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43202" w:rsidRPr="00B22472" w:rsidRDefault="00943202">
      <w:pPr>
        <w:widowControl w:val="0"/>
        <w:pBdr>
          <w:top w:val="nil"/>
          <w:left w:val="nil"/>
          <w:bottom w:val="nil"/>
          <w:right w:val="nil"/>
          <w:between w:val="nil"/>
        </w:pBdr>
        <w:spacing w:line="276" w:lineRule="auto"/>
        <w:jc w:val="left"/>
        <w:rPr>
          <w:rFonts w:ascii="Calibri" w:hAnsi="Calibri" w:cs="Calibri"/>
        </w:rPr>
      </w:pPr>
    </w:p>
    <w:p w14:paraId="00000002" w14:textId="77777777" w:rsidR="00943202" w:rsidRPr="00B22472" w:rsidRDefault="00B220FC">
      <w:pPr>
        <w:pBdr>
          <w:top w:val="nil"/>
          <w:left w:val="nil"/>
          <w:bottom w:val="nil"/>
          <w:right w:val="nil"/>
          <w:between w:val="nil"/>
        </w:pBdr>
        <w:jc w:val="center"/>
        <w:rPr>
          <w:rFonts w:ascii="Calibri" w:eastAsia="Calibri" w:hAnsi="Calibri" w:cs="Calibri"/>
          <w:color w:val="000000"/>
        </w:rPr>
      </w:pPr>
      <w:r w:rsidRPr="00B22472">
        <w:rPr>
          <w:rFonts w:ascii="Calibri" w:eastAsia="Calibri" w:hAnsi="Calibri" w:cs="Calibri"/>
          <w:noProof/>
          <w:color w:val="000000"/>
          <w:lang w:eastAsia="en-US"/>
        </w:rPr>
        <w:drawing>
          <wp:inline distT="0" distB="0" distL="0" distR="0" wp14:anchorId="215A10F9" wp14:editId="1749D7AF">
            <wp:extent cx="2556013" cy="1303130"/>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556013" cy="1303130"/>
                    </a:xfrm>
                    <a:prstGeom prst="rect">
                      <a:avLst/>
                    </a:prstGeom>
                    <a:ln/>
                  </pic:spPr>
                </pic:pic>
              </a:graphicData>
            </a:graphic>
          </wp:inline>
        </w:drawing>
      </w:r>
    </w:p>
    <w:p w14:paraId="00000004" w14:textId="3601594A" w:rsidR="00943202" w:rsidRPr="00B22472" w:rsidRDefault="00B220FC" w:rsidP="00DF39B5">
      <w:pPr>
        <w:jc w:val="center"/>
        <w:rPr>
          <w:rFonts w:ascii="Calibri" w:eastAsia="Calibri" w:hAnsi="Calibri" w:cs="Calibri"/>
          <w:b/>
        </w:rPr>
      </w:pPr>
      <w:r w:rsidRPr="00B22472">
        <w:rPr>
          <w:rFonts w:ascii="Calibri" w:eastAsia="Calibri" w:hAnsi="Calibri" w:cs="Calibri"/>
          <w:b/>
        </w:rPr>
        <w:t>MINISTRY OF FINANCE AND PLANNING</w:t>
      </w:r>
    </w:p>
    <w:p w14:paraId="00000005" w14:textId="77777777" w:rsidR="00943202" w:rsidRPr="00B22472" w:rsidRDefault="00B220FC">
      <w:pPr>
        <w:jc w:val="center"/>
        <w:rPr>
          <w:rFonts w:ascii="Calibri" w:eastAsia="Calibri" w:hAnsi="Calibri" w:cs="Calibri"/>
          <w:b/>
        </w:rPr>
      </w:pPr>
      <w:r w:rsidRPr="00B22472">
        <w:rPr>
          <w:rFonts w:ascii="Calibri" w:eastAsia="Calibri" w:hAnsi="Calibri" w:cs="Calibri"/>
          <w:b/>
        </w:rPr>
        <w:t>REPUBLIC OF SOUTH SUDAN</w:t>
      </w:r>
    </w:p>
    <w:p w14:paraId="00000006" w14:textId="77777777" w:rsidR="00943202" w:rsidRPr="00B22472" w:rsidRDefault="00943202">
      <w:pPr>
        <w:jc w:val="center"/>
        <w:rPr>
          <w:rFonts w:ascii="Calibri" w:eastAsia="Calibri" w:hAnsi="Calibri" w:cs="Calibri"/>
          <w:b/>
        </w:rPr>
      </w:pPr>
    </w:p>
    <w:p w14:paraId="00000007" w14:textId="77777777" w:rsidR="00943202" w:rsidRPr="00B22472" w:rsidRDefault="00943202">
      <w:pPr>
        <w:jc w:val="center"/>
        <w:rPr>
          <w:rFonts w:ascii="Calibri" w:eastAsia="Calibri" w:hAnsi="Calibri" w:cs="Calibri"/>
          <w:b/>
        </w:rPr>
      </w:pPr>
    </w:p>
    <w:p w14:paraId="00000008" w14:textId="77777777" w:rsidR="00943202" w:rsidRPr="00B22472" w:rsidRDefault="00943202">
      <w:pPr>
        <w:jc w:val="center"/>
        <w:rPr>
          <w:rFonts w:ascii="Calibri" w:eastAsia="Calibri" w:hAnsi="Calibri" w:cs="Calibri"/>
          <w:b/>
        </w:rPr>
      </w:pPr>
    </w:p>
    <w:p w14:paraId="00000009" w14:textId="77777777" w:rsidR="00943202" w:rsidRPr="00B22472" w:rsidRDefault="00B220FC">
      <w:pPr>
        <w:ind w:left="521" w:right="523"/>
        <w:jc w:val="center"/>
        <w:rPr>
          <w:rFonts w:ascii="Calibri" w:eastAsia="Calibri" w:hAnsi="Calibri" w:cs="Calibri"/>
          <w:b/>
        </w:rPr>
      </w:pPr>
      <w:r w:rsidRPr="00B22472">
        <w:rPr>
          <w:rFonts w:ascii="Calibri" w:eastAsia="Calibri" w:hAnsi="Calibri" w:cs="Calibri"/>
          <w:b/>
        </w:rPr>
        <w:t>ENHANCING COMMUNITY RESILIENCE AND LOCAL GOVERNANCE PROJECT PHASE II</w:t>
      </w:r>
    </w:p>
    <w:p w14:paraId="0000000A" w14:textId="77777777" w:rsidR="00943202" w:rsidRPr="00B22472" w:rsidRDefault="00943202">
      <w:pPr>
        <w:jc w:val="center"/>
        <w:rPr>
          <w:rFonts w:ascii="Calibri" w:eastAsia="Calibri" w:hAnsi="Calibri" w:cs="Calibri"/>
          <w:b/>
        </w:rPr>
      </w:pPr>
    </w:p>
    <w:p w14:paraId="0000000B" w14:textId="77777777" w:rsidR="00943202" w:rsidRPr="00B22472" w:rsidRDefault="00B220FC">
      <w:pPr>
        <w:jc w:val="center"/>
        <w:rPr>
          <w:rFonts w:ascii="Calibri" w:eastAsia="Calibri" w:hAnsi="Calibri" w:cs="Calibri"/>
          <w:b/>
        </w:rPr>
      </w:pPr>
      <w:r w:rsidRPr="00B22472">
        <w:rPr>
          <w:rFonts w:ascii="Calibri" w:eastAsia="Calibri" w:hAnsi="Calibri" w:cs="Calibri"/>
          <w:b/>
        </w:rPr>
        <w:t>PROJECT ID- P176761</w:t>
      </w:r>
    </w:p>
    <w:p w14:paraId="0000000C" w14:textId="77777777" w:rsidR="00943202" w:rsidRPr="00B22472" w:rsidRDefault="00943202">
      <w:pPr>
        <w:jc w:val="center"/>
        <w:rPr>
          <w:rFonts w:ascii="Calibri" w:eastAsia="Calibri" w:hAnsi="Calibri" w:cs="Calibri"/>
          <w:b/>
        </w:rPr>
      </w:pPr>
    </w:p>
    <w:p w14:paraId="0000000D" w14:textId="77777777" w:rsidR="00943202" w:rsidRPr="00B22472" w:rsidRDefault="00943202">
      <w:pPr>
        <w:rPr>
          <w:rFonts w:ascii="Calibri" w:eastAsia="Calibri" w:hAnsi="Calibri" w:cs="Calibri"/>
          <w:b/>
        </w:rPr>
      </w:pPr>
    </w:p>
    <w:p w14:paraId="0000000E" w14:textId="77777777" w:rsidR="00943202" w:rsidRPr="00B22472" w:rsidRDefault="00943202">
      <w:pPr>
        <w:jc w:val="center"/>
        <w:rPr>
          <w:rFonts w:ascii="Calibri" w:eastAsia="Calibri" w:hAnsi="Calibri" w:cs="Calibri"/>
          <w:b/>
        </w:rPr>
      </w:pPr>
    </w:p>
    <w:p w14:paraId="0000000F" w14:textId="7D79F42F" w:rsidR="00943202" w:rsidRPr="00B22472" w:rsidRDefault="00B220FC">
      <w:pPr>
        <w:jc w:val="center"/>
        <w:rPr>
          <w:rFonts w:ascii="Calibri" w:eastAsia="Calibri" w:hAnsi="Calibri" w:cs="Calibri"/>
          <w:b/>
          <w:sz w:val="28"/>
          <w:szCs w:val="28"/>
        </w:rPr>
      </w:pPr>
      <w:r w:rsidRPr="00B22472">
        <w:rPr>
          <w:rFonts w:ascii="Calibri" w:eastAsia="Calibri" w:hAnsi="Calibri" w:cs="Calibri"/>
          <w:b/>
          <w:sz w:val="28"/>
          <w:szCs w:val="28"/>
        </w:rPr>
        <w:t xml:space="preserve">ENVIRONMENTAL &amp; SOCIAL </w:t>
      </w:r>
      <w:r w:rsidR="00DF39B5">
        <w:rPr>
          <w:rFonts w:ascii="Calibri" w:eastAsia="Calibri" w:hAnsi="Calibri" w:cs="Calibri"/>
          <w:b/>
          <w:sz w:val="28"/>
          <w:szCs w:val="28"/>
        </w:rPr>
        <w:t>MANAGEMENT PLAN</w:t>
      </w:r>
    </w:p>
    <w:p w14:paraId="00000010" w14:textId="77777777" w:rsidR="00943202" w:rsidRPr="00B22472" w:rsidRDefault="00943202">
      <w:pPr>
        <w:jc w:val="center"/>
        <w:rPr>
          <w:rFonts w:ascii="Calibri" w:eastAsia="Calibri" w:hAnsi="Calibri" w:cs="Calibri"/>
          <w:b/>
        </w:rPr>
      </w:pPr>
    </w:p>
    <w:p w14:paraId="00000011" w14:textId="77777777" w:rsidR="00943202" w:rsidRPr="00B22472" w:rsidRDefault="00B220FC">
      <w:pPr>
        <w:jc w:val="center"/>
        <w:rPr>
          <w:rFonts w:ascii="Calibri" w:eastAsia="Calibri" w:hAnsi="Calibri" w:cs="Calibri"/>
        </w:rPr>
      </w:pPr>
      <w:r w:rsidRPr="00B22472">
        <w:rPr>
          <w:rFonts w:ascii="Calibri" w:eastAsia="Calibri" w:hAnsi="Calibri" w:cs="Calibri"/>
        </w:rPr>
        <w:t>REHABILITATION OF LOCAL GOVERNMENT BOARD OFFICE BLOCK IN JUBA</w:t>
      </w:r>
    </w:p>
    <w:p w14:paraId="00000012" w14:textId="77777777" w:rsidR="00943202" w:rsidRPr="00B22472" w:rsidRDefault="00943202">
      <w:pPr>
        <w:jc w:val="center"/>
        <w:rPr>
          <w:rFonts w:ascii="Calibri" w:eastAsia="Calibri" w:hAnsi="Calibri" w:cs="Calibri"/>
        </w:rPr>
      </w:pPr>
    </w:p>
    <w:p w14:paraId="00000013" w14:textId="5F93DA36" w:rsidR="00943202" w:rsidRDefault="00943202">
      <w:pPr>
        <w:jc w:val="center"/>
        <w:rPr>
          <w:rFonts w:ascii="Calibri" w:eastAsia="Calibri" w:hAnsi="Calibri" w:cs="Calibri"/>
          <w:b/>
        </w:rPr>
      </w:pPr>
    </w:p>
    <w:p w14:paraId="46272481" w14:textId="08D7F469" w:rsidR="00DF39B5" w:rsidRDefault="00DF39B5">
      <w:pPr>
        <w:jc w:val="center"/>
        <w:rPr>
          <w:rFonts w:ascii="Calibri" w:eastAsia="Calibri" w:hAnsi="Calibri" w:cs="Calibri"/>
          <w:b/>
        </w:rPr>
      </w:pPr>
    </w:p>
    <w:p w14:paraId="5FC81BDC" w14:textId="3BA7FE89" w:rsidR="00DF39B5" w:rsidRDefault="00DF39B5">
      <w:pPr>
        <w:jc w:val="center"/>
        <w:rPr>
          <w:rFonts w:ascii="Calibri" w:eastAsia="Calibri" w:hAnsi="Calibri" w:cs="Calibri"/>
          <w:b/>
        </w:rPr>
      </w:pPr>
    </w:p>
    <w:p w14:paraId="36DC904F" w14:textId="77777777" w:rsidR="00DF39B5" w:rsidRPr="00B22472" w:rsidRDefault="00DF39B5">
      <w:pPr>
        <w:jc w:val="center"/>
        <w:rPr>
          <w:rFonts w:ascii="Calibri" w:eastAsia="Calibri" w:hAnsi="Calibri" w:cs="Calibri"/>
          <w:b/>
        </w:rPr>
      </w:pPr>
    </w:p>
    <w:p w14:paraId="00000014" w14:textId="1CBB3307" w:rsidR="00943202" w:rsidRPr="00741D74" w:rsidRDefault="00DF39B5" w:rsidP="00741D74">
      <w:pPr>
        <w:jc w:val="center"/>
        <w:rPr>
          <w:rFonts w:ascii="Calibri" w:eastAsia="Calibri" w:hAnsi="Calibri" w:cs="Calibri"/>
          <w:b/>
          <w:bCs/>
          <w:color w:val="000000"/>
        </w:rPr>
      </w:pPr>
      <w:r>
        <w:rPr>
          <w:rFonts w:ascii="Calibri" w:hAnsi="Calibri" w:cs="Calibri"/>
          <w:b/>
          <w:bCs/>
        </w:rPr>
        <w:t>JANUARY 2023</w:t>
      </w:r>
    </w:p>
    <w:p w14:paraId="00000015" w14:textId="77777777" w:rsidR="00943202" w:rsidRPr="00B22472" w:rsidRDefault="00943202">
      <w:pPr>
        <w:pBdr>
          <w:top w:val="nil"/>
          <w:left w:val="nil"/>
          <w:bottom w:val="nil"/>
          <w:right w:val="nil"/>
          <w:between w:val="nil"/>
        </w:pBdr>
        <w:rPr>
          <w:rFonts w:ascii="Calibri" w:eastAsia="Calibri" w:hAnsi="Calibri" w:cs="Calibri"/>
          <w:color w:val="000000"/>
        </w:rPr>
        <w:sectPr w:rsidR="00943202" w:rsidRPr="00B2247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900" w:left="1440" w:header="720" w:footer="720" w:gutter="0"/>
          <w:pgNumType w:start="1"/>
          <w:cols w:space="720"/>
          <w:titlePg/>
        </w:sectPr>
      </w:pPr>
    </w:p>
    <w:p w14:paraId="00000016" w14:textId="7BDEEE64" w:rsidR="00943202" w:rsidRPr="00B22472" w:rsidRDefault="00282FD2">
      <w:pPr>
        <w:pStyle w:val="Heading1"/>
        <w:rPr>
          <w:rFonts w:ascii="Calibri" w:eastAsia="Calibri" w:hAnsi="Calibri" w:cs="Calibri"/>
          <w:sz w:val="24"/>
          <w:szCs w:val="24"/>
        </w:rPr>
      </w:pPr>
      <w:sdt>
        <w:sdtPr>
          <w:rPr>
            <w:rFonts w:ascii="Calibri" w:hAnsi="Calibri" w:cs="Calibri"/>
          </w:rPr>
          <w:tag w:val="goog_rdk_0"/>
          <w:id w:val="1826007290"/>
          <w:showingPlcHdr/>
        </w:sdtPr>
        <w:sdtEndPr/>
        <w:sdtContent>
          <w:r w:rsidR="00DA5CDF">
            <w:rPr>
              <w:rFonts w:ascii="Calibri" w:hAnsi="Calibri" w:cs="Calibri"/>
            </w:rPr>
            <w:t xml:space="preserve">    </w:t>
          </w:r>
          <w:bookmarkStart w:id="0" w:name="_Toc121314298"/>
          <w:bookmarkStart w:id="1" w:name="_Toc121997789"/>
          <w:bookmarkStart w:id="2" w:name="_Toc124772776"/>
          <w:bookmarkStart w:id="3" w:name="_Toc124774117"/>
          <w:r w:rsidR="00DA5CDF">
            <w:rPr>
              <w:rFonts w:ascii="Calibri" w:hAnsi="Calibri" w:cs="Calibri"/>
            </w:rPr>
            <w:t xml:space="preserve"> </w:t>
          </w:r>
        </w:sdtContent>
      </w:sdt>
      <w:r w:rsidR="00B220FC" w:rsidRPr="00B22472">
        <w:rPr>
          <w:rFonts w:ascii="Calibri" w:eastAsia="Calibri" w:hAnsi="Calibri" w:cs="Calibri"/>
          <w:sz w:val="24"/>
          <w:szCs w:val="24"/>
        </w:rPr>
        <w:t>Table of Contents</w:t>
      </w:r>
      <w:bookmarkEnd w:id="0"/>
      <w:bookmarkEnd w:id="1"/>
      <w:bookmarkEnd w:id="2"/>
      <w:bookmarkEnd w:id="3"/>
    </w:p>
    <w:p w14:paraId="00000017" w14:textId="77777777" w:rsidR="00943202" w:rsidRPr="00B22472" w:rsidRDefault="00943202">
      <w:pPr>
        <w:keepNext/>
        <w:keepLines/>
        <w:pBdr>
          <w:top w:val="nil"/>
          <w:left w:val="nil"/>
          <w:bottom w:val="nil"/>
          <w:right w:val="nil"/>
          <w:between w:val="nil"/>
        </w:pBdr>
        <w:spacing w:line="259" w:lineRule="auto"/>
        <w:jc w:val="left"/>
        <w:rPr>
          <w:rFonts w:ascii="Calibri" w:eastAsia="Calibri" w:hAnsi="Calibri" w:cs="Calibri"/>
          <w:color w:val="2F5496"/>
          <w:sz w:val="20"/>
          <w:szCs w:val="20"/>
        </w:rPr>
      </w:pPr>
    </w:p>
    <w:sdt>
      <w:sdtPr>
        <w:rPr>
          <w:rFonts w:ascii="Calibri" w:eastAsia="Bookman Old Style" w:hAnsi="Calibri" w:cs="Calibri"/>
          <w:b w:val="0"/>
          <w:bCs w:val="0"/>
          <w:caps w:val="0"/>
        </w:rPr>
        <w:id w:val="1117952997"/>
        <w:docPartObj>
          <w:docPartGallery w:val="Table of Contents"/>
          <w:docPartUnique/>
        </w:docPartObj>
      </w:sdtPr>
      <w:sdtEndPr/>
      <w:sdtContent>
        <w:p w14:paraId="61F5BDF1" w14:textId="5AD181BE" w:rsidR="00346438" w:rsidRPr="00346438" w:rsidRDefault="00B220FC" w:rsidP="00A70115">
          <w:pPr>
            <w:pStyle w:val="TOC1"/>
            <w:rPr>
              <w:rFonts w:eastAsiaTheme="minorEastAsia"/>
              <w:noProof/>
              <w:lang w:val="en-GB"/>
            </w:rPr>
          </w:pPr>
          <w:r w:rsidRPr="00B22472">
            <w:rPr>
              <w:rFonts w:ascii="Calibri" w:hAnsi="Calibri" w:cs="Calibri"/>
            </w:rPr>
            <w:fldChar w:fldCharType="begin"/>
          </w:r>
          <w:r w:rsidRPr="00B22472">
            <w:rPr>
              <w:rFonts w:ascii="Calibri" w:hAnsi="Calibri" w:cs="Calibri"/>
            </w:rPr>
            <w:instrText xml:space="preserve"> TOC \h \u \z </w:instrText>
          </w:r>
          <w:r w:rsidRPr="00B22472">
            <w:rPr>
              <w:rFonts w:ascii="Calibri" w:hAnsi="Calibri" w:cs="Calibri"/>
            </w:rPr>
            <w:fldChar w:fldCharType="separate"/>
          </w:r>
          <w:hyperlink w:anchor="_Toc124774118" w:history="1">
            <w:r w:rsidR="00346438" w:rsidRPr="00346438">
              <w:rPr>
                <w:rStyle w:val="Hyperlink"/>
                <w:rFonts w:asciiTheme="minorHAnsi" w:hAnsiTheme="minorHAnsi" w:cstheme="minorHAnsi"/>
                <w:b w:val="0"/>
                <w:bCs w:val="0"/>
                <w:noProof/>
                <w:sz w:val="22"/>
                <w:szCs w:val="22"/>
              </w:rPr>
              <w:t>LIST OF ACRONYMS AND ABBREVIATIONS</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_Toc124774118 \h </w:instrText>
            </w:r>
            <w:r w:rsidR="00346438" w:rsidRPr="00346438">
              <w:rPr>
                <w:noProof/>
                <w:webHidden/>
              </w:rPr>
            </w:r>
            <w:r w:rsidR="00346438" w:rsidRPr="00346438">
              <w:rPr>
                <w:noProof/>
                <w:webHidden/>
              </w:rPr>
              <w:fldChar w:fldCharType="separate"/>
            </w:r>
            <w:r w:rsidR="00346438" w:rsidRPr="00346438">
              <w:rPr>
                <w:noProof/>
                <w:webHidden/>
              </w:rPr>
              <w:t>4</w:t>
            </w:r>
            <w:r w:rsidR="00346438" w:rsidRPr="00346438">
              <w:rPr>
                <w:noProof/>
                <w:webHidden/>
              </w:rPr>
              <w:fldChar w:fldCharType="end"/>
            </w:r>
          </w:hyperlink>
        </w:p>
        <w:p w14:paraId="2B84A15E" w14:textId="0527F3EF" w:rsidR="00346438" w:rsidRPr="00346438" w:rsidRDefault="00282FD2" w:rsidP="00A70115">
          <w:pPr>
            <w:pStyle w:val="TOC1"/>
            <w:rPr>
              <w:rFonts w:eastAsiaTheme="minorEastAsia"/>
              <w:noProof/>
              <w:lang w:val="en-GB"/>
            </w:rPr>
          </w:pPr>
          <w:hyperlink w:anchor="_Toc124774119" w:history="1">
            <w:r w:rsidR="00346438" w:rsidRPr="00346438">
              <w:rPr>
                <w:rStyle w:val="Hyperlink"/>
                <w:rFonts w:asciiTheme="minorHAnsi" w:hAnsiTheme="minorHAnsi" w:cstheme="minorHAnsi"/>
                <w:b w:val="0"/>
                <w:bCs w:val="0"/>
                <w:noProof/>
                <w:sz w:val="22"/>
                <w:szCs w:val="22"/>
              </w:rPr>
              <w:t>EXECUTIVE SUMMARY</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_Toc124774119 \h </w:instrText>
            </w:r>
            <w:r w:rsidR="00346438" w:rsidRPr="00346438">
              <w:rPr>
                <w:noProof/>
                <w:webHidden/>
              </w:rPr>
            </w:r>
            <w:r w:rsidR="00346438" w:rsidRPr="00346438">
              <w:rPr>
                <w:noProof/>
                <w:webHidden/>
              </w:rPr>
              <w:fldChar w:fldCharType="separate"/>
            </w:r>
            <w:r w:rsidR="00346438" w:rsidRPr="00346438">
              <w:rPr>
                <w:noProof/>
                <w:webHidden/>
              </w:rPr>
              <w:t>6</w:t>
            </w:r>
            <w:r w:rsidR="00346438" w:rsidRPr="00346438">
              <w:rPr>
                <w:noProof/>
                <w:webHidden/>
              </w:rPr>
              <w:fldChar w:fldCharType="end"/>
            </w:r>
          </w:hyperlink>
        </w:p>
        <w:p w14:paraId="1A2F4C52" w14:textId="4181FD23" w:rsidR="00346438" w:rsidRPr="00346438" w:rsidRDefault="00282FD2" w:rsidP="00A70115">
          <w:pPr>
            <w:pStyle w:val="TOC1"/>
            <w:rPr>
              <w:rFonts w:eastAsiaTheme="minorEastAsia"/>
              <w:noProof/>
              <w:lang w:val="en-GB"/>
            </w:rPr>
          </w:pPr>
          <w:hyperlink w:anchor="_Toc124774120" w:history="1">
            <w:r w:rsidR="00346438" w:rsidRPr="00346438">
              <w:rPr>
                <w:rStyle w:val="Hyperlink"/>
                <w:rFonts w:asciiTheme="minorHAnsi" w:hAnsiTheme="minorHAnsi" w:cstheme="minorHAnsi"/>
                <w:b w:val="0"/>
                <w:bCs w:val="0"/>
                <w:noProof/>
                <w:sz w:val="22"/>
                <w:szCs w:val="22"/>
              </w:rPr>
              <w:t>CHAPTER 1: INTRODUCTION</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_Toc124774120 \h </w:instrText>
            </w:r>
            <w:r w:rsidR="00346438" w:rsidRPr="00346438">
              <w:rPr>
                <w:noProof/>
                <w:webHidden/>
              </w:rPr>
            </w:r>
            <w:r w:rsidR="00346438" w:rsidRPr="00346438">
              <w:rPr>
                <w:noProof/>
                <w:webHidden/>
              </w:rPr>
              <w:fldChar w:fldCharType="separate"/>
            </w:r>
            <w:r w:rsidR="00346438" w:rsidRPr="00346438">
              <w:rPr>
                <w:noProof/>
                <w:webHidden/>
              </w:rPr>
              <w:t>8</w:t>
            </w:r>
            <w:r w:rsidR="00346438" w:rsidRPr="00346438">
              <w:rPr>
                <w:noProof/>
                <w:webHidden/>
              </w:rPr>
              <w:fldChar w:fldCharType="end"/>
            </w:r>
          </w:hyperlink>
        </w:p>
        <w:p w14:paraId="238FAFF8" w14:textId="4232C54C"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1" w:history="1">
            <w:r w:rsidR="00346438" w:rsidRPr="00346438">
              <w:rPr>
                <w:rStyle w:val="Hyperlink"/>
                <w:rFonts w:asciiTheme="minorHAnsi" w:hAnsiTheme="minorHAnsi" w:cstheme="minorHAnsi"/>
                <w:b w:val="0"/>
                <w:bCs w:val="0"/>
                <w:noProof/>
                <w:sz w:val="22"/>
                <w:szCs w:val="22"/>
              </w:rPr>
              <w:t>Project Background</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_Toc124774121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8</w:t>
            </w:r>
            <w:r w:rsidR="00346438" w:rsidRPr="00346438">
              <w:rPr>
                <w:rFonts w:asciiTheme="minorHAnsi" w:hAnsiTheme="minorHAnsi" w:cstheme="minorHAnsi"/>
                <w:b w:val="0"/>
                <w:bCs w:val="0"/>
                <w:noProof/>
                <w:webHidden/>
                <w:sz w:val="22"/>
                <w:szCs w:val="22"/>
              </w:rPr>
              <w:fldChar w:fldCharType="end"/>
            </w:r>
          </w:hyperlink>
        </w:p>
        <w:p w14:paraId="5A5E9030" w14:textId="0867D0D0"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2" w:history="1">
            <w:r w:rsidR="00346438" w:rsidRPr="00346438">
              <w:rPr>
                <w:rStyle w:val="Hyperlink"/>
                <w:rFonts w:asciiTheme="minorHAnsi" w:hAnsiTheme="minorHAnsi" w:cstheme="minorHAnsi"/>
                <w:b w:val="0"/>
                <w:bCs w:val="0"/>
                <w:noProof/>
                <w:sz w:val="22"/>
                <w:szCs w:val="22"/>
              </w:rPr>
              <w:t>Purpose of the ESMP</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_Toc124774122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9</w:t>
            </w:r>
            <w:r w:rsidR="00346438" w:rsidRPr="00346438">
              <w:rPr>
                <w:rFonts w:asciiTheme="minorHAnsi" w:hAnsiTheme="minorHAnsi" w:cstheme="minorHAnsi"/>
                <w:b w:val="0"/>
                <w:bCs w:val="0"/>
                <w:noProof/>
                <w:webHidden/>
                <w:sz w:val="22"/>
                <w:szCs w:val="22"/>
              </w:rPr>
              <w:fldChar w:fldCharType="end"/>
            </w:r>
          </w:hyperlink>
        </w:p>
        <w:p w14:paraId="78CE6C22" w14:textId="7F3C2BAA"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3" w:history="1">
            <w:r w:rsidR="00346438" w:rsidRPr="00346438">
              <w:rPr>
                <w:rStyle w:val="Hyperlink"/>
                <w:rFonts w:asciiTheme="minorHAnsi" w:hAnsiTheme="minorHAnsi" w:cstheme="minorHAnsi"/>
                <w:b w:val="0"/>
                <w:bCs w:val="0"/>
                <w:noProof/>
                <w:sz w:val="22"/>
                <w:szCs w:val="22"/>
              </w:rPr>
              <w:t>ESMP Methodology</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_Toc124774123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10</w:t>
            </w:r>
            <w:r w:rsidR="00346438" w:rsidRPr="00346438">
              <w:rPr>
                <w:rFonts w:asciiTheme="minorHAnsi" w:hAnsiTheme="minorHAnsi" w:cstheme="minorHAnsi"/>
                <w:b w:val="0"/>
                <w:bCs w:val="0"/>
                <w:noProof/>
                <w:webHidden/>
                <w:sz w:val="22"/>
                <w:szCs w:val="22"/>
              </w:rPr>
              <w:fldChar w:fldCharType="end"/>
            </w:r>
          </w:hyperlink>
        </w:p>
        <w:p w14:paraId="2217475E" w14:textId="0DBD6E6B" w:rsidR="00346438" w:rsidRPr="00346438" w:rsidRDefault="00282FD2" w:rsidP="00A70115">
          <w:pPr>
            <w:pStyle w:val="TOC1"/>
            <w:rPr>
              <w:rFonts w:eastAsiaTheme="minorEastAsia"/>
              <w:noProof/>
              <w:lang w:val="en-GB"/>
            </w:rPr>
          </w:pPr>
          <w:hyperlink w:anchor="_Toc124774124" w:history="1">
            <w:r w:rsidR="00346438" w:rsidRPr="00346438">
              <w:rPr>
                <w:rStyle w:val="Hyperlink"/>
                <w:rFonts w:asciiTheme="minorHAnsi" w:hAnsiTheme="minorHAnsi" w:cstheme="minorHAnsi"/>
                <w:b w:val="0"/>
                <w:bCs w:val="0"/>
                <w:noProof/>
                <w:sz w:val="22"/>
                <w:szCs w:val="22"/>
              </w:rPr>
              <w:t>CHAPTER 2: POLICY, LEGAL AND ADMINISTRATIVE FRAMEWORK</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_Toc124774124 \h </w:instrText>
            </w:r>
            <w:r w:rsidR="00346438" w:rsidRPr="00346438">
              <w:rPr>
                <w:noProof/>
                <w:webHidden/>
              </w:rPr>
            </w:r>
            <w:r w:rsidR="00346438" w:rsidRPr="00346438">
              <w:rPr>
                <w:noProof/>
                <w:webHidden/>
              </w:rPr>
              <w:fldChar w:fldCharType="separate"/>
            </w:r>
            <w:r w:rsidR="00346438" w:rsidRPr="00346438">
              <w:rPr>
                <w:noProof/>
                <w:webHidden/>
              </w:rPr>
              <w:t>11</w:t>
            </w:r>
            <w:r w:rsidR="00346438" w:rsidRPr="00346438">
              <w:rPr>
                <w:noProof/>
                <w:webHidden/>
              </w:rPr>
              <w:fldChar w:fldCharType="end"/>
            </w:r>
          </w:hyperlink>
        </w:p>
        <w:p w14:paraId="7219B417" w14:textId="07E6B965"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5" w:history="1">
            <w:r w:rsidR="00346438" w:rsidRPr="00346438">
              <w:rPr>
                <w:rStyle w:val="Hyperlink"/>
                <w:rFonts w:asciiTheme="minorHAnsi" w:hAnsiTheme="minorHAnsi" w:cstheme="minorHAnsi"/>
                <w:b w:val="0"/>
                <w:bCs w:val="0"/>
                <w:noProof/>
                <w:sz w:val="22"/>
                <w:szCs w:val="22"/>
              </w:rPr>
              <w:t>Introduction</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_Toc124774125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11</w:t>
            </w:r>
            <w:r w:rsidR="00346438" w:rsidRPr="00346438">
              <w:rPr>
                <w:rFonts w:asciiTheme="minorHAnsi" w:hAnsiTheme="minorHAnsi" w:cstheme="minorHAnsi"/>
                <w:b w:val="0"/>
                <w:bCs w:val="0"/>
                <w:noProof/>
                <w:webHidden/>
                <w:sz w:val="22"/>
                <w:szCs w:val="22"/>
              </w:rPr>
              <w:fldChar w:fldCharType="end"/>
            </w:r>
          </w:hyperlink>
        </w:p>
        <w:p w14:paraId="5F1ED97A" w14:textId="3A293399"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6" w:history="1">
            <w:r w:rsidR="00346438" w:rsidRPr="00346438">
              <w:rPr>
                <w:rStyle w:val="Hyperlink"/>
                <w:rFonts w:asciiTheme="minorHAnsi" w:hAnsiTheme="minorHAnsi" w:cstheme="minorHAnsi"/>
                <w:b w:val="0"/>
                <w:bCs w:val="0"/>
                <w:noProof/>
                <w:sz w:val="22"/>
                <w:szCs w:val="22"/>
              </w:rPr>
              <w:t>International Conventions Signed and Ratified by South Sudan.</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_Toc124774126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16</w:t>
            </w:r>
            <w:r w:rsidR="00346438" w:rsidRPr="00346438">
              <w:rPr>
                <w:rFonts w:asciiTheme="minorHAnsi" w:hAnsiTheme="minorHAnsi" w:cstheme="minorHAnsi"/>
                <w:b w:val="0"/>
                <w:bCs w:val="0"/>
                <w:noProof/>
                <w:webHidden/>
                <w:sz w:val="22"/>
                <w:szCs w:val="22"/>
              </w:rPr>
              <w:fldChar w:fldCharType="end"/>
            </w:r>
          </w:hyperlink>
        </w:p>
        <w:p w14:paraId="3D8A18BA" w14:textId="5897FD76"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7" w:history="1">
            <w:r w:rsidR="00346438" w:rsidRPr="00346438">
              <w:rPr>
                <w:rStyle w:val="Hyperlink"/>
                <w:rFonts w:asciiTheme="minorHAnsi" w:hAnsiTheme="minorHAnsi" w:cstheme="minorHAnsi"/>
                <w:b w:val="0"/>
                <w:bCs w:val="0"/>
                <w:noProof/>
                <w:sz w:val="22"/>
                <w:szCs w:val="22"/>
              </w:rPr>
              <w:t>World Bank Environmental and Social Management Framework and Relevant Standards (ESS)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_Toc124774127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16</w:t>
            </w:r>
            <w:r w:rsidR="00346438" w:rsidRPr="00346438">
              <w:rPr>
                <w:rFonts w:asciiTheme="minorHAnsi" w:hAnsiTheme="minorHAnsi" w:cstheme="minorHAnsi"/>
                <w:b w:val="0"/>
                <w:bCs w:val="0"/>
                <w:noProof/>
                <w:webHidden/>
                <w:sz w:val="22"/>
                <w:szCs w:val="22"/>
              </w:rPr>
              <w:fldChar w:fldCharType="end"/>
            </w:r>
          </w:hyperlink>
        </w:p>
        <w:p w14:paraId="75E377A0" w14:textId="317F90ED" w:rsidR="00346438" w:rsidRPr="00346438" w:rsidRDefault="00282FD2" w:rsidP="00A70115">
          <w:pPr>
            <w:pStyle w:val="TOC1"/>
            <w:rPr>
              <w:rFonts w:eastAsiaTheme="minorEastAsia"/>
              <w:noProof/>
              <w:lang w:val="en-GB"/>
            </w:rPr>
          </w:pPr>
          <w:hyperlink w:anchor="_Toc124774128" w:history="1">
            <w:r w:rsidR="00346438" w:rsidRPr="00346438">
              <w:rPr>
                <w:rStyle w:val="Hyperlink"/>
                <w:rFonts w:asciiTheme="minorHAnsi" w:hAnsiTheme="minorHAnsi" w:cstheme="minorHAnsi"/>
                <w:b w:val="0"/>
                <w:bCs w:val="0"/>
                <w:noProof/>
                <w:sz w:val="22"/>
                <w:szCs w:val="22"/>
              </w:rPr>
              <w:t>CHAPTER 3: BIOPHYSICAL AND SOCIO-CULTURAL ENVIRONMENT</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_Toc124774128 \h </w:instrText>
            </w:r>
            <w:r w:rsidR="00346438" w:rsidRPr="00346438">
              <w:rPr>
                <w:noProof/>
                <w:webHidden/>
              </w:rPr>
            </w:r>
            <w:r w:rsidR="00346438" w:rsidRPr="00346438">
              <w:rPr>
                <w:noProof/>
                <w:webHidden/>
              </w:rPr>
              <w:fldChar w:fldCharType="separate"/>
            </w:r>
            <w:r w:rsidR="00346438" w:rsidRPr="00346438">
              <w:rPr>
                <w:noProof/>
                <w:webHidden/>
              </w:rPr>
              <w:t>19</w:t>
            </w:r>
            <w:r w:rsidR="00346438" w:rsidRPr="00346438">
              <w:rPr>
                <w:noProof/>
                <w:webHidden/>
              </w:rPr>
              <w:fldChar w:fldCharType="end"/>
            </w:r>
          </w:hyperlink>
        </w:p>
        <w:p w14:paraId="32713015" w14:textId="2C11BCF1"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29" w:history="1">
            <w:r w:rsidR="00346438" w:rsidRPr="00346438">
              <w:rPr>
                <w:rStyle w:val="Hyperlink"/>
                <w:rFonts w:asciiTheme="minorHAnsi" w:hAnsiTheme="minorHAnsi" w:cstheme="minorHAnsi"/>
                <w:b w:val="0"/>
                <w:bCs w:val="0"/>
                <w:noProof/>
                <w:sz w:val="22"/>
                <w:szCs w:val="22"/>
              </w:rPr>
              <w:t>3.1. Physical environment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_Toc124774129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19</w:t>
            </w:r>
            <w:r w:rsidR="00346438" w:rsidRPr="00346438">
              <w:rPr>
                <w:rFonts w:asciiTheme="minorHAnsi" w:hAnsiTheme="minorHAnsi" w:cstheme="minorHAnsi"/>
                <w:b w:val="0"/>
                <w:bCs w:val="0"/>
                <w:noProof/>
                <w:webHidden/>
                <w:sz w:val="22"/>
                <w:szCs w:val="22"/>
              </w:rPr>
              <w:fldChar w:fldCharType="end"/>
            </w:r>
          </w:hyperlink>
        </w:p>
        <w:p w14:paraId="3B4E7251" w14:textId="63E2AE88"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0" w:history="1">
            <w:r w:rsidR="00346438" w:rsidRPr="00346438">
              <w:rPr>
                <w:rStyle w:val="Hyperlink"/>
                <w:rFonts w:asciiTheme="minorHAnsi" w:hAnsiTheme="minorHAnsi" w:cstheme="minorHAnsi"/>
                <w:b w:val="0"/>
                <w:bCs w:val="0"/>
                <w:noProof/>
                <w:sz w:val="22"/>
                <w:szCs w:val="22"/>
              </w:rPr>
              <w:t>Geographical location of Proposed Subproject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_Toc124774130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19</w:t>
            </w:r>
            <w:r w:rsidR="00346438" w:rsidRPr="00346438">
              <w:rPr>
                <w:rFonts w:asciiTheme="minorHAnsi" w:hAnsiTheme="minorHAnsi" w:cstheme="minorHAnsi"/>
                <w:b w:val="0"/>
                <w:bCs w:val="0"/>
                <w:noProof/>
                <w:webHidden/>
                <w:sz w:val="22"/>
                <w:szCs w:val="22"/>
              </w:rPr>
              <w:fldChar w:fldCharType="end"/>
            </w:r>
          </w:hyperlink>
        </w:p>
        <w:p w14:paraId="4B845B5A" w14:textId="4660F217"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1" w:history="1">
            <w:r w:rsidR="00346438" w:rsidRPr="00346438">
              <w:rPr>
                <w:rStyle w:val="Hyperlink"/>
                <w:rFonts w:asciiTheme="minorHAnsi" w:hAnsiTheme="minorHAnsi" w:cstheme="minorHAnsi"/>
                <w:b w:val="0"/>
                <w:bCs w:val="0"/>
                <w:noProof/>
                <w:sz w:val="22"/>
                <w:szCs w:val="22"/>
              </w:rPr>
              <w:t>Geography and Climate</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_Toc124774131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19</w:t>
            </w:r>
            <w:r w:rsidR="00346438" w:rsidRPr="00346438">
              <w:rPr>
                <w:rFonts w:asciiTheme="minorHAnsi" w:hAnsiTheme="minorHAnsi" w:cstheme="minorHAnsi"/>
                <w:b w:val="0"/>
                <w:bCs w:val="0"/>
                <w:noProof/>
                <w:webHidden/>
                <w:sz w:val="22"/>
                <w:szCs w:val="22"/>
              </w:rPr>
              <w:fldChar w:fldCharType="end"/>
            </w:r>
          </w:hyperlink>
        </w:p>
        <w:p w14:paraId="2FB161F0" w14:textId="1F62160D"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2" w:history="1">
            <w:r w:rsidR="00346438" w:rsidRPr="00346438">
              <w:rPr>
                <w:rStyle w:val="Hyperlink"/>
                <w:rFonts w:asciiTheme="minorHAnsi" w:hAnsiTheme="minorHAnsi" w:cstheme="minorHAnsi"/>
                <w:b w:val="0"/>
                <w:bCs w:val="0"/>
                <w:noProof/>
                <w:sz w:val="22"/>
                <w:szCs w:val="22"/>
              </w:rPr>
              <w:t>Rainfall</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_Toc124774132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20</w:t>
            </w:r>
            <w:r w:rsidR="00346438" w:rsidRPr="00346438">
              <w:rPr>
                <w:rFonts w:asciiTheme="minorHAnsi" w:hAnsiTheme="minorHAnsi" w:cstheme="minorHAnsi"/>
                <w:b w:val="0"/>
                <w:bCs w:val="0"/>
                <w:noProof/>
                <w:webHidden/>
                <w:sz w:val="22"/>
                <w:szCs w:val="22"/>
              </w:rPr>
              <w:fldChar w:fldCharType="end"/>
            </w:r>
          </w:hyperlink>
        </w:p>
        <w:p w14:paraId="430710A6" w14:textId="4D361FCF"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3" w:history="1">
            <w:r w:rsidR="00346438" w:rsidRPr="00346438">
              <w:rPr>
                <w:rStyle w:val="Hyperlink"/>
                <w:rFonts w:asciiTheme="minorHAnsi" w:hAnsiTheme="minorHAnsi" w:cstheme="minorHAnsi"/>
                <w:b w:val="0"/>
                <w:bCs w:val="0"/>
                <w:noProof/>
                <w:sz w:val="22"/>
                <w:szCs w:val="22"/>
              </w:rPr>
              <w:t>Temperatures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_Toc124774133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20</w:t>
            </w:r>
            <w:r w:rsidR="00346438" w:rsidRPr="00346438">
              <w:rPr>
                <w:rFonts w:asciiTheme="minorHAnsi" w:hAnsiTheme="minorHAnsi" w:cstheme="minorHAnsi"/>
                <w:b w:val="0"/>
                <w:bCs w:val="0"/>
                <w:noProof/>
                <w:webHidden/>
                <w:sz w:val="22"/>
                <w:szCs w:val="22"/>
              </w:rPr>
              <w:fldChar w:fldCharType="end"/>
            </w:r>
          </w:hyperlink>
        </w:p>
        <w:p w14:paraId="01168FB1" w14:textId="35DA6B0E"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4" w:history="1">
            <w:r w:rsidR="00346438" w:rsidRPr="00346438">
              <w:rPr>
                <w:rStyle w:val="Hyperlink"/>
                <w:rFonts w:asciiTheme="minorHAnsi" w:hAnsiTheme="minorHAnsi" w:cstheme="minorHAnsi"/>
                <w:b w:val="0"/>
                <w:bCs w:val="0"/>
                <w:noProof/>
                <w:sz w:val="22"/>
                <w:szCs w:val="22"/>
              </w:rPr>
              <w:t>Topography and Geology</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_Toc124774134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21</w:t>
            </w:r>
            <w:r w:rsidR="00346438" w:rsidRPr="00346438">
              <w:rPr>
                <w:rFonts w:asciiTheme="minorHAnsi" w:hAnsiTheme="minorHAnsi" w:cstheme="minorHAnsi"/>
                <w:b w:val="0"/>
                <w:bCs w:val="0"/>
                <w:noProof/>
                <w:webHidden/>
                <w:sz w:val="22"/>
                <w:szCs w:val="22"/>
              </w:rPr>
              <w:fldChar w:fldCharType="end"/>
            </w:r>
          </w:hyperlink>
        </w:p>
        <w:p w14:paraId="5993358B" w14:textId="24D7078C"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5" w:history="1">
            <w:r w:rsidR="00346438" w:rsidRPr="00346438">
              <w:rPr>
                <w:rStyle w:val="Hyperlink"/>
                <w:rFonts w:asciiTheme="minorHAnsi" w:hAnsiTheme="minorHAnsi" w:cstheme="minorHAnsi"/>
                <w:b w:val="0"/>
                <w:bCs w:val="0"/>
                <w:noProof/>
                <w:sz w:val="22"/>
                <w:szCs w:val="22"/>
              </w:rPr>
              <w:t>Landscape</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_Toc124774135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21</w:t>
            </w:r>
            <w:r w:rsidR="00346438" w:rsidRPr="00346438">
              <w:rPr>
                <w:rFonts w:asciiTheme="minorHAnsi" w:hAnsiTheme="minorHAnsi" w:cstheme="minorHAnsi"/>
                <w:b w:val="0"/>
                <w:bCs w:val="0"/>
                <w:noProof/>
                <w:webHidden/>
                <w:sz w:val="22"/>
                <w:szCs w:val="22"/>
              </w:rPr>
              <w:fldChar w:fldCharType="end"/>
            </w:r>
          </w:hyperlink>
        </w:p>
        <w:p w14:paraId="7F79F0D5" w14:textId="6B0AEB51"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6" w:history="1">
            <w:r w:rsidR="00346438" w:rsidRPr="00346438">
              <w:rPr>
                <w:rStyle w:val="Hyperlink"/>
                <w:rFonts w:asciiTheme="minorHAnsi" w:hAnsiTheme="minorHAnsi" w:cstheme="minorHAnsi"/>
                <w:b w:val="0"/>
                <w:bCs w:val="0"/>
                <w:noProof/>
                <w:sz w:val="22"/>
                <w:szCs w:val="22"/>
              </w:rPr>
              <w:t>Fauna, Flora, and Biodiversity</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_Toc124774136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21</w:t>
            </w:r>
            <w:r w:rsidR="00346438" w:rsidRPr="00346438">
              <w:rPr>
                <w:rFonts w:asciiTheme="minorHAnsi" w:hAnsiTheme="minorHAnsi" w:cstheme="minorHAnsi"/>
                <w:b w:val="0"/>
                <w:bCs w:val="0"/>
                <w:noProof/>
                <w:webHidden/>
                <w:sz w:val="22"/>
                <w:szCs w:val="22"/>
              </w:rPr>
              <w:fldChar w:fldCharType="end"/>
            </w:r>
          </w:hyperlink>
        </w:p>
        <w:p w14:paraId="041910CC" w14:textId="5D4F08B7"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7" w:history="1">
            <w:r w:rsidR="00346438" w:rsidRPr="00346438">
              <w:rPr>
                <w:rStyle w:val="Hyperlink"/>
                <w:rFonts w:asciiTheme="minorHAnsi" w:hAnsiTheme="minorHAnsi" w:cstheme="minorHAnsi"/>
                <w:b w:val="0"/>
                <w:bCs w:val="0"/>
                <w:noProof/>
                <w:sz w:val="22"/>
                <w:szCs w:val="22"/>
              </w:rPr>
              <w:t>3.3. Socio-Economic Environment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_Toc124774137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22</w:t>
            </w:r>
            <w:r w:rsidR="00346438" w:rsidRPr="00346438">
              <w:rPr>
                <w:rFonts w:asciiTheme="minorHAnsi" w:hAnsiTheme="minorHAnsi" w:cstheme="minorHAnsi"/>
                <w:b w:val="0"/>
                <w:bCs w:val="0"/>
                <w:noProof/>
                <w:webHidden/>
                <w:sz w:val="22"/>
                <w:szCs w:val="22"/>
              </w:rPr>
              <w:fldChar w:fldCharType="end"/>
            </w:r>
          </w:hyperlink>
        </w:p>
        <w:p w14:paraId="50A6077F" w14:textId="7AE44909"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8" w:history="1">
            <w:r w:rsidR="00346438" w:rsidRPr="00346438">
              <w:rPr>
                <w:rStyle w:val="Hyperlink"/>
                <w:rFonts w:asciiTheme="minorHAnsi" w:hAnsiTheme="minorHAnsi" w:cstheme="minorHAnsi"/>
                <w:b w:val="0"/>
                <w:bCs w:val="0"/>
                <w:noProof/>
                <w:sz w:val="22"/>
                <w:szCs w:val="22"/>
              </w:rPr>
              <w:t>Demographics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_Toc124774138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22</w:t>
            </w:r>
            <w:r w:rsidR="00346438" w:rsidRPr="00346438">
              <w:rPr>
                <w:rFonts w:asciiTheme="minorHAnsi" w:hAnsiTheme="minorHAnsi" w:cstheme="minorHAnsi"/>
                <w:b w:val="0"/>
                <w:bCs w:val="0"/>
                <w:noProof/>
                <w:webHidden/>
                <w:sz w:val="22"/>
                <w:szCs w:val="22"/>
              </w:rPr>
              <w:fldChar w:fldCharType="end"/>
            </w:r>
          </w:hyperlink>
        </w:p>
        <w:p w14:paraId="0C7A857B" w14:textId="3F0F5479"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39" w:history="1">
            <w:r w:rsidR="00346438" w:rsidRPr="00346438">
              <w:rPr>
                <w:rStyle w:val="Hyperlink"/>
                <w:rFonts w:asciiTheme="minorHAnsi" w:hAnsiTheme="minorHAnsi" w:cstheme="minorHAnsi"/>
                <w:b w:val="0"/>
                <w:bCs w:val="0"/>
                <w:noProof/>
                <w:sz w:val="22"/>
                <w:szCs w:val="22"/>
              </w:rPr>
              <w:t>Economy and Livelihood</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_Toc124774139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22</w:t>
            </w:r>
            <w:r w:rsidR="00346438" w:rsidRPr="00346438">
              <w:rPr>
                <w:rFonts w:asciiTheme="minorHAnsi" w:hAnsiTheme="minorHAnsi" w:cstheme="minorHAnsi"/>
                <w:b w:val="0"/>
                <w:bCs w:val="0"/>
                <w:noProof/>
                <w:webHidden/>
                <w:sz w:val="22"/>
                <w:szCs w:val="22"/>
              </w:rPr>
              <w:fldChar w:fldCharType="end"/>
            </w:r>
          </w:hyperlink>
        </w:p>
        <w:p w14:paraId="535F7A34" w14:textId="70889053" w:rsidR="00346438" w:rsidRPr="00346438" w:rsidRDefault="00282FD2" w:rsidP="00A70115">
          <w:pPr>
            <w:pStyle w:val="TOC1"/>
            <w:rPr>
              <w:rFonts w:eastAsiaTheme="minorEastAsia"/>
              <w:noProof/>
              <w:lang w:val="en-GB"/>
            </w:rPr>
          </w:pPr>
          <w:hyperlink w:anchor="_Toc124774140" w:history="1">
            <w:r w:rsidR="00346438" w:rsidRPr="00346438">
              <w:rPr>
                <w:rStyle w:val="Hyperlink"/>
                <w:rFonts w:asciiTheme="minorHAnsi" w:hAnsiTheme="minorHAnsi" w:cstheme="minorHAnsi"/>
                <w:b w:val="0"/>
                <w:bCs w:val="0"/>
                <w:noProof/>
                <w:sz w:val="22"/>
                <w:szCs w:val="22"/>
              </w:rPr>
              <w:t>CHAPTER 4: SUBPROJECT DESCRIPTION</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_Toc124774140 \h </w:instrText>
            </w:r>
            <w:r w:rsidR="00346438" w:rsidRPr="00346438">
              <w:rPr>
                <w:noProof/>
                <w:webHidden/>
              </w:rPr>
            </w:r>
            <w:r w:rsidR="00346438" w:rsidRPr="00346438">
              <w:rPr>
                <w:noProof/>
                <w:webHidden/>
              </w:rPr>
              <w:fldChar w:fldCharType="separate"/>
            </w:r>
            <w:r w:rsidR="00346438" w:rsidRPr="00346438">
              <w:rPr>
                <w:noProof/>
                <w:webHidden/>
              </w:rPr>
              <w:t>23</w:t>
            </w:r>
            <w:r w:rsidR="00346438" w:rsidRPr="00346438">
              <w:rPr>
                <w:noProof/>
                <w:webHidden/>
              </w:rPr>
              <w:fldChar w:fldCharType="end"/>
            </w:r>
          </w:hyperlink>
        </w:p>
        <w:p w14:paraId="10DFF16A" w14:textId="08F6B76E"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41" w:history="1">
            <w:r w:rsidR="00346438" w:rsidRPr="00346438">
              <w:rPr>
                <w:rStyle w:val="Hyperlink"/>
                <w:rFonts w:asciiTheme="minorHAnsi" w:hAnsiTheme="minorHAnsi" w:cstheme="minorHAnsi"/>
                <w:b w:val="0"/>
                <w:bCs w:val="0"/>
                <w:noProof/>
                <w:sz w:val="22"/>
                <w:szCs w:val="22"/>
              </w:rPr>
              <w:t>4.1. Subproject Activities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_Toc124774141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23</w:t>
            </w:r>
            <w:r w:rsidR="00346438" w:rsidRPr="00346438">
              <w:rPr>
                <w:rFonts w:asciiTheme="minorHAnsi" w:hAnsiTheme="minorHAnsi" w:cstheme="minorHAnsi"/>
                <w:b w:val="0"/>
                <w:bCs w:val="0"/>
                <w:noProof/>
                <w:webHidden/>
                <w:sz w:val="22"/>
                <w:szCs w:val="22"/>
              </w:rPr>
              <w:fldChar w:fldCharType="end"/>
            </w:r>
          </w:hyperlink>
        </w:p>
        <w:p w14:paraId="7A3D1EC9" w14:textId="28DB7796"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42" w:history="1">
            <w:r w:rsidR="00346438" w:rsidRPr="00346438">
              <w:rPr>
                <w:rStyle w:val="Hyperlink"/>
                <w:rFonts w:asciiTheme="minorHAnsi" w:hAnsiTheme="minorHAnsi" w:cstheme="minorHAnsi"/>
                <w:b w:val="0"/>
                <w:bCs w:val="0"/>
                <w:noProof/>
                <w:sz w:val="22"/>
                <w:szCs w:val="22"/>
              </w:rPr>
              <w:t>State of Current Office Blocks to be renovated</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_Toc124774142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23</w:t>
            </w:r>
            <w:r w:rsidR="00346438" w:rsidRPr="00346438">
              <w:rPr>
                <w:rFonts w:asciiTheme="minorHAnsi" w:hAnsiTheme="minorHAnsi" w:cstheme="minorHAnsi"/>
                <w:b w:val="0"/>
                <w:bCs w:val="0"/>
                <w:noProof/>
                <w:webHidden/>
                <w:sz w:val="22"/>
                <w:szCs w:val="22"/>
              </w:rPr>
              <w:fldChar w:fldCharType="end"/>
            </w:r>
          </w:hyperlink>
        </w:p>
        <w:p w14:paraId="15D2F677" w14:textId="2E7FC05C"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43" w:history="1">
            <w:r w:rsidR="00346438" w:rsidRPr="00346438">
              <w:rPr>
                <w:rStyle w:val="Hyperlink"/>
                <w:rFonts w:asciiTheme="minorHAnsi" w:hAnsiTheme="minorHAnsi" w:cstheme="minorHAnsi"/>
                <w:b w:val="0"/>
                <w:bCs w:val="0"/>
                <w:noProof/>
                <w:sz w:val="22"/>
                <w:szCs w:val="22"/>
              </w:rPr>
              <w:t>4.2. Scope of Works for the Proposed Rehabilitation Works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_Toc124774143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24</w:t>
            </w:r>
            <w:r w:rsidR="00346438" w:rsidRPr="00346438">
              <w:rPr>
                <w:rFonts w:asciiTheme="minorHAnsi" w:hAnsiTheme="minorHAnsi" w:cstheme="minorHAnsi"/>
                <w:b w:val="0"/>
                <w:bCs w:val="0"/>
                <w:noProof/>
                <w:webHidden/>
                <w:sz w:val="22"/>
                <w:szCs w:val="22"/>
              </w:rPr>
              <w:fldChar w:fldCharType="end"/>
            </w:r>
          </w:hyperlink>
        </w:p>
        <w:p w14:paraId="5945E701" w14:textId="56EF2A41"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44" w:history="1">
            <w:r w:rsidR="00346438" w:rsidRPr="00346438">
              <w:rPr>
                <w:rStyle w:val="Hyperlink"/>
                <w:rFonts w:asciiTheme="minorHAnsi" w:hAnsiTheme="minorHAnsi" w:cstheme="minorHAnsi"/>
                <w:noProof/>
                <w:sz w:val="22"/>
                <w:szCs w:val="22"/>
              </w:rPr>
              <w:t>Small Office Block</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_Toc124774144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24</w:t>
            </w:r>
            <w:r w:rsidR="00346438" w:rsidRPr="00346438">
              <w:rPr>
                <w:rFonts w:asciiTheme="minorHAnsi" w:hAnsiTheme="minorHAnsi" w:cstheme="minorHAnsi"/>
                <w:noProof/>
                <w:webHidden/>
                <w:sz w:val="22"/>
                <w:szCs w:val="22"/>
              </w:rPr>
              <w:fldChar w:fldCharType="end"/>
            </w:r>
          </w:hyperlink>
        </w:p>
        <w:p w14:paraId="69BBFEE8" w14:textId="5E538B26"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45" w:history="1">
            <w:r w:rsidR="00346438" w:rsidRPr="00346438">
              <w:rPr>
                <w:rStyle w:val="Hyperlink"/>
                <w:rFonts w:asciiTheme="minorHAnsi" w:hAnsiTheme="minorHAnsi" w:cstheme="minorHAnsi"/>
                <w:noProof/>
                <w:sz w:val="22"/>
                <w:szCs w:val="22"/>
              </w:rPr>
              <w:t>Large Office Block</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_Toc124774145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24</w:t>
            </w:r>
            <w:r w:rsidR="00346438" w:rsidRPr="00346438">
              <w:rPr>
                <w:rFonts w:asciiTheme="minorHAnsi" w:hAnsiTheme="minorHAnsi" w:cstheme="minorHAnsi"/>
                <w:noProof/>
                <w:webHidden/>
                <w:sz w:val="22"/>
                <w:szCs w:val="22"/>
              </w:rPr>
              <w:fldChar w:fldCharType="end"/>
            </w:r>
          </w:hyperlink>
        </w:p>
        <w:p w14:paraId="6C2EF98C" w14:textId="3B5E8D35"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46" w:history="1">
            <w:r w:rsidR="00346438" w:rsidRPr="00346438">
              <w:rPr>
                <w:rStyle w:val="Hyperlink"/>
                <w:rFonts w:asciiTheme="minorHAnsi" w:hAnsiTheme="minorHAnsi" w:cstheme="minorHAnsi"/>
                <w:noProof/>
                <w:sz w:val="22"/>
                <w:szCs w:val="22"/>
              </w:rPr>
              <w:t>Generator Room</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_Toc124774146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24</w:t>
            </w:r>
            <w:r w:rsidR="00346438" w:rsidRPr="00346438">
              <w:rPr>
                <w:rFonts w:asciiTheme="minorHAnsi" w:hAnsiTheme="minorHAnsi" w:cstheme="minorHAnsi"/>
                <w:noProof/>
                <w:webHidden/>
                <w:sz w:val="22"/>
                <w:szCs w:val="22"/>
              </w:rPr>
              <w:fldChar w:fldCharType="end"/>
            </w:r>
          </w:hyperlink>
        </w:p>
        <w:p w14:paraId="612865F2" w14:textId="3A1F8192"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47" w:history="1">
            <w:r w:rsidR="00346438" w:rsidRPr="00346438">
              <w:rPr>
                <w:rStyle w:val="Hyperlink"/>
                <w:rFonts w:asciiTheme="minorHAnsi" w:hAnsiTheme="minorHAnsi" w:cstheme="minorHAnsi"/>
                <w:noProof/>
                <w:sz w:val="22"/>
                <w:szCs w:val="22"/>
              </w:rPr>
              <w:t>Ancillary works</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_Toc124774147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24</w:t>
            </w:r>
            <w:r w:rsidR="00346438" w:rsidRPr="00346438">
              <w:rPr>
                <w:rFonts w:asciiTheme="minorHAnsi" w:hAnsiTheme="minorHAnsi" w:cstheme="minorHAnsi"/>
                <w:noProof/>
                <w:webHidden/>
                <w:sz w:val="22"/>
                <w:szCs w:val="22"/>
              </w:rPr>
              <w:fldChar w:fldCharType="end"/>
            </w:r>
          </w:hyperlink>
        </w:p>
        <w:p w14:paraId="65DBD8F1" w14:textId="34F179CA"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48" w:history="1">
            <w:r w:rsidR="00346438" w:rsidRPr="00346438">
              <w:rPr>
                <w:rStyle w:val="Hyperlink"/>
                <w:rFonts w:asciiTheme="minorHAnsi" w:hAnsiTheme="minorHAnsi" w:cstheme="minorHAnsi"/>
                <w:b w:val="0"/>
                <w:bCs w:val="0"/>
                <w:noProof/>
                <w:sz w:val="22"/>
                <w:szCs w:val="22"/>
              </w:rPr>
              <w:t>List of Materials that may be used during the rehabilitation of Local Government Board rehabilitation project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_Toc124774148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25</w:t>
            </w:r>
            <w:r w:rsidR="00346438" w:rsidRPr="00346438">
              <w:rPr>
                <w:rFonts w:asciiTheme="minorHAnsi" w:hAnsiTheme="minorHAnsi" w:cstheme="minorHAnsi"/>
                <w:b w:val="0"/>
                <w:bCs w:val="0"/>
                <w:noProof/>
                <w:webHidden/>
                <w:sz w:val="22"/>
                <w:szCs w:val="22"/>
              </w:rPr>
              <w:fldChar w:fldCharType="end"/>
            </w:r>
          </w:hyperlink>
        </w:p>
        <w:p w14:paraId="3E1E8232" w14:textId="28176ED6"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49" w:history="1">
            <w:r w:rsidR="00346438" w:rsidRPr="00346438">
              <w:rPr>
                <w:rStyle w:val="Hyperlink"/>
                <w:rFonts w:asciiTheme="minorHAnsi" w:hAnsiTheme="minorHAnsi" w:cstheme="minorHAnsi"/>
                <w:b w:val="0"/>
                <w:bCs w:val="0"/>
                <w:noProof/>
                <w:sz w:val="22"/>
                <w:szCs w:val="22"/>
              </w:rPr>
              <w:t>List of Tools, Equipment and Machinery that may be used during the construction process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_Toc124774149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25</w:t>
            </w:r>
            <w:r w:rsidR="00346438" w:rsidRPr="00346438">
              <w:rPr>
                <w:rFonts w:asciiTheme="minorHAnsi" w:hAnsiTheme="minorHAnsi" w:cstheme="minorHAnsi"/>
                <w:b w:val="0"/>
                <w:bCs w:val="0"/>
                <w:noProof/>
                <w:webHidden/>
                <w:sz w:val="22"/>
                <w:szCs w:val="22"/>
              </w:rPr>
              <w:fldChar w:fldCharType="end"/>
            </w:r>
          </w:hyperlink>
        </w:p>
        <w:p w14:paraId="3375A08A" w14:textId="75913798" w:rsidR="00346438" w:rsidRPr="00346438" w:rsidRDefault="00282FD2" w:rsidP="00A70115">
          <w:pPr>
            <w:pStyle w:val="TOC1"/>
            <w:rPr>
              <w:rFonts w:eastAsiaTheme="minorEastAsia"/>
              <w:noProof/>
              <w:lang w:val="en-GB"/>
            </w:rPr>
          </w:pPr>
          <w:hyperlink w:anchor="_Toc124774150" w:history="1">
            <w:r w:rsidR="00346438" w:rsidRPr="00346438">
              <w:rPr>
                <w:rStyle w:val="Hyperlink"/>
                <w:rFonts w:asciiTheme="minorHAnsi" w:hAnsiTheme="minorHAnsi" w:cstheme="minorHAnsi"/>
                <w:b w:val="0"/>
                <w:bCs w:val="0"/>
                <w:noProof/>
                <w:sz w:val="22"/>
                <w:szCs w:val="22"/>
              </w:rPr>
              <w:t>CHAPTER 5: STAKEHOLDER ENGAGEMENT AND CONSULTATION</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_Toc124774150 \h </w:instrText>
            </w:r>
            <w:r w:rsidR="00346438" w:rsidRPr="00346438">
              <w:rPr>
                <w:noProof/>
                <w:webHidden/>
              </w:rPr>
            </w:r>
            <w:r w:rsidR="00346438" w:rsidRPr="00346438">
              <w:rPr>
                <w:noProof/>
                <w:webHidden/>
              </w:rPr>
              <w:fldChar w:fldCharType="separate"/>
            </w:r>
            <w:r w:rsidR="00346438" w:rsidRPr="00346438">
              <w:rPr>
                <w:noProof/>
                <w:webHidden/>
              </w:rPr>
              <w:t>26</w:t>
            </w:r>
            <w:r w:rsidR="00346438" w:rsidRPr="00346438">
              <w:rPr>
                <w:noProof/>
                <w:webHidden/>
              </w:rPr>
              <w:fldChar w:fldCharType="end"/>
            </w:r>
          </w:hyperlink>
        </w:p>
        <w:p w14:paraId="429CA8F2" w14:textId="5F63F721"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51" w:history="1">
            <w:r w:rsidR="00346438" w:rsidRPr="00346438">
              <w:rPr>
                <w:rStyle w:val="Hyperlink"/>
                <w:rFonts w:asciiTheme="minorHAnsi" w:hAnsiTheme="minorHAnsi" w:cstheme="minorHAnsi"/>
                <w:b w:val="0"/>
                <w:bCs w:val="0"/>
                <w:noProof/>
                <w:sz w:val="22"/>
                <w:szCs w:val="22"/>
              </w:rPr>
              <w:t>5.1. Stakeholder engagement and Meetings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_Toc124774151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26</w:t>
            </w:r>
            <w:r w:rsidR="00346438" w:rsidRPr="00346438">
              <w:rPr>
                <w:rFonts w:asciiTheme="minorHAnsi" w:hAnsiTheme="minorHAnsi" w:cstheme="minorHAnsi"/>
                <w:b w:val="0"/>
                <w:bCs w:val="0"/>
                <w:noProof/>
                <w:webHidden/>
                <w:sz w:val="22"/>
                <w:szCs w:val="22"/>
              </w:rPr>
              <w:fldChar w:fldCharType="end"/>
            </w:r>
          </w:hyperlink>
        </w:p>
        <w:p w14:paraId="0F0A2B73" w14:textId="527E6646" w:rsidR="00346438" w:rsidRPr="00346438" w:rsidRDefault="00282FD2" w:rsidP="00A70115">
          <w:pPr>
            <w:pStyle w:val="TOC1"/>
            <w:rPr>
              <w:rFonts w:eastAsiaTheme="minorEastAsia"/>
              <w:noProof/>
              <w:lang w:val="en-GB"/>
            </w:rPr>
          </w:pPr>
          <w:hyperlink w:anchor="_Toc124774152" w:history="1">
            <w:r w:rsidR="00346438" w:rsidRPr="00346438">
              <w:rPr>
                <w:rStyle w:val="Hyperlink"/>
                <w:rFonts w:asciiTheme="minorHAnsi" w:hAnsiTheme="minorHAnsi" w:cstheme="minorHAnsi"/>
                <w:b w:val="0"/>
                <w:bCs w:val="0"/>
                <w:noProof/>
                <w:sz w:val="22"/>
                <w:szCs w:val="22"/>
              </w:rPr>
              <w:t xml:space="preserve"> CHAPTER 6: ENVIRONMENTAL AND SOCIAL RISKS AND IMPACTS AND MITIGATION MEASURES</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_Toc124774152 \h </w:instrText>
            </w:r>
            <w:r w:rsidR="00346438" w:rsidRPr="00346438">
              <w:rPr>
                <w:noProof/>
                <w:webHidden/>
              </w:rPr>
            </w:r>
            <w:r w:rsidR="00346438" w:rsidRPr="00346438">
              <w:rPr>
                <w:noProof/>
                <w:webHidden/>
              </w:rPr>
              <w:fldChar w:fldCharType="separate"/>
            </w:r>
            <w:r w:rsidR="00346438" w:rsidRPr="00346438">
              <w:rPr>
                <w:noProof/>
                <w:webHidden/>
              </w:rPr>
              <w:t>28</w:t>
            </w:r>
            <w:r w:rsidR="00346438" w:rsidRPr="00346438">
              <w:rPr>
                <w:noProof/>
                <w:webHidden/>
              </w:rPr>
              <w:fldChar w:fldCharType="end"/>
            </w:r>
          </w:hyperlink>
        </w:p>
        <w:p w14:paraId="1431A4F6" w14:textId="0A82B0B4"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53" w:history="1">
            <w:r w:rsidR="00346438" w:rsidRPr="00346438">
              <w:rPr>
                <w:rStyle w:val="Hyperlink"/>
                <w:rFonts w:asciiTheme="minorHAnsi" w:hAnsiTheme="minorHAnsi" w:cstheme="minorHAnsi"/>
                <w:b w:val="0"/>
                <w:bCs w:val="0"/>
                <w:noProof/>
                <w:sz w:val="22"/>
                <w:szCs w:val="22"/>
              </w:rPr>
              <w:t>6.1.  Construction Phase</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_Toc124774153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28</w:t>
            </w:r>
            <w:r w:rsidR="00346438" w:rsidRPr="00346438">
              <w:rPr>
                <w:rFonts w:asciiTheme="minorHAnsi" w:hAnsiTheme="minorHAnsi" w:cstheme="minorHAnsi"/>
                <w:b w:val="0"/>
                <w:bCs w:val="0"/>
                <w:noProof/>
                <w:webHidden/>
                <w:sz w:val="22"/>
                <w:szCs w:val="22"/>
              </w:rPr>
              <w:fldChar w:fldCharType="end"/>
            </w:r>
          </w:hyperlink>
        </w:p>
        <w:p w14:paraId="4F921E19" w14:textId="53715E56"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54" w:history="1">
            <w:r w:rsidR="00346438" w:rsidRPr="00346438">
              <w:rPr>
                <w:rStyle w:val="Hyperlink"/>
                <w:rFonts w:asciiTheme="minorHAnsi" w:hAnsiTheme="minorHAnsi" w:cstheme="minorHAnsi"/>
                <w:noProof/>
                <w:sz w:val="22"/>
                <w:szCs w:val="22"/>
              </w:rPr>
              <w:t>6.1.1. Potential Positive Impacts</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_Toc124774154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28</w:t>
            </w:r>
            <w:r w:rsidR="00346438" w:rsidRPr="00346438">
              <w:rPr>
                <w:rFonts w:asciiTheme="minorHAnsi" w:hAnsiTheme="minorHAnsi" w:cstheme="minorHAnsi"/>
                <w:noProof/>
                <w:webHidden/>
                <w:sz w:val="22"/>
                <w:szCs w:val="22"/>
              </w:rPr>
              <w:fldChar w:fldCharType="end"/>
            </w:r>
          </w:hyperlink>
        </w:p>
        <w:p w14:paraId="33998FC8" w14:textId="0114021A"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55" w:history="1">
            <w:r w:rsidR="00346438" w:rsidRPr="00346438">
              <w:rPr>
                <w:rStyle w:val="Hyperlink"/>
                <w:rFonts w:asciiTheme="minorHAnsi" w:hAnsiTheme="minorHAnsi" w:cstheme="minorHAnsi"/>
                <w:b w:val="0"/>
                <w:bCs w:val="0"/>
                <w:noProof/>
                <w:sz w:val="22"/>
                <w:szCs w:val="22"/>
              </w:rPr>
              <w:t>6.1.2. Potential Negative Environmental risks and impacts with Brief Mitigation Measures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_Toc124774155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28</w:t>
            </w:r>
            <w:r w:rsidR="00346438" w:rsidRPr="00346438">
              <w:rPr>
                <w:rFonts w:asciiTheme="minorHAnsi" w:hAnsiTheme="minorHAnsi" w:cstheme="minorHAnsi"/>
                <w:b w:val="0"/>
                <w:bCs w:val="0"/>
                <w:noProof/>
                <w:webHidden/>
                <w:sz w:val="22"/>
                <w:szCs w:val="22"/>
              </w:rPr>
              <w:fldChar w:fldCharType="end"/>
            </w:r>
          </w:hyperlink>
        </w:p>
        <w:p w14:paraId="252DB84F" w14:textId="3AC71E53"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56" w:history="1">
            <w:r w:rsidR="00346438" w:rsidRPr="00346438">
              <w:rPr>
                <w:rStyle w:val="Hyperlink"/>
                <w:rFonts w:asciiTheme="minorHAnsi" w:hAnsiTheme="minorHAnsi" w:cstheme="minorHAnsi"/>
                <w:b w:val="0"/>
                <w:bCs w:val="0"/>
                <w:noProof/>
                <w:sz w:val="22"/>
                <w:szCs w:val="22"/>
              </w:rPr>
              <w:t>6.1.5.  Potential Negative Social Risks and Impacts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_Toc124774156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39</w:t>
            </w:r>
            <w:r w:rsidR="00346438" w:rsidRPr="00346438">
              <w:rPr>
                <w:rFonts w:asciiTheme="minorHAnsi" w:hAnsiTheme="minorHAnsi" w:cstheme="minorHAnsi"/>
                <w:b w:val="0"/>
                <w:bCs w:val="0"/>
                <w:noProof/>
                <w:webHidden/>
                <w:sz w:val="22"/>
                <w:szCs w:val="22"/>
              </w:rPr>
              <w:fldChar w:fldCharType="end"/>
            </w:r>
          </w:hyperlink>
        </w:p>
        <w:p w14:paraId="66048191" w14:textId="195884CE" w:rsidR="00346438" w:rsidRPr="00346438" w:rsidRDefault="00282FD2" w:rsidP="00A70115">
          <w:pPr>
            <w:pStyle w:val="TOC1"/>
            <w:rPr>
              <w:rFonts w:eastAsiaTheme="minorEastAsia"/>
              <w:noProof/>
              <w:lang w:val="en-GB"/>
            </w:rPr>
          </w:pPr>
          <w:hyperlink w:anchor="_Toc124774157" w:history="1">
            <w:r w:rsidR="00346438" w:rsidRPr="00346438">
              <w:rPr>
                <w:rStyle w:val="Hyperlink"/>
                <w:rFonts w:asciiTheme="minorHAnsi" w:hAnsiTheme="minorHAnsi" w:cstheme="minorHAnsi"/>
                <w:b w:val="0"/>
                <w:bCs w:val="0"/>
                <w:noProof/>
                <w:sz w:val="22"/>
                <w:szCs w:val="22"/>
              </w:rPr>
              <w:t>CHAPTER 7: ENVIRONMENTAL AND SOCIAL MANAGEMENT AND MONITORING PLAN</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_Toc124774157 \h </w:instrText>
            </w:r>
            <w:r w:rsidR="00346438" w:rsidRPr="00346438">
              <w:rPr>
                <w:noProof/>
                <w:webHidden/>
              </w:rPr>
            </w:r>
            <w:r w:rsidR="00346438" w:rsidRPr="00346438">
              <w:rPr>
                <w:noProof/>
                <w:webHidden/>
              </w:rPr>
              <w:fldChar w:fldCharType="separate"/>
            </w:r>
            <w:r w:rsidR="00346438" w:rsidRPr="00346438">
              <w:rPr>
                <w:noProof/>
                <w:webHidden/>
              </w:rPr>
              <w:t>46</w:t>
            </w:r>
            <w:r w:rsidR="00346438" w:rsidRPr="00346438">
              <w:rPr>
                <w:noProof/>
                <w:webHidden/>
              </w:rPr>
              <w:fldChar w:fldCharType="end"/>
            </w:r>
          </w:hyperlink>
        </w:p>
        <w:p w14:paraId="55EB93D5" w14:textId="5DC98E38"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58" w:history="1">
            <w:r w:rsidR="00346438" w:rsidRPr="00346438">
              <w:rPr>
                <w:rStyle w:val="Hyperlink"/>
                <w:rFonts w:asciiTheme="minorHAnsi" w:hAnsiTheme="minorHAnsi" w:cstheme="minorHAnsi"/>
                <w:b w:val="0"/>
                <w:bCs w:val="0"/>
                <w:noProof/>
                <w:sz w:val="22"/>
                <w:szCs w:val="22"/>
              </w:rPr>
              <w:t>Training and Capacity building Need and Targets</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_Toc124774158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60</w:t>
            </w:r>
            <w:r w:rsidR="00346438" w:rsidRPr="00346438">
              <w:rPr>
                <w:rFonts w:asciiTheme="minorHAnsi" w:hAnsiTheme="minorHAnsi" w:cstheme="minorHAnsi"/>
                <w:b w:val="0"/>
                <w:bCs w:val="0"/>
                <w:noProof/>
                <w:webHidden/>
                <w:sz w:val="22"/>
                <w:szCs w:val="22"/>
              </w:rPr>
              <w:fldChar w:fldCharType="end"/>
            </w:r>
          </w:hyperlink>
        </w:p>
        <w:p w14:paraId="49932B65" w14:textId="7967D9D6" w:rsidR="00346438" w:rsidRPr="00346438" w:rsidRDefault="00282FD2" w:rsidP="00A70115">
          <w:pPr>
            <w:pStyle w:val="TOC1"/>
            <w:rPr>
              <w:rFonts w:eastAsiaTheme="minorEastAsia"/>
              <w:noProof/>
              <w:lang w:val="en-GB"/>
            </w:rPr>
          </w:pPr>
          <w:hyperlink w:anchor="_Toc124774159" w:history="1">
            <w:r w:rsidR="00346438" w:rsidRPr="00346438">
              <w:rPr>
                <w:rStyle w:val="Hyperlink"/>
                <w:rFonts w:asciiTheme="minorHAnsi" w:hAnsiTheme="minorHAnsi" w:cstheme="minorHAnsi"/>
                <w:b w:val="0"/>
                <w:bCs w:val="0"/>
                <w:noProof/>
                <w:sz w:val="22"/>
                <w:szCs w:val="22"/>
              </w:rPr>
              <w:t>CHAPTER 8: INSTITUTIONAL ARRANGEMENTS</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_Toc124774159 \h </w:instrText>
            </w:r>
            <w:r w:rsidR="00346438" w:rsidRPr="00346438">
              <w:rPr>
                <w:noProof/>
                <w:webHidden/>
              </w:rPr>
            </w:r>
            <w:r w:rsidR="00346438" w:rsidRPr="00346438">
              <w:rPr>
                <w:noProof/>
                <w:webHidden/>
              </w:rPr>
              <w:fldChar w:fldCharType="separate"/>
            </w:r>
            <w:r w:rsidR="00346438" w:rsidRPr="00346438">
              <w:rPr>
                <w:noProof/>
                <w:webHidden/>
              </w:rPr>
              <w:t>63</w:t>
            </w:r>
            <w:r w:rsidR="00346438" w:rsidRPr="00346438">
              <w:rPr>
                <w:noProof/>
                <w:webHidden/>
              </w:rPr>
              <w:fldChar w:fldCharType="end"/>
            </w:r>
          </w:hyperlink>
        </w:p>
        <w:p w14:paraId="2DF49371" w14:textId="2C9CDF05"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60" w:history="1">
            <w:r w:rsidR="00346438" w:rsidRPr="00346438">
              <w:rPr>
                <w:rStyle w:val="Hyperlink"/>
                <w:rFonts w:asciiTheme="minorHAnsi" w:hAnsiTheme="minorHAnsi" w:cstheme="minorHAnsi"/>
                <w:b w:val="0"/>
                <w:bCs w:val="0"/>
                <w:noProof/>
                <w:sz w:val="22"/>
                <w:szCs w:val="22"/>
              </w:rPr>
              <w:t>8.1. Institutional arrangement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_Toc124774160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63</w:t>
            </w:r>
            <w:r w:rsidR="00346438" w:rsidRPr="00346438">
              <w:rPr>
                <w:rFonts w:asciiTheme="minorHAnsi" w:hAnsiTheme="minorHAnsi" w:cstheme="minorHAnsi"/>
                <w:b w:val="0"/>
                <w:bCs w:val="0"/>
                <w:noProof/>
                <w:webHidden/>
                <w:sz w:val="22"/>
                <w:szCs w:val="22"/>
              </w:rPr>
              <w:fldChar w:fldCharType="end"/>
            </w:r>
          </w:hyperlink>
        </w:p>
        <w:p w14:paraId="1AC9100C" w14:textId="64773315"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61" w:history="1">
            <w:r w:rsidR="00346438" w:rsidRPr="00346438">
              <w:rPr>
                <w:rStyle w:val="Hyperlink"/>
                <w:rFonts w:asciiTheme="minorHAnsi" w:hAnsiTheme="minorHAnsi" w:cstheme="minorHAnsi"/>
                <w:b w:val="0"/>
                <w:bCs w:val="0"/>
                <w:noProof/>
                <w:sz w:val="22"/>
                <w:szCs w:val="22"/>
              </w:rPr>
              <w:t>Ministry of Environment and Forestry</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_Toc124774161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64</w:t>
            </w:r>
            <w:r w:rsidR="00346438" w:rsidRPr="00346438">
              <w:rPr>
                <w:rFonts w:asciiTheme="minorHAnsi" w:hAnsiTheme="minorHAnsi" w:cstheme="minorHAnsi"/>
                <w:b w:val="0"/>
                <w:bCs w:val="0"/>
                <w:noProof/>
                <w:webHidden/>
                <w:sz w:val="22"/>
                <w:szCs w:val="22"/>
              </w:rPr>
              <w:fldChar w:fldCharType="end"/>
            </w:r>
          </w:hyperlink>
        </w:p>
        <w:p w14:paraId="2E796677" w14:textId="77FF0B9E"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62" w:history="1">
            <w:r w:rsidR="00346438" w:rsidRPr="00346438">
              <w:rPr>
                <w:rStyle w:val="Hyperlink"/>
                <w:rFonts w:asciiTheme="minorHAnsi" w:hAnsiTheme="minorHAnsi" w:cstheme="minorHAnsi"/>
                <w:noProof/>
                <w:sz w:val="22"/>
                <w:szCs w:val="22"/>
              </w:rPr>
              <w:t>Roles and Responsibilities</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_Toc124774162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64</w:t>
            </w:r>
            <w:r w:rsidR="00346438" w:rsidRPr="00346438">
              <w:rPr>
                <w:rFonts w:asciiTheme="minorHAnsi" w:hAnsiTheme="minorHAnsi" w:cstheme="minorHAnsi"/>
                <w:noProof/>
                <w:webHidden/>
                <w:sz w:val="22"/>
                <w:szCs w:val="22"/>
              </w:rPr>
              <w:fldChar w:fldCharType="end"/>
            </w:r>
          </w:hyperlink>
        </w:p>
        <w:p w14:paraId="025CAF5D" w14:textId="06A2CB33"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63" w:history="1">
            <w:r w:rsidR="00346438" w:rsidRPr="00346438">
              <w:rPr>
                <w:rStyle w:val="Hyperlink"/>
                <w:rFonts w:asciiTheme="minorHAnsi" w:hAnsiTheme="minorHAnsi" w:cstheme="minorHAnsi"/>
                <w:b w:val="0"/>
                <w:bCs w:val="0"/>
                <w:noProof/>
                <w:sz w:val="22"/>
                <w:szCs w:val="22"/>
              </w:rPr>
              <w:t>Construction Contractor</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_Toc124774163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64</w:t>
            </w:r>
            <w:r w:rsidR="00346438" w:rsidRPr="00346438">
              <w:rPr>
                <w:rFonts w:asciiTheme="minorHAnsi" w:hAnsiTheme="minorHAnsi" w:cstheme="minorHAnsi"/>
                <w:b w:val="0"/>
                <w:bCs w:val="0"/>
                <w:noProof/>
                <w:webHidden/>
                <w:sz w:val="22"/>
                <w:szCs w:val="22"/>
              </w:rPr>
              <w:fldChar w:fldCharType="end"/>
            </w:r>
          </w:hyperlink>
        </w:p>
        <w:p w14:paraId="38C024E1" w14:textId="727C7A47"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64" w:history="1">
            <w:r w:rsidR="00346438" w:rsidRPr="00346438">
              <w:rPr>
                <w:rStyle w:val="Hyperlink"/>
                <w:rFonts w:asciiTheme="minorHAnsi" w:hAnsiTheme="minorHAnsi" w:cstheme="minorHAnsi"/>
                <w:noProof/>
                <w:sz w:val="22"/>
                <w:szCs w:val="22"/>
              </w:rPr>
              <w:t>Roles and Responsibilities</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_Toc124774164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64</w:t>
            </w:r>
            <w:r w:rsidR="00346438" w:rsidRPr="00346438">
              <w:rPr>
                <w:rFonts w:asciiTheme="minorHAnsi" w:hAnsiTheme="minorHAnsi" w:cstheme="minorHAnsi"/>
                <w:noProof/>
                <w:webHidden/>
                <w:sz w:val="22"/>
                <w:szCs w:val="22"/>
              </w:rPr>
              <w:fldChar w:fldCharType="end"/>
            </w:r>
          </w:hyperlink>
        </w:p>
        <w:p w14:paraId="3E539805" w14:textId="569E4326"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65" w:history="1">
            <w:r w:rsidR="00346438" w:rsidRPr="00346438">
              <w:rPr>
                <w:rStyle w:val="Hyperlink"/>
                <w:rFonts w:asciiTheme="minorHAnsi" w:hAnsiTheme="minorHAnsi" w:cstheme="minorHAnsi"/>
                <w:b w:val="0"/>
                <w:bCs w:val="0"/>
                <w:noProof/>
                <w:sz w:val="22"/>
                <w:szCs w:val="22"/>
              </w:rPr>
              <w:t>World Bank</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_Toc124774165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65</w:t>
            </w:r>
            <w:r w:rsidR="00346438" w:rsidRPr="00346438">
              <w:rPr>
                <w:rFonts w:asciiTheme="minorHAnsi" w:hAnsiTheme="minorHAnsi" w:cstheme="minorHAnsi"/>
                <w:b w:val="0"/>
                <w:bCs w:val="0"/>
                <w:noProof/>
                <w:webHidden/>
                <w:sz w:val="22"/>
                <w:szCs w:val="22"/>
              </w:rPr>
              <w:fldChar w:fldCharType="end"/>
            </w:r>
          </w:hyperlink>
        </w:p>
        <w:p w14:paraId="27FBBEDA" w14:textId="3F4CA2C9"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66" w:history="1">
            <w:r w:rsidR="00346438" w:rsidRPr="00346438">
              <w:rPr>
                <w:rStyle w:val="Hyperlink"/>
                <w:rFonts w:asciiTheme="minorHAnsi" w:hAnsiTheme="minorHAnsi" w:cstheme="minorHAnsi"/>
                <w:noProof/>
                <w:sz w:val="22"/>
                <w:szCs w:val="22"/>
              </w:rPr>
              <w:t>Roles and Responsibilities</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_Toc124774166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65</w:t>
            </w:r>
            <w:r w:rsidR="00346438" w:rsidRPr="00346438">
              <w:rPr>
                <w:rFonts w:asciiTheme="minorHAnsi" w:hAnsiTheme="minorHAnsi" w:cstheme="minorHAnsi"/>
                <w:noProof/>
                <w:webHidden/>
                <w:sz w:val="22"/>
                <w:szCs w:val="22"/>
              </w:rPr>
              <w:fldChar w:fldCharType="end"/>
            </w:r>
          </w:hyperlink>
        </w:p>
        <w:p w14:paraId="7FD56C29" w14:textId="01E8E159"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67" w:history="1">
            <w:r w:rsidR="00346438" w:rsidRPr="00346438">
              <w:rPr>
                <w:rStyle w:val="Hyperlink"/>
                <w:rFonts w:asciiTheme="minorHAnsi" w:hAnsiTheme="minorHAnsi" w:cstheme="minorHAnsi"/>
                <w:b w:val="0"/>
                <w:bCs w:val="0"/>
                <w:noProof/>
                <w:sz w:val="22"/>
                <w:szCs w:val="22"/>
              </w:rPr>
              <w:t>General Public</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_Toc124774167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65</w:t>
            </w:r>
            <w:r w:rsidR="00346438" w:rsidRPr="00346438">
              <w:rPr>
                <w:rFonts w:asciiTheme="minorHAnsi" w:hAnsiTheme="minorHAnsi" w:cstheme="minorHAnsi"/>
                <w:b w:val="0"/>
                <w:bCs w:val="0"/>
                <w:noProof/>
                <w:webHidden/>
                <w:sz w:val="22"/>
                <w:szCs w:val="22"/>
              </w:rPr>
              <w:fldChar w:fldCharType="end"/>
            </w:r>
          </w:hyperlink>
        </w:p>
        <w:p w14:paraId="39A35F39" w14:textId="150C6C72"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68" w:history="1">
            <w:r w:rsidR="00346438" w:rsidRPr="00346438">
              <w:rPr>
                <w:rStyle w:val="Hyperlink"/>
                <w:rFonts w:asciiTheme="minorHAnsi" w:hAnsiTheme="minorHAnsi" w:cstheme="minorHAnsi"/>
                <w:noProof/>
                <w:sz w:val="22"/>
                <w:szCs w:val="22"/>
              </w:rPr>
              <w:t>Roles and Responsibilities</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_Toc124774168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65</w:t>
            </w:r>
            <w:r w:rsidR="00346438" w:rsidRPr="00346438">
              <w:rPr>
                <w:rFonts w:asciiTheme="minorHAnsi" w:hAnsiTheme="minorHAnsi" w:cstheme="minorHAnsi"/>
                <w:noProof/>
                <w:webHidden/>
                <w:sz w:val="22"/>
                <w:szCs w:val="22"/>
              </w:rPr>
              <w:fldChar w:fldCharType="end"/>
            </w:r>
          </w:hyperlink>
        </w:p>
        <w:p w14:paraId="4B88F123" w14:textId="7152173E"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69" w:history="1">
            <w:r w:rsidR="00346438" w:rsidRPr="00346438">
              <w:rPr>
                <w:rStyle w:val="Hyperlink"/>
                <w:rFonts w:asciiTheme="minorHAnsi" w:hAnsiTheme="minorHAnsi" w:cstheme="minorHAnsi"/>
                <w:b w:val="0"/>
                <w:bCs w:val="0"/>
                <w:noProof/>
                <w:sz w:val="22"/>
                <w:szCs w:val="22"/>
              </w:rPr>
              <w:t>8.2. Role and responsibility of division</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_Toc124774169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66</w:t>
            </w:r>
            <w:r w:rsidR="00346438" w:rsidRPr="00346438">
              <w:rPr>
                <w:rFonts w:asciiTheme="minorHAnsi" w:hAnsiTheme="minorHAnsi" w:cstheme="minorHAnsi"/>
                <w:b w:val="0"/>
                <w:bCs w:val="0"/>
                <w:noProof/>
                <w:webHidden/>
                <w:sz w:val="22"/>
                <w:szCs w:val="22"/>
              </w:rPr>
              <w:fldChar w:fldCharType="end"/>
            </w:r>
          </w:hyperlink>
        </w:p>
        <w:p w14:paraId="5F97A6FA" w14:textId="21132564"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70" w:history="1">
            <w:r w:rsidR="00346438" w:rsidRPr="00346438">
              <w:rPr>
                <w:rStyle w:val="Hyperlink"/>
                <w:rFonts w:asciiTheme="minorHAnsi" w:hAnsiTheme="minorHAnsi" w:cstheme="minorHAnsi"/>
                <w:b w:val="0"/>
                <w:bCs w:val="0"/>
                <w:noProof/>
                <w:sz w:val="22"/>
                <w:szCs w:val="22"/>
              </w:rPr>
              <w:t>ECRP Management Unit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_Toc124774170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66</w:t>
            </w:r>
            <w:r w:rsidR="00346438" w:rsidRPr="00346438">
              <w:rPr>
                <w:rFonts w:asciiTheme="minorHAnsi" w:hAnsiTheme="minorHAnsi" w:cstheme="minorHAnsi"/>
                <w:b w:val="0"/>
                <w:bCs w:val="0"/>
                <w:noProof/>
                <w:webHidden/>
                <w:sz w:val="22"/>
                <w:szCs w:val="22"/>
              </w:rPr>
              <w:fldChar w:fldCharType="end"/>
            </w:r>
          </w:hyperlink>
        </w:p>
        <w:p w14:paraId="57EDA7CD" w14:textId="49A2CFD4" w:rsidR="00346438" w:rsidRPr="00346438" w:rsidRDefault="00282FD2" w:rsidP="00346438">
          <w:pPr>
            <w:pStyle w:val="TOC3"/>
            <w:tabs>
              <w:tab w:val="right" w:leader="dot" w:pos="9350"/>
            </w:tabs>
            <w:rPr>
              <w:rFonts w:asciiTheme="minorHAnsi" w:eastAsiaTheme="minorEastAsia" w:hAnsiTheme="minorHAnsi" w:cstheme="minorHAnsi"/>
              <w:noProof/>
              <w:sz w:val="22"/>
              <w:szCs w:val="22"/>
              <w:lang w:val="en-GB"/>
            </w:rPr>
          </w:pPr>
          <w:hyperlink w:anchor="_Toc124774171" w:history="1">
            <w:r w:rsidR="00346438" w:rsidRPr="00346438">
              <w:rPr>
                <w:rStyle w:val="Hyperlink"/>
                <w:rFonts w:asciiTheme="minorHAnsi" w:hAnsiTheme="minorHAnsi" w:cstheme="minorHAnsi"/>
                <w:noProof/>
                <w:sz w:val="22"/>
                <w:szCs w:val="22"/>
              </w:rPr>
              <w:t>Roles and Responsibilities of the PMU</w:t>
            </w:r>
            <w:r w:rsidR="00346438" w:rsidRPr="00346438">
              <w:rPr>
                <w:rFonts w:asciiTheme="minorHAnsi" w:hAnsiTheme="minorHAnsi" w:cstheme="minorHAnsi"/>
                <w:noProof/>
                <w:webHidden/>
                <w:sz w:val="22"/>
                <w:szCs w:val="22"/>
              </w:rPr>
              <w:tab/>
            </w:r>
            <w:r w:rsidR="00346438" w:rsidRPr="00346438">
              <w:rPr>
                <w:rFonts w:asciiTheme="minorHAnsi" w:hAnsiTheme="minorHAnsi" w:cstheme="minorHAnsi"/>
                <w:noProof/>
                <w:webHidden/>
                <w:sz w:val="22"/>
                <w:szCs w:val="22"/>
              </w:rPr>
              <w:fldChar w:fldCharType="begin"/>
            </w:r>
            <w:r w:rsidR="00346438" w:rsidRPr="00346438">
              <w:rPr>
                <w:rFonts w:asciiTheme="minorHAnsi" w:hAnsiTheme="minorHAnsi" w:cstheme="minorHAnsi"/>
                <w:noProof/>
                <w:webHidden/>
                <w:sz w:val="22"/>
                <w:szCs w:val="22"/>
              </w:rPr>
              <w:instrText xml:space="preserve"> PAGEREF _Toc124774171 \h </w:instrText>
            </w:r>
            <w:r w:rsidR="00346438" w:rsidRPr="00346438">
              <w:rPr>
                <w:rFonts w:asciiTheme="minorHAnsi" w:hAnsiTheme="minorHAnsi" w:cstheme="minorHAnsi"/>
                <w:noProof/>
                <w:webHidden/>
                <w:sz w:val="22"/>
                <w:szCs w:val="22"/>
              </w:rPr>
            </w:r>
            <w:r w:rsidR="00346438" w:rsidRPr="00346438">
              <w:rPr>
                <w:rFonts w:asciiTheme="minorHAnsi" w:hAnsiTheme="minorHAnsi" w:cstheme="minorHAnsi"/>
                <w:noProof/>
                <w:webHidden/>
                <w:sz w:val="22"/>
                <w:szCs w:val="22"/>
              </w:rPr>
              <w:fldChar w:fldCharType="separate"/>
            </w:r>
            <w:r w:rsidR="00346438" w:rsidRPr="00346438">
              <w:rPr>
                <w:rFonts w:asciiTheme="minorHAnsi" w:hAnsiTheme="minorHAnsi" w:cstheme="minorHAnsi"/>
                <w:noProof/>
                <w:webHidden/>
                <w:sz w:val="22"/>
                <w:szCs w:val="22"/>
              </w:rPr>
              <w:t>66</w:t>
            </w:r>
            <w:r w:rsidR="00346438" w:rsidRPr="00346438">
              <w:rPr>
                <w:rFonts w:asciiTheme="minorHAnsi" w:hAnsiTheme="minorHAnsi" w:cstheme="minorHAnsi"/>
                <w:noProof/>
                <w:webHidden/>
                <w:sz w:val="22"/>
                <w:szCs w:val="22"/>
              </w:rPr>
              <w:fldChar w:fldCharType="end"/>
            </w:r>
          </w:hyperlink>
        </w:p>
        <w:p w14:paraId="534B3B4A" w14:textId="3474EABE"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72" w:history="1">
            <w:r w:rsidR="00346438" w:rsidRPr="00346438">
              <w:rPr>
                <w:rStyle w:val="Hyperlink"/>
                <w:rFonts w:asciiTheme="minorHAnsi" w:hAnsiTheme="minorHAnsi" w:cstheme="minorHAnsi"/>
                <w:b w:val="0"/>
                <w:bCs w:val="0"/>
                <w:noProof/>
                <w:sz w:val="22"/>
                <w:szCs w:val="22"/>
              </w:rPr>
              <w:t>Proposed budget for ESMP implementation</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_Toc124774172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70</w:t>
            </w:r>
            <w:r w:rsidR="00346438" w:rsidRPr="00346438">
              <w:rPr>
                <w:rFonts w:asciiTheme="minorHAnsi" w:hAnsiTheme="minorHAnsi" w:cstheme="minorHAnsi"/>
                <w:b w:val="0"/>
                <w:bCs w:val="0"/>
                <w:noProof/>
                <w:webHidden/>
                <w:sz w:val="22"/>
                <w:szCs w:val="22"/>
              </w:rPr>
              <w:fldChar w:fldCharType="end"/>
            </w:r>
          </w:hyperlink>
        </w:p>
        <w:p w14:paraId="082E5B3B" w14:textId="0EB993F4"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73" w:history="1">
            <w:r w:rsidR="00346438" w:rsidRPr="00346438">
              <w:rPr>
                <w:rStyle w:val="Hyperlink"/>
                <w:rFonts w:asciiTheme="minorHAnsi" w:hAnsiTheme="minorHAnsi" w:cstheme="minorHAnsi"/>
                <w:b w:val="0"/>
                <w:bCs w:val="0"/>
                <w:noProof/>
                <w:sz w:val="22"/>
                <w:szCs w:val="22"/>
              </w:rPr>
              <w:t>Monitoring and Reporting</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_Toc124774173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70</w:t>
            </w:r>
            <w:r w:rsidR="00346438" w:rsidRPr="00346438">
              <w:rPr>
                <w:rFonts w:asciiTheme="minorHAnsi" w:hAnsiTheme="minorHAnsi" w:cstheme="minorHAnsi"/>
                <w:b w:val="0"/>
                <w:bCs w:val="0"/>
                <w:noProof/>
                <w:webHidden/>
                <w:sz w:val="22"/>
                <w:szCs w:val="22"/>
              </w:rPr>
              <w:fldChar w:fldCharType="end"/>
            </w:r>
          </w:hyperlink>
        </w:p>
        <w:p w14:paraId="756E95A3" w14:textId="4F1FAF31"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74" w:history="1">
            <w:r w:rsidR="00346438" w:rsidRPr="00346438">
              <w:rPr>
                <w:rStyle w:val="Hyperlink"/>
                <w:rFonts w:asciiTheme="minorHAnsi" w:hAnsiTheme="minorHAnsi" w:cstheme="minorHAnsi"/>
                <w:b w:val="0"/>
                <w:bCs w:val="0"/>
                <w:noProof/>
                <w:sz w:val="22"/>
                <w:szCs w:val="22"/>
              </w:rPr>
              <w:t>ESMP Disclosure</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_Toc124774174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71</w:t>
            </w:r>
            <w:r w:rsidR="00346438" w:rsidRPr="00346438">
              <w:rPr>
                <w:rFonts w:asciiTheme="minorHAnsi" w:hAnsiTheme="minorHAnsi" w:cstheme="minorHAnsi"/>
                <w:b w:val="0"/>
                <w:bCs w:val="0"/>
                <w:noProof/>
                <w:webHidden/>
                <w:sz w:val="22"/>
                <w:szCs w:val="22"/>
              </w:rPr>
              <w:fldChar w:fldCharType="end"/>
            </w:r>
          </w:hyperlink>
        </w:p>
        <w:p w14:paraId="2E6F78B0" w14:textId="43CEC793" w:rsidR="00346438" w:rsidRPr="00346438" w:rsidRDefault="00282FD2" w:rsidP="00A70115">
          <w:pPr>
            <w:pStyle w:val="TOC1"/>
            <w:rPr>
              <w:rFonts w:eastAsiaTheme="minorEastAsia"/>
              <w:noProof/>
              <w:lang w:val="en-GB"/>
            </w:rPr>
          </w:pPr>
          <w:hyperlink w:anchor="_Toc124774175" w:history="1">
            <w:r w:rsidR="00346438" w:rsidRPr="00346438">
              <w:rPr>
                <w:rStyle w:val="Hyperlink"/>
                <w:rFonts w:asciiTheme="minorHAnsi" w:hAnsiTheme="minorHAnsi" w:cstheme="minorHAnsi"/>
                <w:b w:val="0"/>
                <w:bCs w:val="0"/>
                <w:noProof/>
                <w:sz w:val="22"/>
                <w:szCs w:val="22"/>
              </w:rPr>
              <w:t>CHAPTER 9: GRIEVANCE REDRESS MECHANISMS</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_Toc124774175 \h </w:instrText>
            </w:r>
            <w:r w:rsidR="00346438" w:rsidRPr="00346438">
              <w:rPr>
                <w:noProof/>
                <w:webHidden/>
              </w:rPr>
            </w:r>
            <w:r w:rsidR="00346438" w:rsidRPr="00346438">
              <w:rPr>
                <w:noProof/>
                <w:webHidden/>
              </w:rPr>
              <w:fldChar w:fldCharType="separate"/>
            </w:r>
            <w:r w:rsidR="00346438" w:rsidRPr="00346438">
              <w:rPr>
                <w:noProof/>
                <w:webHidden/>
              </w:rPr>
              <w:t>72</w:t>
            </w:r>
            <w:r w:rsidR="00346438" w:rsidRPr="00346438">
              <w:rPr>
                <w:noProof/>
                <w:webHidden/>
              </w:rPr>
              <w:fldChar w:fldCharType="end"/>
            </w:r>
          </w:hyperlink>
        </w:p>
        <w:p w14:paraId="0575D620" w14:textId="05B0808C" w:rsidR="00346438" w:rsidRPr="00346438" w:rsidRDefault="00282FD2" w:rsidP="00A70115">
          <w:pPr>
            <w:pStyle w:val="TOC1"/>
            <w:rPr>
              <w:rFonts w:eastAsiaTheme="minorEastAsia"/>
              <w:noProof/>
              <w:lang w:val="en-GB"/>
            </w:rPr>
          </w:pPr>
          <w:hyperlink w:anchor="_Toc124774176" w:history="1">
            <w:r w:rsidR="00346438" w:rsidRPr="00346438">
              <w:rPr>
                <w:rStyle w:val="Hyperlink"/>
                <w:rFonts w:asciiTheme="minorHAnsi" w:hAnsiTheme="minorHAnsi" w:cstheme="minorHAnsi"/>
                <w:b w:val="0"/>
                <w:bCs w:val="0"/>
                <w:noProof/>
                <w:sz w:val="22"/>
                <w:szCs w:val="22"/>
              </w:rPr>
              <w:t>CHAPTER 10: CONCLUSION AND RECOMMENDATION</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_Toc124774176 \h </w:instrText>
            </w:r>
            <w:r w:rsidR="00346438" w:rsidRPr="00346438">
              <w:rPr>
                <w:noProof/>
                <w:webHidden/>
              </w:rPr>
            </w:r>
            <w:r w:rsidR="00346438" w:rsidRPr="00346438">
              <w:rPr>
                <w:noProof/>
                <w:webHidden/>
              </w:rPr>
              <w:fldChar w:fldCharType="separate"/>
            </w:r>
            <w:r w:rsidR="00346438" w:rsidRPr="00346438">
              <w:rPr>
                <w:noProof/>
                <w:webHidden/>
              </w:rPr>
              <w:t>83</w:t>
            </w:r>
            <w:r w:rsidR="00346438" w:rsidRPr="00346438">
              <w:rPr>
                <w:noProof/>
                <w:webHidden/>
              </w:rPr>
              <w:fldChar w:fldCharType="end"/>
            </w:r>
          </w:hyperlink>
        </w:p>
        <w:p w14:paraId="14A44978" w14:textId="0BFF99FA"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77" w:history="1">
            <w:r w:rsidR="00346438" w:rsidRPr="00346438">
              <w:rPr>
                <w:rStyle w:val="Hyperlink"/>
                <w:rFonts w:asciiTheme="minorHAnsi" w:hAnsiTheme="minorHAnsi" w:cstheme="minorHAnsi"/>
                <w:b w:val="0"/>
                <w:bCs w:val="0"/>
                <w:noProof/>
                <w:sz w:val="22"/>
                <w:szCs w:val="22"/>
              </w:rPr>
              <w:t>Conclusion</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_Toc124774177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83</w:t>
            </w:r>
            <w:r w:rsidR="00346438" w:rsidRPr="00346438">
              <w:rPr>
                <w:rFonts w:asciiTheme="minorHAnsi" w:hAnsiTheme="minorHAnsi" w:cstheme="minorHAnsi"/>
                <w:b w:val="0"/>
                <w:bCs w:val="0"/>
                <w:noProof/>
                <w:webHidden/>
                <w:sz w:val="22"/>
                <w:szCs w:val="22"/>
              </w:rPr>
              <w:fldChar w:fldCharType="end"/>
            </w:r>
          </w:hyperlink>
        </w:p>
        <w:p w14:paraId="7DA32AC6" w14:textId="43104B4A"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78" w:history="1">
            <w:r w:rsidR="00346438" w:rsidRPr="00346438">
              <w:rPr>
                <w:rStyle w:val="Hyperlink"/>
                <w:rFonts w:asciiTheme="minorHAnsi" w:hAnsiTheme="minorHAnsi" w:cstheme="minorHAnsi"/>
                <w:b w:val="0"/>
                <w:bCs w:val="0"/>
                <w:noProof/>
                <w:sz w:val="22"/>
                <w:szCs w:val="22"/>
              </w:rPr>
              <w:t>Recommendation</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_Toc124774178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83</w:t>
            </w:r>
            <w:r w:rsidR="00346438" w:rsidRPr="00346438">
              <w:rPr>
                <w:rFonts w:asciiTheme="minorHAnsi" w:hAnsiTheme="minorHAnsi" w:cstheme="minorHAnsi"/>
                <w:b w:val="0"/>
                <w:bCs w:val="0"/>
                <w:noProof/>
                <w:webHidden/>
                <w:sz w:val="22"/>
                <w:szCs w:val="22"/>
              </w:rPr>
              <w:fldChar w:fldCharType="end"/>
            </w:r>
          </w:hyperlink>
        </w:p>
        <w:p w14:paraId="77ACF83F" w14:textId="09453BD7" w:rsidR="00346438" w:rsidRPr="00346438" w:rsidRDefault="00282FD2" w:rsidP="00A70115">
          <w:pPr>
            <w:pStyle w:val="TOC1"/>
            <w:rPr>
              <w:rFonts w:eastAsiaTheme="minorEastAsia"/>
              <w:noProof/>
              <w:lang w:val="en-GB"/>
            </w:rPr>
          </w:pPr>
          <w:hyperlink w:anchor="_Toc124774179" w:history="1">
            <w:r w:rsidR="00346438" w:rsidRPr="00346438">
              <w:rPr>
                <w:rStyle w:val="Hyperlink"/>
                <w:rFonts w:asciiTheme="minorHAnsi" w:hAnsiTheme="minorHAnsi" w:cstheme="minorHAnsi"/>
                <w:b w:val="0"/>
                <w:bCs w:val="0"/>
                <w:noProof/>
                <w:sz w:val="22"/>
                <w:szCs w:val="22"/>
              </w:rPr>
              <w:t>REFERENCES</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_Toc124774179 \h </w:instrText>
            </w:r>
            <w:r w:rsidR="00346438" w:rsidRPr="00346438">
              <w:rPr>
                <w:noProof/>
                <w:webHidden/>
              </w:rPr>
            </w:r>
            <w:r w:rsidR="00346438" w:rsidRPr="00346438">
              <w:rPr>
                <w:noProof/>
                <w:webHidden/>
              </w:rPr>
              <w:fldChar w:fldCharType="separate"/>
            </w:r>
            <w:r w:rsidR="00346438" w:rsidRPr="00346438">
              <w:rPr>
                <w:noProof/>
                <w:webHidden/>
              </w:rPr>
              <w:t>84</w:t>
            </w:r>
            <w:r w:rsidR="00346438" w:rsidRPr="00346438">
              <w:rPr>
                <w:noProof/>
                <w:webHidden/>
              </w:rPr>
              <w:fldChar w:fldCharType="end"/>
            </w:r>
          </w:hyperlink>
        </w:p>
        <w:p w14:paraId="41BC6EB7" w14:textId="0217F057" w:rsidR="00346438" w:rsidRPr="00346438" w:rsidRDefault="00282FD2" w:rsidP="00A70115">
          <w:pPr>
            <w:pStyle w:val="TOC1"/>
            <w:rPr>
              <w:rFonts w:eastAsiaTheme="minorEastAsia"/>
              <w:noProof/>
              <w:lang w:val="en-GB"/>
            </w:rPr>
          </w:pPr>
          <w:hyperlink w:anchor="_Toc124774180" w:history="1">
            <w:r w:rsidR="00346438" w:rsidRPr="00346438">
              <w:rPr>
                <w:rStyle w:val="Hyperlink"/>
                <w:rFonts w:asciiTheme="minorHAnsi" w:hAnsiTheme="minorHAnsi" w:cstheme="minorHAnsi"/>
                <w:b w:val="0"/>
                <w:bCs w:val="0"/>
                <w:noProof/>
                <w:sz w:val="22"/>
                <w:szCs w:val="22"/>
              </w:rPr>
              <w:t>APPENDICES</w:t>
            </w:r>
            <w:r w:rsidR="00346438" w:rsidRPr="00346438">
              <w:rPr>
                <w:noProof/>
                <w:webHidden/>
              </w:rPr>
              <w:tab/>
            </w:r>
            <w:r w:rsidR="00346438" w:rsidRPr="00346438">
              <w:rPr>
                <w:noProof/>
                <w:webHidden/>
              </w:rPr>
              <w:fldChar w:fldCharType="begin"/>
            </w:r>
            <w:r w:rsidR="00346438" w:rsidRPr="00346438">
              <w:rPr>
                <w:noProof/>
                <w:webHidden/>
              </w:rPr>
              <w:instrText xml:space="preserve"> PAGEREF _Toc124774180 \h </w:instrText>
            </w:r>
            <w:r w:rsidR="00346438" w:rsidRPr="00346438">
              <w:rPr>
                <w:noProof/>
                <w:webHidden/>
              </w:rPr>
            </w:r>
            <w:r w:rsidR="00346438" w:rsidRPr="00346438">
              <w:rPr>
                <w:noProof/>
                <w:webHidden/>
              </w:rPr>
              <w:fldChar w:fldCharType="separate"/>
            </w:r>
            <w:r w:rsidR="00346438" w:rsidRPr="00346438">
              <w:rPr>
                <w:noProof/>
                <w:webHidden/>
              </w:rPr>
              <w:t>85</w:t>
            </w:r>
            <w:r w:rsidR="00346438" w:rsidRPr="00346438">
              <w:rPr>
                <w:noProof/>
                <w:webHidden/>
              </w:rPr>
              <w:fldChar w:fldCharType="end"/>
            </w:r>
          </w:hyperlink>
        </w:p>
        <w:p w14:paraId="74F0369F" w14:textId="5514B6A7" w:rsidR="00346438" w:rsidRPr="00346438" w:rsidRDefault="00282FD2" w:rsidP="00346438">
          <w:pPr>
            <w:pStyle w:val="TOC2"/>
            <w:spacing w:before="0"/>
            <w:rPr>
              <w:rFonts w:asciiTheme="minorHAnsi" w:eastAsiaTheme="minorEastAsia" w:hAnsiTheme="minorHAnsi" w:cstheme="minorHAnsi"/>
              <w:b w:val="0"/>
              <w:bCs w:val="0"/>
              <w:noProof/>
              <w:sz w:val="22"/>
              <w:szCs w:val="22"/>
              <w:lang w:val="en-GB"/>
            </w:rPr>
          </w:pPr>
          <w:hyperlink w:anchor="_Toc124774181" w:history="1">
            <w:r w:rsidR="00346438" w:rsidRPr="00346438">
              <w:rPr>
                <w:rStyle w:val="Hyperlink"/>
                <w:rFonts w:asciiTheme="minorHAnsi" w:hAnsiTheme="minorHAnsi" w:cstheme="minorHAnsi"/>
                <w:b w:val="0"/>
                <w:bCs w:val="0"/>
                <w:noProof/>
                <w:sz w:val="22"/>
                <w:szCs w:val="22"/>
              </w:rPr>
              <w:t>ANNEX 1: ENVIRONMENT AND SOCIAL SCREENING REPORT</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_Toc124774181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85</w:t>
            </w:r>
            <w:r w:rsidR="00346438" w:rsidRPr="00346438">
              <w:rPr>
                <w:rFonts w:asciiTheme="minorHAnsi" w:hAnsiTheme="minorHAnsi" w:cstheme="minorHAnsi"/>
                <w:b w:val="0"/>
                <w:bCs w:val="0"/>
                <w:noProof/>
                <w:webHidden/>
                <w:sz w:val="22"/>
                <w:szCs w:val="22"/>
              </w:rPr>
              <w:fldChar w:fldCharType="end"/>
            </w:r>
          </w:hyperlink>
        </w:p>
        <w:p w14:paraId="3E6C714A" w14:textId="2985A69D" w:rsidR="00346438" w:rsidRDefault="00282FD2" w:rsidP="00346438">
          <w:pPr>
            <w:pStyle w:val="TOC2"/>
            <w:spacing w:before="0"/>
            <w:rPr>
              <w:rFonts w:asciiTheme="minorHAnsi" w:eastAsiaTheme="minorEastAsia" w:hAnsiTheme="minorHAnsi" w:cstheme="minorBidi"/>
              <w:b w:val="0"/>
              <w:bCs w:val="0"/>
              <w:noProof/>
              <w:sz w:val="22"/>
              <w:szCs w:val="22"/>
              <w:lang w:val="en-GB"/>
            </w:rPr>
          </w:pPr>
          <w:hyperlink w:anchor="_Toc124774182" w:history="1">
            <w:r w:rsidR="00346438" w:rsidRPr="00346438">
              <w:rPr>
                <w:rStyle w:val="Hyperlink"/>
                <w:rFonts w:asciiTheme="minorHAnsi" w:hAnsiTheme="minorHAnsi" w:cstheme="minorHAnsi"/>
                <w:b w:val="0"/>
                <w:bCs w:val="0"/>
                <w:noProof/>
                <w:sz w:val="22"/>
                <w:szCs w:val="22"/>
              </w:rPr>
              <w:t>ANNEX 2: STAKEHOLDER ENGAGEMENT ATTENDANCE REGISTER</w:t>
            </w:r>
            <w:r w:rsidR="00346438" w:rsidRPr="00346438">
              <w:rPr>
                <w:rFonts w:asciiTheme="minorHAnsi" w:hAnsiTheme="minorHAnsi" w:cstheme="minorHAnsi"/>
                <w:b w:val="0"/>
                <w:bCs w:val="0"/>
                <w:noProof/>
                <w:webHidden/>
                <w:sz w:val="22"/>
                <w:szCs w:val="22"/>
              </w:rPr>
              <w:tab/>
            </w:r>
            <w:r w:rsidR="00346438" w:rsidRPr="00346438">
              <w:rPr>
                <w:rFonts w:asciiTheme="minorHAnsi" w:hAnsiTheme="minorHAnsi" w:cstheme="minorHAnsi"/>
                <w:b w:val="0"/>
                <w:bCs w:val="0"/>
                <w:noProof/>
                <w:webHidden/>
                <w:sz w:val="22"/>
                <w:szCs w:val="22"/>
              </w:rPr>
              <w:fldChar w:fldCharType="begin"/>
            </w:r>
            <w:r w:rsidR="00346438" w:rsidRPr="00346438">
              <w:rPr>
                <w:rFonts w:asciiTheme="minorHAnsi" w:hAnsiTheme="minorHAnsi" w:cstheme="minorHAnsi"/>
                <w:b w:val="0"/>
                <w:bCs w:val="0"/>
                <w:noProof/>
                <w:webHidden/>
                <w:sz w:val="22"/>
                <w:szCs w:val="22"/>
              </w:rPr>
              <w:instrText xml:space="preserve"> PAGEREF _Toc124774182 \h </w:instrText>
            </w:r>
            <w:r w:rsidR="00346438" w:rsidRPr="00346438">
              <w:rPr>
                <w:rFonts w:asciiTheme="minorHAnsi" w:hAnsiTheme="minorHAnsi" w:cstheme="minorHAnsi"/>
                <w:b w:val="0"/>
                <w:bCs w:val="0"/>
                <w:noProof/>
                <w:webHidden/>
                <w:sz w:val="22"/>
                <w:szCs w:val="22"/>
              </w:rPr>
            </w:r>
            <w:r w:rsidR="00346438" w:rsidRPr="00346438">
              <w:rPr>
                <w:rFonts w:asciiTheme="minorHAnsi" w:hAnsiTheme="minorHAnsi" w:cstheme="minorHAnsi"/>
                <w:b w:val="0"/>
                <w:bCs w:val="0"/>
                <w:noProof/>
                <w:webHidden/>
                <w:sz w:val="22"/>
                <w:szCs w:val="22"/>
              </w:rPr>
              <w:fldChar w:fldCharType="separate"/>
            </w:r>
            <w:r w:rsidR="00346438" w:rsidRPr="00346438">
              <w:rPr>
                <w:rFonts w:asciiTheme="minorHAnsi" w:hAnsiTheme="minorHAnsi" w:cstheme="minorHAnsi"/>
                <w:b w:val="0"/>
                <w:bCs w:val="0"/>
                <w:noProof/>
                <w:webHidden/>
                <w:sz w:val="22"/>
                <w:szCs w:val="22"/>
              </w:rPr>
              <w:t>94</w:t>
            </w:r>
            <w:r w:rsidR="00346438" w:rsidRPr="00346438">
              <w:rPr>
                <w:rFonts w:asciiTheme="minorHAnsi" w:hAnsiTheme="minorHAnsi" w:cstheme="minorHAnsi"/>
                <w:b w:val="0"/>
                <w:bCs w:val="0"/>
                <w:noProof/>
                <w:webHidden/>
                <w:sz w:val="22"/>
                <w:szCs w:val="22"/>
              </w:rPr>
              <w:fldChar w:fldCharType="end"/>
            </w:r>
          </w:hyperlink>
        </w:p>
        <w:p w14:paraId="71114B01" w14:textId="614303B7" w:rsidR="00165CEC" w:rsidRPr="00474082" w:rsidRDefault="00B220FC" w:rsidP="00FD213F">
          <w:pPr>
            <w:spacing w:line="240" w:lineRule="auto"/>
            <w:rPr>
              <w:rFonts w:ascii="Calibri" w:hAnsi="Calibri" w:cs="Calibri"/>
            </w:rPr>
          </w:pPr>
          <w:r w:rsidRPr="00B22472">
            <w:rPr>
              <w:rFonts w:ascii="Calibri" w:hAnsi="Calibri" w:cs="Calibri"/>
            </w:rPr>
            <w:fldChar w:fldCharType="end"/>
          </w:r>
        </w:p>
      </w:sdtContent>
    </w:sdt>
    <w:p w14:paraId="056E4043" w14:textId="77777777" w:rsidR="00C35180" w:rsidRDefault="00C35180">
      <w:pPr>
        <w:pStyle w:val="Heading1"/>
        <w:rPr>
          <w:rFonts w:ascii="Calibri" w:eastAsia="Calibri" w:hAnsi="Calibri" w:cs="Calibri"/>
          <w:sz w:val="24"/>
          <w:szCs w:val="24"/>
        </w:rPr>
      </w:pPr>
    </w:p>
    <w:p w14:paraId="268E250D" w14:textId="77777777" w:rsidR="008A659D" w:rsidRDefault="008A659D">
      <w:pPr>
        <w:pStyle w:val="Heading1"/>
        <w:rPr>
          <w:rFonts w:ascii="Calibri" w:eastAsia="Calibri" w:hAnsi="Calibri" w:cs="Calibri"/>
          <w:sz w:val="24"/>
          <w:szCs w:val="24"/>
        </w:rPr>
      </w:pPr>
    </w:p>
    <w:p w14:paraId="6E1C2F84" w14:textId="77777777" w:rsidR="008A659D" w:rsidRDefault="008A659D">
      <w:pPr>
        <w:pStyle w:val="Heading1"/>
        <w:rPr>
          <w:rFonts w:ascii="Calibri" w:eastAsia="Calibri" w:hAnsi="Calibri" w:cs="Calibri"/>
          <w:sz w:val="24"/>
          <w:szCs w:val="24"/>
        </w:rPr>
      </w:pPr>
    </w:p>
    <w:p w14:paraId="25269A62" w14:textId="77777777" w:rsidR="008A659D" w:rsidRDefault="008A659D">
      <w:pPr>
        <w:pStyle w:val="Heading1"/>
        <w:rPr>
          <w:rFonts w:ascii="Calibri" w:eastAsia="Calibri" w:hAnsi="Calibri" w:cs="Calibri"/>
          <w:sz w:val="24"/>
          <w:szCs w:val="24"/>
        </w:rPr>
      </w:pPr>
    </w:p>
    <w:p w14:paraId="1A531CCA" w14:textId="77777777" w:rsidR="008A659D" w:rsidRDefault="008A659D">
      <w:pPr>
        <w:pStyle w:val="Heading1"/>
        <w:rPr>
          <w:rFonts w:ascii="Calibri" w:eastAsia="Calibri" w:hAnsi="Calibri" w:cs="Calibri"/>
          <w:sz w:val="24"/>
          <w:szCs w:val="24"/>
        </w:rPr>
      </w:pPr>
    </w:p>
    <w:p w14:paraId="44984854" w14:textId="77777777" w:rsidR="008A659D" w:rsidRDefault="008A659D">
      <w:pPr>
        <w:pStyle w:val="Heading1"/>
        <w:rPr>
          <w:rFonts w:ascii="Calibri" w:eastAsia="Calibri" w:hAnsi="Calibri" w:cs="Calibri"/>
          <w:sz w:val="24"/>
          <w:szCs w:val="24"/>
        </w:rPr>
      </w:pPr>
    </w:p>
    <w:p w14:paraId="3A23DE88" w14:textId="6E80162D" w:rsidR="008A659D" w:rsidRDefault="008A659D">
      <w:pPr>
        <w:pStyle w:val="Heading1"/>
        <w:rPr>
          <w:rFonts w:ascii="Calibri" w:eastAsia="Calibri" w:hAnsi="Calibri" w:cs="Calibri"/>
          <w:sz w:val="24"/>
          <w:szCs w:val="24"/>
        </w:rPr>
      </w:pPr>
    </w:p>
    <w:p w14:paraId="42DFA1CD" w14:textId="77777777" w:rsidR="008A659D" w:rsidRPr="008A659D" w:rsidRDefault="008A659D" w:rsidP="008A659D"/>
    <w:p w14:paraId="28393CB7" w14:textId="77777777" w:rsidR="008A659D" w:rsidRDefault="008A659D">
      <w:pPr>
        <w:pStyle w:val="Heading1"/>
        <w:rPr>
          <w:rFonts w:ascii="Calibri" w:eastAsia="Calibri" w:hAnsi="Calibri" w:cs="Calibri"/>
          <w:sz w:val="24"/>
          <w:szCs w:val="24"/>
        </w:rPr>
      </w:pPr>
    </w:p>
    <w:p w14:paraId="071E8046" w14:textId="184F0D37" w:rsidR="008A659D" w:rsidRDefault="008A659D" w:rsidP="008A659D">
      <w:pPr>
        <w:pStyle w:val="Heading1"/>
        <w:jc w:val="both"/>
        <w:rPr>
          <w:rFonts w:ascii="Calibri" w:eastAsia="Calibri" w:hAnsi="Calibri" w:cs="Calibri"/>
          <w:sz w:val="24"/>
          <w:szCs w:val="24"/>
        </w:rPr>
      </w:pPr>
    </w:p>
    <w:p w14:paraId="2BBAC55B" w14:textId="77777777" w:rsidR="008A659D" w:rsidRPr="008A659D" w:rsidRDefault="008A659D" w:rsidP="008A659D"/>
    <w:p w14:paraId="7C34096D" w14:textId="77777777" w:rsidR="008A659D" w:rsidRDefault="008A659D" w:rsidP="008A659D">
      <w:pPr>
        <w:pStyle w:val="Heading1"/>
        <w:jc w:val="both"/>
        <w:rPr>
          <w:rFonts w:ascii="Calibri" w:eastAsia="Calibri" w:hAnsi="Calibri" w:cs="Calibri"/>
          <w:sz w:val="24"/>
          <w:szCs w:val="24"/>
        </w:rPr>
      </w:pPr>
    </w:p>
    <w:p w14:paraId="0000006D" w14:textId="37D83347" w:rsidR="00943202" w:rsidRPr="00B22472" w:rsidRDefault="00B220FC">
      <w:pPr>
        <w:pStyle w:val="Heading1"/>
        <w:rPr>
          <w:rFonts w:ascii="Calibri" w:eastAsia="Calibri" w:hAnsi="Calibri" w:cs="Calibri"/>
          <w:sz w:val="24"/>
          <w:szCs w:val="24"/>
        </w:rPr>
      </w:pPr>
      <w:bookmarkStart w:id="4" w:name="_Toc124774118"/>
      <w:r w:rsidRPr="00B22472">
        <w:rPr>
          <w:rFonts w:ascii="Calibri" w:eastAsia="Calibri" w:hAnsi="Calibri" w:cs="Calibri"/>
          <w:sz w:val="24"/>
          <w:szCs w:val="24"/>
        </w:rPr>
        <w:t>LIST OF ACRONYMS AND ABBREVIATIONS</w:t>
      </w:r>
      <w:bookmarkEnd w:id="4"/>
    </w:p>
    <w:tbl>
      <w:tblPr>
        <w:tblStyle w:val="a"/>
        <w:tblW w:w="9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110"/>
      </w:tblGrid>
      <w:tr w:rsidR="00943202" w:rsidRPr="00B22472" w14:paraId="7DF405DE" w14:textId="77777777">
        <w:tc>
          <w:tcPr>
            <w:tcW w:w="1129" w:type="dxa"/>
          </w:tcPr>
          <w:p w14:paraId="0000006E"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CoC</w:t>
            </w:r>
          </w:p>
        </w:tc>
        <w:tc>
          <w:tcPr>
            <w:tcW w:w="8110" w:type="dxa"/>
          </w:tcPr>
          <w:p w14:paraId="0000006F"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Code of Conduct</w:t>
            </w:r>
          </w:p>
        </w:tc>
      </w:tr>
      <w:tr w:rsidR="00943202" w:rsidRPr="00B22472" w14:paraId="159204D8" w14:textId="77777777">
        <w:tc>
          <w:tcPr>
            <w:tcW w:w="1129" w:type="dxa"/>
          </w:tcPr>
          <w:p w14:paraId="00000070"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CRW</w:t>
            </w:r>
          </w:p>
        </w:tc>
        <w:tc>
          <w:tcPr>
            <w:tcW w:w="8110" w:type="dxa"/>
          </w:tcPr>
          <w:p w14:paraId="00000071"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Crisis Response Window</w:t>
            </w:r>
          </w:p>
        </w:tc>
      </w:tr>
      <w:tr w:rsidR="00943202" w:rsidRPr="00B22472" w14:paraId="1DD09B3A" w14:textId="77777777">
        <w:tc>
          <w:tcPr>
            <w:tcW w:w="1129" w:type="dxa"/>
          </w:tcPr>
          <w:p w14:paraId="00000072"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ECRP II</w:t>
            </w:r>
          </w:p>
        </w:tc>
        <w:tc>
          <w:tcPr>
            <w:tcW w:w="8110" w:type="dxa"/>
          </w:tcPr>
          <w:p w14:paraId="00000073"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Enhancing Community Resilience and Local governance Project II</w:t>
            </w:r>
          </w:p>
        </w:tc>
      </w:tr>
      <w:tr w:rsidR="00943202" w:rsidRPr="00B22472" w14:paraId="66DFC1DB" w14:textId="77777777">
        <w:tc>
          <w:tcPr>
            <w:tcW w:w="1129" w:type="dxa"/>
          </w:tcPr>
          <w:p w14:paraId="00000074"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E&amp;S</w:t>
            </w:r>
          </w:p>
        </w:tc>
        <w:tc>
          <w:tcPr>
            <w:tcW w:w="8110" w:type="dxa"/>
          </w:tcPr>
          <w:p w14:paraId="00000075"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Environmental &amp; Social</w:t>
            </w:r>
          </w:p>
        </w:tc>
      </w:tr>
      <w:tr w:rsidR="00943202" w:rsidRPr="00B22472" w14:paraId="311CDAD5" w14:textId="77777777">
        <w:tc>
          <w:tcPr>
            <w:tcW w:w="1129" w:type="dxa"/>
          </w:tcPr>
          <w:p w14:paraId="00000076"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EIA </w:t>
            </w:r>
          </w:p>
        </w:tc>
        <w:tc>
          <w:tcPr>
            <w:tcW w:w="8110" w:type="dxa"/>
          </w:tcPr>
          <w:p w14:paraId="00000077"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Environmental Impact Assessments</w:t>
            </w:r>
          </w:p>
        </w:tc>
      </w:tr>
      <w:tr w:rsidR="00943202" w:rsidRPr="00B22472" w14:paraId="3B03E2EA" w14:textId="77777777">
        <w:tc>
          <w:tcPr>
            <w:tcW w:w="1129" w:type="dxa"/>
          </w:tcPr>
          <w:p w14:paraId="00000078"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ESF</w:t>
            </w:r>
          </w:p>
        </w:tc>
        <w:tc>
          <w:tcPr>
            <w:tcW w:w="8110" w:type="dxa"/>
          </w:tcPr>
          <w:p w14:paraId="00000079"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Environmental and Social Framework</w:t>
            </w:r>
          </w:p>
        </w:tc>
      </w:tr>
      <w:tr w:rsidR="00943202" w:rsidRPr="00B22472" w14:paraId="1F24F411" w14:textId="77777777">
        <w:tc>
          <w:tcPr>
            <w:tcW w:w="1129" w:type="dxa"/>
          </w:tcPr>
          <w:p w14:paraId="0000007A"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ESMF</w:t>
            </w:r>
          </w:p>
        </w:tc>
        <w:tc>
          <w:tcPr>
            <w:tcW w:w="8110" w:type="dxa"/>
          </w:tcPr>
          <w:p w14:paraId="0000007B"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Environmental and Social Management Framework</w:t>
            </w:r>
          </w:p>
        </w:tc>
      </w:tr>
      <w:tr w:rsidR="00943202" w:rsidRPr="00B22472" w14:paraId="67B3E779" w14:textId="77777777">
        <w:tc>
          <w:tcPr>
            <w:tcW w:w="1129" w:type="dxa"/>
          </w:tcPr>
          <w:p w14:paraId="0000007C"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ESMP</w:t>
            </w:r>
          </w:p>
        </w:tc>
        <w:tc>
          <w:tcPr>
            <w:tcW w:w="8110" w:type="dxa"/>
          </w:tcPr>
          <w:p w14:paraId="0000007D"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Environmental and Social Management Plan</w:t>
            </w:r>
          </w:p>
        </w:tc>
      </w:tr>
      <w:tr w:rsidR="00943202" w:rsidRPr="00B22472" w14:paraId="7BC3E8BE" w14:textId="77777777">
        <w:tc>
          <w:tcPr>
            <w:tcW w:w="1129" w:type="dxa"/>
          </w:tcPr>
          <w:p w14:paraId="0000007E"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ESS </w:t>
            </w:r>
          </w:p>
        </w:tc>
        <w:tc>
          <w:tcPr>
            <w:tcW w:w="8110" w:type="dxa"/>
          </w:tcPr>
          <w:p w14:paraId="0000007F"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Environmental and Social Standard</w:t>
            </w:r>
          </w:p>
        </w:tc>
      </w:tr>
      <w:tr w:rsidR="00943202" w:rsidRPr="00B22472" w14:paraId="25C4AE6C" w14:textId="77777777">
        <w:tc>
          <w:tcPr>
            <w:tcW w:w="1129" w:type="dxa"/>
          </w:tcPr>
          <w:p w14:paraId="00000080"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GBV</w:t>
            </w:r>
          </w:p>
        </w:tc>
        <w:tc>
          <w:tcPr>
            <w:tcW w:w="8110" w:type="dxa"/>
          </w:tcPr>
          <w:p w14:paraId="00000081"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Gender-Based Violence</w:t>
            </w:r>
          </w:p>
        </w:tc>
      </w:tr>
      <w:tr w:rsidR="00943202" w:rsidRPr="00B22472" w14:paraId="05642035" w14:textId="77777777">
        <w:tc>
          <w:tcPr>
            <w:tcW w:w="1129" w:type="dxa"/>
          </w:tcPr>
          <w:p w14:paraId="00000082"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GIZ</w:t>
            </w:r>
          </w:p>
        </w:tc>
        <w:tc>
          <w:tcPr>
            <w:tcW w:w="8110" w:type="dxa"/>
          </w:tcPr>
          <w:p w14:paraId="00000083"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Deutsche Gesellschaft für Internationale Zusammenarbeit</w:t>
            </w:r>
          </w:p>
        </w:tc>
      </w:tr>
      <w:tr w:rsidR="00943202" w:rsidRPr="00B22472" w14:paraId="6D3442DB" w14:textId="77777777">
        <w:tc>
          <w:tcPr>
            <w:tcW w:w="1129" w:type="dxa"/>
          </w:tcPr>
          <w:p w14:paraId="00000084"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GRM</w:t>
            </w:r>
          </w:p>
        </w:tc>
        <w:tc>
          <w:tcPr>
            <w:tcW w:w="8110" w:type="dxa"/>
          </w:tcPr>
          <w:p w14:paraId="00000085"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Grievance Redress Mechanisms</w:t>
            </w:r>
          </w:p>
        </w:tc>
      </w:tr>
      <w:tr w:rsidR="00943202" w:rsidRPr="00B22472" w14:paraId="08F5AED8" w14:textId="77777777">
        <w:tc>
          <w:tcPr>
            <w:tcW w:w="1129" w:type="dxa"/>
          </w:tcPr>
          <w:p w14:paraId="00000086"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IDP</w:t>
            </w:r>
          </w:p>
        </w:tc>
        <w:tc>
          <w:tcPr>
            <w:tcW w:w="8110" w:type="dxa"/>
          </w:tcPr>
          <w:p w14:paraId="00000087"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Internally Displaced Person</w:t>
            </w:r>
          </w:p>
        </w:tc>
      </w:tr>
      <w:tr w:rsidR="00943202" w:rsidRPr="00B22472" w14:paraId="54413B81" w14:textId="77777777">
        <w:tc>
          <w:tcPr>
            <w:tcW w:w="1129" w:type="dxa"/>
          </w:tcPr>
          <w:p w14:paraId="00000088"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IOM </w:t>
            </w:r>
          </w:p>
        </w:tc>
        <w:tc>
          <w:tcPr>
            <w:tcW w:w="8110" w:type="dxa"/>
          </w:tcPr>
          <w:p w14:paraId="00000089"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International Organization for Migration </w:t>
            </w:r>
          </w:p>
        </w:tc>
      </w:tr>
      <w:tr w:rsidR="00943202" w:rsidRPr="00B22472" w14:paraId="6594B60D" w14:textId="77777777">
        <w:tc>
          <w:tcPr>
            <w:tcW w:w="1129" w:type="dxa"/>
          </w:tcPr>
          <w:p w14:paraId="0000008A"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LGB</w:t>
            </w:r>
          </w:p>
        </w:tc>
        <w:tc>
          <w:tcPr>
            <w:tcW w:w="8110" w:type="dxa"/>
          </w:tcPr>
          <w:p w14:paraId="0000008B"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Local Government Board </w:t>
            </w:r>
          </w:p>
        </w:tc>
      </w:tr>
      <w:tr w:rsidR="00943202" w:rsidRPr="00B22472" w14:paraId="15190A09" w14:textId="77777777">
        <w:tc>
          <w:tcPr>
            <w:tcW w:w="1129" w:type="dxa"/>
          </w:tcPr>
          <w:p w14:paraId="0000008C"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LMP </w:t>
            </w:r>
          </w:p>
        </w:tc>
        <w:tc>
          <w:tcPr>
            <w:tcW w:w="8110" w:type="dxa"/>
          </w:tcPr>
          <w:p w14:paraId="0000008D"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Labor Management Procedures</w:t>
            </w:r>
          </w:p>
        </w:tc>
      </w:tr>
      <w:tr w:rsidR="00943202" w:rsidRPr="00B22472" w14:paraId="7CA2B1AA" w14:textId="77777777">
        <w:tc>
          <w:tcPr>
            <w:tcW w:w="1129" w:type="dxa"/>
          </w:tcPr>
          <w:p w14:paraId="0000008E"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MOE</w:t>
            </w:r>
          </w:p>
        </w:tc>
        <w:tc>
          <w:tcPr>
            <w:tcW w:w="8110" w:type="dxa"/>
          </w:tcPr>
          <w:p w14:paraId="0000008F"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Ministry of Environment </w:t>
            </w:r>
          </w:p>
        </w:tc>
      </w:tr>
      <w:tr w:rsidR="00943202" w:rsidRPr="00B22472" w14:paraId="0886C205" w14:textId="77777777">
        <w:tc>
          <w:tcPr>
            <w:tcW w:w="1129" w:type="dxa"/>
          </w:tcPr>
          <w:p w14:paraId="00000090"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OHS </w:t>
            </w:r>
          </w:p>
        </w:tc>
        <w:tc>
          <w:tcPr>
            <w:tcW w:w="8110" w:type="dxa"/>
          </w:tcPr>
          <w:p w14:paraId="00000091"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Occupational Health and Safety Standards</w:t>
            </w:r>
          </w:p>
        </w:tc>
      </w:tr>
      <w:tr w:rsidR="00943202" w:rsidRPr="00B22472" w14:paraId="34CDE5A7" w14:textId="77777777">
        <w:tc>
          <w:tcPr>
            <w:tcW w:w="1129" w:type="dxa"/>
          </w:tcPr>
          <w:p w14:paraId="00000092"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O&amp;M</w:t>
            </w:r>
          </w:p>
        </w:tc>
        <w:tc>
          <w:tcPr>
            <w:tcW w:w="8110" w:type="dxa"/>
          </w:tcPr>
          <w:p w14:paraId="00000093"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Operation and Maintenance </w:t>
            </w:r>
          </w:p>
        </w:tc>
      </w:tr>
      <w:tr w:rsidR="00943202" w:rsidRPr="00B22472" w14:paraId="59EFF51C" w14:textId="77777777">
        <w:tc>
          <w:tcPr>
            <w:tcW w:w="1129" w:type="dxa"/>
          </w:tcPr>
          <w:p w14:paraId="00000094"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PAPs</w:t>
            </w:r>
          </w:p>
        </w:tc>
        <w:tc>
          <w:tcPr>
            <w:tcW w:w="8110" w:type="dxa"/>
          </w:tcPr>
          <w:p w14:paraId="00000095"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Project Affected Populations</w:t>
            </w:r>
          </w:p>
        </w:tc>
      </w:tr>
      <w:tr w:rsidR="00943202" w:rsidRPr="00B22472" w14:paraId="659B0AE9" w14:textId="77777777">
        <w:tc>
          <w:tcPr>
            <w:tcW w:w="1129" w:type="dxa"/>
          </w:tcPr>
          <w:p w14:paraId="00000096"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PDO </w:t>
            </w:r>
          </w:p>
        </w:tc>
        <w:tc>
          <w:tcPr>
            <w:tcW w:w="8110" w:type="dxa"/>
          </w:tcPr>
          <w:p w14:paraId="00000097"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Project Development Objective</w:t>
            </w:r>
          </w:p>
        </w:tc>
      </w:tr>
      <w:tr w:rsidR="00943202" w:rsidRPr="00B22472" w14:paraId="07FE8163" w14:textId="77777777">
        <w:tc>
          <w:tcPr>
            <w:tcW w:w="1129" w:type="dxa"/>
          </w:tcPr>
          <w:p w14:paraId="00000098"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PMU</w:t>
            </w:r>
          </w:p>
        </w:tc>
        <w:tc>
          <w:tcPr>
            <w:tcW w:w="8110" w:type="dxa"/>
          </w:tcPr>
          <w:p w14:paraId="00000099"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Project Management Unit</w:t>
            </w:r>
          </w:p>
        </w:tc>
      </w:tr>
      <w:tr w:rsidR="00943202" w:rsidRPr="00B22472" w14:paraId="49B6664A" w14:textId="77777777">
        <w:tc>
          <w:tcPr>
            <w:tcW w:w="1129" w:type="dxa"/>
          </w:tcPr>
          <w:p w14:paraId="0000009A"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PPE</w:t>
            </w:r>
          </w:p>
        </w:tc>
        <w:tc>
          <w:tcPr>
            <w:tcW w:w="8110" w:type="dxa"/>
          </w:tcPr>
          <w:p w14:paraId="0000009B"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Personal Protective Equipment</w:t>
            </w:r>
          </w:p>
        </w:tc>
      </w:tr>
      <w:tr w:rsidR="00943202" w:rsidRPr="00B22472" w14:paraId="757F0EFA" w14:textId="77777777">
        <w:tc>
          <w:tcPr>
            <w:tcW w:w="1129" w:type="dxa"/>
          </w:tcPr>
          <w:p w14:paraId="0000009C"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PSEA </w:t>
            </w:r>
          </w:p>
        </w:tc>
        <w:tc>
          <w:tcPr>
            <w:tcW w:w="8110" w:type="dxa"/>
          </w:tcPr>
          <w:p w14:paraId="0000009D"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Prevention of Sexual Exploitation and Abuse</w:t>
            </w:r>
          </w:p>
        </w:tc>
      </w:tr>
      <w:tr w:rsidR="00943202" w:rsidRPr="00B22472" w14:paraId="266E94D1" w14:textId="77777777">
        <w:tc>
          <w:tcPr>
            <w:tcW w:w="1129" w:type="dxa"/>
          </w:tcPr>
          <w:p w14:paraId="0000009E"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 xml:space="preserve">SEA </w:t>
            </w:r>
          </w:p>
        </w:tc>
        <w:tc>
          <w:tcPr>
            <w:tcW w:w="8110" w:type="dxa"/>
          </w:tcPr>
          <w:p w14:paraId="0000009F"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Sexual Exploitation and Abuse</w:t>
            </w:r>
          </w:p>
        </w:tc>
      </w:tr>
      <w:tr w:rsidR="00943202" w:rsidRPr="00B22472" w14:paraId="7B4FE379" w14:textId="77777777">
        <w:tc>
          <w:tcPr>
            <w:tcW w:w="1129" w:type="dxa"/>
          </w:tcPr>
          <w:p w14:paraId="000000A0"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SEP</w:t>
            </w:r>
          </w:p>
        </w:tc>
        <w:tc>
          <w:tcPr>
            <w:tcW w:w="8110" w:type="dxa"/>
          </w:tcPr>
          <w:p w14:paraId="000000A1"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Stakeholder Engagement Plan</w:t>
            </w:r>
          </w:p>
        </w:tc>
      </w:tr>
      <w:tr w:rsidR="00943202" w:rsidRPr="00B22472" w14:paraId="42D69916" w14:textId="77777777">
        <w:tc>
          <w:tcPr>
            <w:tcW w:w="1129" w:type="dxa"/>
          </w:tcPr>
          <w:p w14:paraId="000000A2"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SH</w:t>
            </w:r>
          </w:p>
        </w:tc>
        <w:tc>
          <w:tcPr>
            <w:tcW w:w="8110" w:type="dxa"/>
          </w:tcPr>
          <w:p w14:paraId="000000A3"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Sexual Harassment</w:t>
            </w:r>
          </w:p>
        </w:tc>
      </w:tr>
      <w:tr w:rsidR="00943202" w:rsidRPr="00B22472" w14:paraId="3DBBABD9" w14:textId="77777777">
        <w:tc>
          <w:tcPr>
            <w:tcW w:w="1129" w:type="dxa"/>
          </w:tcPr>
          <w:p w14:paraId="000000A4"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WB</w:t>
            </w:r>
          </w:p>
        </w:tc>
        <w:tc>
          <w:tcPr>
            <w:tcW w:w="8110" w:type="dxa"/>
          </w:tcPr>
          <w:p w14:paraId="000000A5"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The World Bank</w:t>
            </w:r>
          </w:p>
        </w:tc>
      </w:tr>
      <w:tr w:rsidR="00943202" w:rsidRPr="00B22472" w14:paraId="63BC68EA" w14:textId="77777777">
        <w:tc>
          <w:tcPr>
            <w:tcW w:w="1129" w:type="dxa"/>
          </w:tcPr>
          <w:p w14:paraId="000000A6"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WMP</w:t>
            </w:r>
          </w:p>
        </w:tc>
        <w:tc>
          <w:tcPr>
            <w:tcW w:w="8110" w:type="dxa"/>
          </w:tcPr>
          <w:p w14:paraId="000000A7"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Waste Management Plan</w:t>
            </w:r>
          </w:p>
        </w:tc>
      </w:tr>
      <w:tr w:rsidR="00943202" w:rsidRPr="00B22472" w14:paraId="4E11C4FB" w14:textId="77777777">
        <w:tc>
          <w:tcPr>
            <w:tcW w:w="1129" w:type="dxa"/>
          </w:tcPr>
          <w:p w14:paraId="000000A8"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WHR</w:t>
            </w:r>
          </w:p>
        </w:tc>
        <w:tc>
          <w:tcPr>
            <w:tcW w:w="8110" w:type="dxa"/>
          </w:tcPr>
          <w:p w14:paraId="000000A9" w14:textId="77777777" w:rsidR="00943202" w:rsidRPr="00B22472" w:rsidRDefault="00B220FC">
            <w:pPr>
              <w:rPr>
                <w:rFonts w:ascii="Calibri" w:eastAsia="Calibri" w:hAnsi="Calibri" w:cs="Calibri"/>
                <w:sz w:val="22"/>
                <w:szCs w:val="22"/>
              </w:rPr>
            </w:pPr>
            <w:r w:rsidRPr="00B22472">
              <w:rPr>
                <w:rFonts w:ascii="Calibri" w:eastAsia="Calibri" w:hAnsi="Calibri" w:cs="Calibri"/>
                <w:sz w:val="22"/>
                <w:szCs w:val="22"/>
              </w:rPr>
              <w:t>Window for Host Communities and Refugees</w:t>
            </w:r>
          </w:p>
        </w:tc>
      </w:tr>
    </w:tbl>
    <w:p w14:paraId="53A93821" w14:textId="77777777" w:rsidR="00E35C99" w:rsidRDefault="00E35C99">
      <w:pPr>
        <w:rPr>
          <w:rFonts w:ascii="Calibri" w:eastAsia="Calibri" w:hAnsi="Calibri" w:cs="Calibri"/>
          <w:color w:val="000000"/>
        </w:rPr>
        <w:sectPr w:rsidR="00E35C99">
          <w:pgSz w:w="12240" w:h="15840"/>
          <w:pgMar w:top="1440" w:right="1440" w:bottom="1440" w:left="1440" w:header="720" w:footer="720" w:gutter="0"/>
          <w:cols w:space="720"/>
        </w:sectPr>
      </w:pPr>
    </w:p>
    <w:p w14:paraId="1E742D0F" w14:textId="57D8E3E2" w:rsidR="00E35C99" w:rsidRPr="00474082" w:rsidRDefault="00E35C99" w:rsidP="00474082">
      <w:pPr>
        <w:pStyle w:val="Heading1"/>
        <w:spacing w:before="0" w:after="0"/>
        <w:rPr>
          <w:rFonts w:ascii="Calibri" w:hAnsi="Calibri" w:cs="Calibri"/>
        </w:rPr>
      </w:pPr>
      <w:bookmarkStart w:id="5" w:name="_Toc124774119"/>
      <w:r w:rsidRPr="008C3C59">
        <w:rPr>
          <w:rFonts w:ascii="Calibri" w:hAnsi="Calibri" w:cs="Calibri"/>
          <w:sz w:val="24"/>
          <w:szCs w:val="24"/>
        </w:rPr>
        <w:lastRenderedPageBreak/>
        <w:t>EXECUTIVE SUMMARY</w:t>
      </w:r>
      <w:bookmarkEnd w:id="5"/>
    </w:p>
    <w:p w14:paraId="69F14FAB" w14:textId="4F39E9FD" w:rsidR="00E35C99" w:rsidRPr="00734D5E" w:rsidRDefault="00E35C99" w:rsidP="00E35C99">
      <w:pPr>
        <w:rPr>
          <w:rFonts w:asciiTheme="minorHAnsi" w:hAnsiTheme="minorHAnsi" w:cstheme="minorHAnsi"/>
        </w:rPr>
      </w:pPr>
      <w:r w:rsidRPr="006D0CC7">
        <w:rPr>
          <w:rFonts w:asciiTheme="minorHAnsi" w:hAnsiTheme="minorHAnsi" w:cstheme="minorHAnsi"/>
        </w:rPr>
        <w:t xml:space="preserve">The </w:t>
      </w:r>
      <w:r w:rsidR="0073704C">
        <w:rPr>
          <w:rFonts w:asciiTheme="minorHAnsi" w:hAnsiTheme="minorHAnsi" w:cstheme="minorHAnsi"/>
        </w:rPr>
        <w:t xml:space="preserve">Ministry of Finance &amp; Planning with </w:t>
      </w:r>
      <w:r w:rsidRPr="006D0CC7">
        <w:rPr>
          <w:rFonts w:asciiTheme="minorHAnsi" w:hAnsiTheme="minorHAnsi" w:cstheme="minorHAnsi"/>
        </w:rPr>
        <w:t xml:space="preserve">Local Government Board </w:t>
      </w:r>
      <w:r>
        <w:rPr>
          <w:rFonts w:asciiTheme="minorHAnsi" w:hAnsiTheme="minorHAnsi" w:cstheme="minorHAnsi"/>
        </w:rPr>
        <w:t xml:space="preserve">received </w:t>
      </w:r>
      <w:r w:rsidR="0073704C">
        <w:rPr>
          <w:rFonts w:asciiTheme="minorHAnsi" w:hAnsiTheme="minorHAnsi" w:cstheme="minorHAnsi"/>
        </w:rPr>
        <w:t xml:space="preserve">some funds </w:t>
      </w:r>
      <w:r>
        <w:rPr>
          <w:rFonts w:asciiTheme="minorHAnsi" w:hAnsiTheme="minorHAnsi" w:cstheme="minorHAnsi"/>
        </w:rPr>
        <w:t xml:space="preserve">from the World Bank </w:t>
      </w:r>
      <w:r w:rsidR="0073704C">
        <w:rPr>
          <w:rFonts w:asciiTheme="minorHAnsi" w:hAnsiTheme="minorHAnsi" w:cstheme="minorHAnsi"/>
        </w:rPr>
        <w:t>for i</w:t>
      </w:r>
      <w:r w:rsidRPr="006D0CC7">
        <w:rPr>
          <w:rFonts w:asciiTheme="minorHAnsi" w:hAnsiTheme="minorHAnsi" w:cstheme="minorHAnsi"/>
        </w:rPr>
        <w:t>mplementing the</w:t>
      </w:r>
      <w:r>
        <w:rPr>
          <w:color w:val="000000"/>
        </w:rPr>
        <w:t xml:space="preserve"> </w:t>
      </w:r>
      <w:r w:rsidRPr="00734D5E">
        <w:rPr>
          <w:rFonts w:asciiTheme="minorHAnsi" w:hAnsiTheme="minorHAnsi" w:cstheme="minorHAnsi"/>
        </w:rPr>
        <w:t>Enhancing Community Resilience and Local Governance Project</w:t>
      </w:r>
      <w:r w:rsidR="0073704C">
        <w:rPr>
          <w:rFonts w:asciiTheme="minorHAnsi" w:hAnsiTheme="minorHAnsi" w:cstheme="minorHAnsi"/>
        </w:rPr>
        <w:t>,</w:t>
      </w:r>
      <w:r w:rsidRPr="00734D5E">
        <w:rPr>
          <w:rFonts w:asciiTheme="minorHAnsi" w:hAnsiTheme="minorHAnsi" w:cstheme="minorHAnsi"/>
        </w:rPr>
        <w:t xml:space="preserve"> Phase II (ECRP II)</w:t>
      </w:r>
      <w:r>
        <w:rPr>
          <w:rFonts w:asciiTheme="minorHAnsi" w:hAnsiTheme="minorHAnsi" w:cstheme="minorHAnsi"/>
        </w:rPr>
        <w:t xml:space="preserve">. </w:t>
      </w:r>
      <w:r w:rsidR="0073704C">
        <w:rPr>
          <w:rFonts w:asciiTheme="minorHAnsi" w:hAnsiTheme="minorHAnsi" w:cstheme="minorHAnsi"/>
        </w:rPr>
        <w:t xml:space="preserve"> The </w:t>
      </w:r>
      <w:r>
        <w:rPr>
          <w:rFonts w:asciiTheme="minorHAnsi" w:hAnsiTheme="minorHAnsi" w:cstheme="minorHAnsi"/>
        </w:rPr>
        <w:t xml:space="preserve">project </w:t>
      </w:r>
      <w:r w:rsidRPr="00734D5E">
        <w:rPr>
          <w:rFonts w:asciiTheme="minorHAnsi" w:hAnsiTheme="minorHAnsi" w:cstheme="minorHAnsi"/>
        </w:rPr>
        <w:t xml:space="preserve">aims to address </w:t>
      </w:r>
      <w:r>
        <w:rPr>
          <w:rFonts w:asciiTheme="minorHAnsi" w:hAnsiTheme="minorHAnsi" w:cstheme="minorHAnsi"/>
        </w:rPr>
        <w:t xml:space="preserve">the </w:t>
      </w:r>
      <w:r w:rsidRPr="00734D5E">
        <w:rPr>
          <w:rFonts w:asciiTheme="minorHAnsi" w:hAnsiTheme="minorHAnsi" w:cstheme="minorHAnsi"/>
        </w:rPr>
        <w:t xml:space="preserve">immediate needs for basic services and flood risk reduction in selected vulnerable areas of South Sudan, while strengthening community institutions and local governments’ capacity to better manage local development and intercommunal tensions over services and supporting the national government to provide oversight. The project seeks to maximize its impacts and sustainability through a strong focus on O&amp;M of the infrastructure. To ensure flexibility and adaptability to evolving population, political, and conflict dynamics, the project uses a design approach that is built on continuous conflict assessment and possible replacement counties. </w:t>
      </w:r>
    </w:p>
    <w:p w14:paraId="698A4E4D" w14:textId="77777777" w:rsidR="00E35C99" w:rsidRDefault="00E35C99" w:rsidP="00E35C99">
      <w:pPr>
        <w:pBdr>
          <w:top w:val="nil"/>
          <w:left w:val="nil"/>
          <w:bottom w:val="nil"/>
          <w:right w:val="nil"/>
          <w:between w:val="nil"/>
        </w:pBdr>
        <w:rPr>
          <w:color w:val="000000"/>
        </w:rPr>
      </w:pPr>
    </w:p>
    <w:p w14:paraId="79EAD17C" w14:textId="6887D74C" w:rsidR="00E35C99" w:rsidRPr="00B22472" w:rsidRDefault="00E35C99" w:rsidP="00E35C99">
      <w:pPr>
        <w:rPr>
          <w:rFonts w:ascii="Calibri" w:eastAsia="Calibri" w:hAnsi="Calibri" w:cs="Calibri"/>
        </w:rPr>
      </w:pPr>
      <w:r w:rsidRPr="003132D8">
        <w:rPr>
          <w:rFonts w:ascii="Calibri" w:eastAsia="Calibri" w:hAnsi="Calibri" w:cs="Calibri"/>
        </w:rPr>
        <w:t xml:space="preserve">The proposed sub-project </w:t>
      </w:r>
      <w:r w:rsidR="00DF5854">
        <w:rPr>
          <w:rFonts w:ascii="Calibri" w:eastAsia="Calibri" w:hAnsi="Calibri" w:cs="Calibri"/>
        </w:rPr>
        <w:t xml:space="preserve">is the rehabilitation of 2 building to host the Project Management Unit Staff (PMU) at the Compound of Local Government Board (LGB), in Juba Town (South Sudan), west of Bank of South Sudan. </w:t>
      </w:r>
      <w:r>
        <w:rPr>
          <w:rFonts w:ascii="Calibri" w:eastAsia="Calibri" w:hAnsi="Calibri" w:cs="Calibri"/>
        </w:rPr>
        <w:t>The proposed subproject is f</w:t>
      </w:r>
      <w:r w:rsidRPr="00B22472">
        <w:rPr>
          <w:rFonts w:ascii="Calibri" w:eastAsia="Calibri" w:hAnsi="Calibri" w:cs="Calibri"/>
        </w:rPr>
        <w:t xml:space="preserve">ound at the GPS Coordinates point of 04º51’12.52’’N and 31º36’56.05’’E. </w:t>
      </w:r>
      <w:r w:rsidRPr="003132D8">
        <w:rPr>
          <w:rFonts w:ascii="Calibri" w:eastAsia="Calibri" w:hAnsi="Calibri" w:cs="Calibri"/>
        </w:rPr>
        <w:t xml:space="preserve">The </w:t>
      </w:r>
      <w:r>
        <w:rPr>
          <w:rFonts w:ascii="Calibri" w:eastAsia="Calibri" w:hAnsi="Calibri" w:cs="Calibri"/>
        </w:rPr>
        <w:t xml:space="preserve">activity of the </w:t>
      </w:r>
      <w:r w:rsidRPr="003132D8">
        <w:rPr>
          <w:rFonts w:ascii="Calibri" w:eastAsia="Calibri" w:hAnsi="Calibri" w:cs="Calibri"/>
        </w:rPr>
        <w:t xml:space="preserve">proposed </w:t>
      </w:r>
      <w:r>
        <w:rPr>
          <w:rFonts w:ascii="Calibri" w:eastAsia="Calibri" w:hAnsi="Calibri" w:cs="Calibri"/>
        </w:rPr>
        <w:t>sub</w:t>
      </w:r>
      <w:r w:rsidRPr="003132D8">
        <w:rPr>
          <w:rFonts w:ascii="Calibri" w:eastAsia="Calibri" w:hAnsi="Calibri" w:cs="Calibri"/>
        </w:rPr>
        <w:t>project includes the renovation of two exiting office blocks at the Local Government Board (LGB)</w:t>
      </w:r>
      <w:r w:rsidR="0073704C">
        <w:rPr>
          <w:rFonts w:ascii="Calibri" w:eastAsia="Calibri" w:hAnsi="Calibri" w:cs="Calibri"/>
        </w:rPr>
        <w:t xml:space="preserve"> for the use </w:t>
      </w:r>
      <w:r w:rsidR="00DF5854">
        <w:rPr>
          <w:rFonts w:ascii="Calibri" w:eastAsia="Calibri" w:hAnsi="Calibri" w:cs="Calibri"/>
        </w:rPr>
        <w:t xml:space="preserve">by </w:t>
      </w:r>
      <w:r w:rsidR="0073704C">
        <w:rPr>
          <w:rFonts w:ascii="Calibri" w:eastAsia="Calibri" w:hAnsi="Calibri" w:cs="Calibri"/>
        </w:rPr>
        <w:t xml:space="preserve">staff of </w:t>
      </w:r>
      <w:r w:rsidR="00474082">
        <w:rPr>
          <w:rFonts w:ascii="Calibri" w:eastAsia="Calibri" w:hAnsi="Calibri" w:cs="Calibri"/>
        </w:rPr>
        <w:t>the Project</w:t>
      </w:r>
      <w:r w:rsidR="0073704C">
        <w:rPr>
          <w:rFonts w:ascii="Calibri" w:eastAsia="Calibri" w:hAnsi="Calibri" w:cs="Calibri"/>
        </w:rPr>
        <w:t xml:space="preserve"> Management Unit (PMU)</w:t>
      </w:r>
      <w:r>
        <w:rPr>
          <w:rFonts w:ascii="Calibri" w:eastAsia="Calibri" w:hAnsi="Calibri" w:cs="Calibri"/>
        </w:rPr>
        <w:t xml:space="preserve">. </w:t>
      </w:r>
    </w:p>
    <w:p w14:paraId="4073895E" w14:textId="77777777" w:rsidR="00E35C99" w:rsidRDefault="00E35C99" w:rsidP="00E35C99">
      <w:pPr>
        <w:rPr>
          <w:color w:val="000000"/>
        </w:rPr>
      </w:pPr>
    </w:p>
    <w:p w14:paraId="2B69B6CA" w14:textId="77777777" w:rsidR="00E35C99" w:rsidRDefault="00E35C99" w:rsidP="00E35C99">
      <w:pPr>
        <w:rPr>
          <w:rFonts w:ascii="Calibri" w:eastAsia="Calibri" w:hAnsi="Calibri" w:cs="Calibri"/>
          <w:color w:val="000000"/>
        </w:rPr>
      </w:pPr>
      <w:r w:rsidRPr="00B22472">
        <w:rPr>
          <w:rFonts w:ascii="Calibri" w:eastAsia="Calibri" w:hAnsi="Calibri" w:cs="Calibri"/>
        </w:rPr>
        <w:t xml:space="preserve">This Environmental and Social Management Plan (ESMP) specifies the means through which the adverse environmental and social risks and impacts of the </w:t>
      </w:r>
      <w:r w:rsidRPr="00B22472">
        <w:rPr>
          <w:rFonts w:ascii="Calibri" w:eastAsia="Calibri" w:hAnsi="Calibri" w:cs="Calibri"/>
          <w:color w:val="000000"/>
        </w:rPr>
        <w:t>Rehabilitation of the Local Government Board Office Block associated with pre-construction, construction,</w:t>
      </w:r>
      <w:r>
        <w:rPr>
          <w:rFonts w:ascii="Calibri" w:eastAsia="Calibri" w:hAnsi="Calibri" w:cs="Calibri"/>
          <w:color w:val="000000"/>
        </w:rPr>
        <w:t xml:space="preserve"> and </w:t>
      </w:r>
      <w:r w:rsidRPr="00B22472">
        <w:rPr>
          <w:rFonts w:ascii="Calibri" w:eastAsia="Calibri" w:hAnsi="Calibri" w:cs="Calibri"/>
          <w:color w:val="000000"/>
        </w:rPr>
        <w:t>operational activities of the Project are either avoided or mitigated</w:t>
      </w:r>
      <w:r>
        <w:rPr>
          <w:rFonts w:ascii="Calibri" w:eastAsia="Calibri" w:hAnsi="Calibri" w:cs="Calibri"/>
          <w:color w:val="000000"/>
        </w:rPr>
        <w:t>.</w:t>
      </w:r>
    </w:p>
    <w:p w14:paraId="11961C7B" w14:textId="77777777" w:rsidR="00E35C99" w:rsidRDefault="00E35C99" w:rsidP="00E35C99"/>
    <w:p w14:paraId="0EA70D1C" w14:textId="672F09E0" w:rsidR="00E35C99" w:rsidRDefault="00E35C99" w:rsidP="00E35C99">
      <w:pPr>
        <w:rPr>
          <w:rFonts w:ascii="Calibri" w:eastAsia="Calibri" w:hAnsi="Calibri" w:cs="Calibri"/>
        </w:rPr>
      </w:pPr>
      <w:r w:rsidRPr="008C3C59">
        <w:rPr>
          <w:rFonts w:ascii="Calibri" w:eastAsia="Calibri" w:hAnsi="Calibri" w:cs="Calibri"/>
        </w:rPr>
        <w:t xml:space="preserve">The anticipated positive and adverse negative Environment and Social impacts and risks associated with the rehabilitation of the two office blocks at LGB has been classified into the renovation and operation phase of the subproject. Proposed mitigation measures for each environmental and social risk and impacts were also identified, including their monitoring responsibilities and indicators, frequency, and the budget line. </w:t>
      </w:r>
      <w:r>
        <w:rPr>
          <w:rFonts w:ascii="Calibri" w:eastAsia="Calibri" w:hAnsi="Calibri" w:cs="Calibri"/>
        </w:rPr>
        <w:t>The ESMP also captures the channels through which project grieved stakeholders can report their grievances. It additionally addresses measures for handling and resolving grievances.</w:t>
      </w:r>
      <w:r w:rsidR="00DF5854">
        <w:rPr>
          <w:rFonts w:ascii="Calibri" w:eastAsia="Calibri" w:hAnsi="Calibri" w:cs="Calibri"/>
        </w:rPr>
        <w:t xml:space="preserve"> Grievances form will be developed </w:t>
      </w:r>
      <w:r w:rsidR="00DF5854">
        <w:rPr>
          <w:rFonts w:ascii="Calibri" w:eastAsia="Calibri" w:hAnsi="Calibri" w:cs="Calibri"/>
        </w:rPr>
        <w:lastRenderedPageBreak/>
        <w:t xml:space="preserve">and made available at the </w:t>
      </w:r>
      <w:r w:rsidR="00474082">
        <w:rPr>
          <w:rFonts w:ascii="Calibri" w:eastAsia="Calibri" w:hAnsi="Calibri" w:cs="Calibri"/>
        </w:rPr>
        <w:t>sub</w:t>
      </w:r>
      <w:r w:rsidR="00DF5854">
        <w:rPr>
          <w:rFonts w:ascii="Calibri" w:eastAsia="Calibri" w:hAnsi="Calibri" w:cs="Calibri"/>
        </w:rPr>
        <w:t xml:space="preserve">project site and a GRM box will be installed by the project site.  An induction on GRM related issues will be provided </w:t>
      </w:r>
      <w:r w:rsidR="00C12FB8">
        <w:rPr>
          <w:rFonts w:ascii="Calibri" w:eastAsia="Calibri" w:hAnsi="Calibri" w:cs="Calibri"/>
        </w:rPr>
        <w:t xml:space="preserve">to all workers before commencement of work at the site. </w:t>
      </w:r>
      <w:r w:rsidRPr="004313FE">
        <w:rPr>
          <w:rFonts w:ascii="Calibri" w:eastAsia="Calibri" w:hAnsi="Calibri" w:cs="Calibri"/>
        </w:rPr>
        <w:t>Th</w:t>
      </w:r>
      <w:r>
        <w:rPr>
          <w:rFonts w:ascii="Calibri" w:eastAsia="Calibri" w:hAnsi="Calibri" w:cs="Calibri"/>
        </w:rPr>
        <w:t xml:space="preserve">e </w:t>
      </w:r>
      <w:r w:rsidRPr="004313FE">
        <w:rPr>
          <w:rFonts w:ascii="Calibri" w:eastAsia="Calibri" w:hAnsi="Calibri" w:cs="Calibri"/>
        </w:rPr>
        <w:t xml:space="preserve">Project GRM facilitates the </w:t>
      </w:r>
      <w:r>
        <w:rPr>
          <w:rFonts w:ascii="Calibri" w:eastAsia="Calibri" w:hAnsi="Calibri" w:cs="Calibri"/>
        </w:rPr>
        <w:t>subp</w:t>
      </w:r>
      <w:r w:rsidRPr="004313FE">
        <w:rPr>
          <w:rFonts w:ascii="Calibri" w:eastAsia="Calibri" w:hAnsi="Calibri" w:cs="Calibri"/>
        </w:rPr>
        <w:t>roject to respond to concerns and grievances of the project-affected parties related to the environmental and social performance of the project</w:t>
      </w:r>
      <w:r>
        <w:rPr>
          <w:rFonts w:ascii="Calibri" w:eastAsia="Calibri" w:hAnsi="Calibri" w:cs="Calibri"/>
        </w:rPr>
        <w:t xml:space="preserve"> based on the Project ESMF.</w:t>
      </w:r>
    </w:p>
    <w:p w14:paraId="39AE94FC" w14:textId="77777777" w:rsidR="00E35C99" w:rsidRPr="008C3C59" w:rsidRDefault="00E35C99" w:rsidP="00E35C99">
      <w:pPr>
        <w:rPr>
          <w:rFonts w:ascii="Calibri" w:eastAsia="Calibri" w:hAnsi="Calibri" w:cs="Calibri"/>
        </w:rPr>
      </w:pPr>
    </w:p>
    <w:p w14:paraId="43E59AAF" w14:textId="2F9F3CE3" w:rsidR="00E35C99" w:rsidRPr="00A95CF9" w:rsidRDefault="00E35C99" w:rsidP="00E35C99">
      <w:pPr>
        <w:rPr>
          <w:rFonts w:ascii="Calibri" w:eastAsia="Calibri" w:hAnsi="Calibri" w:cs="Calibri"/>
        </w:rPr>
      </w:pPr>
      <w:r w:rsidRPr="00B22472">
        <w:rPr>
          <w:rFonts w:ascii="Calibri" w:eastAsia="Calibri" w:hAnsi="Calibri" w:cs="Calibri"/>
        </w:rPr>
        <w:t xml:space="preserve">The Environment and Social Management Plan was developed based on qualitative method using the results obtained from the Environment and Social Screening, information captured from stakeholder consultations </w:t>
      </w:r>
      <w:r>
        <w:rPr>
          <w:rFonts w:ascii="Calibri" w:eastAsia="Calibri" w:hAnsi="Calibri" w:cs="Calibri"/>
        </w:rPr>
        <w:t xml:space="preserve">based on the procedures included in the </w:t>
      </w:r>
      <w:r w:rsidRPr="00B22472">
        <w:rPr>
          <w:rFonts w:ascii="Calibri" w:eastAsia="Calibri" w:hAnsi="Calibri" w:cs="Calibri"/>
        </w:rPr>
        <w:t>Project Environment and Social Management Framework.</w:t>
      </w:r>
      <w:r w:rsidR="00C12FB8">
        <w:rPr>
          <w:rFonts w:ascii="Calibri" w:eastAsia="Calibri" w:hAnsi="Calibri" w:cs="Calibri"/>
        </w:rPr>
        <w:t xml:space="preserve"> </w:t>
      </w:r>
      <w:r w:rsidRPr="00A95CF9">
        <w:rPr>
          <w:rFonts w:ascii="Calibri" w:eastAsia="Calibri" w:hAnsi="Calibri" w:cs="Calibri"/>
        </w:rPr>
        <w:t>Th</w:t>
      </w:r>
      <w:r w:rsidR="00C12FB8">
        <w:rPr>
          <w:rFonts w:ascii="Calibri" w:eastAsia="Calibri" w:hAnsi="Calibri" w:cs="Calibri"/>
        </w:rPr>
        <w:t>e</w:t>
      </w:r>
      <w:r w:rsidRPr="00A95CF9">
        <w:rPr>
          <w:rFonts w:ascii="Calibri" w:eastAsia="Calibri" w:hAnsi="Calibri" w:cs="Calibri"/>
        </w:rPr>
        <w:t xml:space="preserve"> ESMP was prepared </w:t>
      </w:r>
      <w:r>
        <w:rPr>
          <w:rFonts w:ascii="Calibri" w:eastAsia="Calibri" w:hAnsi="Calibri" w:cs="Calibri"/>
        </w:rPr>
        <w:t xml:space="preserve">to </w:t>
      </w:r>
      <w:r w:rsidRPr="00B22472">
        <w:rPr>
          <w:rFonts w:ascii="Calibri" w:eastAsia="Calibri" w:hAnsi="Calibri" w:cs="Calibri"/>
        </w:rPr>
        <w:t>specif</w:t>
      </w:r>
      <w:r>
        <w:rPr>
          <w:rFonts w:ascii="Calibri" w:eastAsia="Calibri" w:hAnsi="Calibri" w:cs="Calibri"/>
        </w:rPr>
        <w:t xml:space="preserve">y </w:t>
      </w:r>
      <w:r w:rsidRPr="00B22472">
        <w:rPr>
          <w:rFonts w:ascii="Calibri" w:eastAsia="Calibri" w:hAnsi="Calibri" w:cs="Calibri"/>
        </w:rPr>
        <w:t xml:space="preserve">the means through which the adverse environmental and social risks and impacts of the </w:t>
      </w:r>
      <w:r w:rsidRPr="00A95CF9">
        <w:rPr>
          <w:rFonts w:ascii="Calibri" w:eastAsia="Calibri" w:hAnsi="Calibri" w:cs="Calibri"/>
        </w:rPr>
        <w:t xml:space="preserve">Rehabilitation of the Local Government Board Office Block associated with renovation and operational activities of the subproject are either avoided or mitigated. </w:t>
      </w:r>
    </w:p>
    <w:p w14:paraId="5A6C179F" w14:textId="77777777" w:rsidR="00E35C99" w:rsidRDefault="00E35C99" w:rsidP="00E35C99"/>
    <w:p w14:paraId="2C77813A" w14:textId="4755BB5A" w:rsidR="00E35C99" w:rsidRDefault="00E35C99">
      <w:pPr>
        <w:rPr>
          <w:rFonts w:ascii="Calibri" w:eastAsia="Calibri" w:hAnsi="Calibri" w:cs="Calibri"/>
          <w:color w:val="000000"/>
        </w:rPr>
      </w:pPr>
    </w:p>
    <w:p w14:paraId="3F014C47" w14:textId="3583E9C2" w:rsidR="00E35C99" w:rsidRDefault="00E35C99">
      <w:pPr>
        <w:rPr>
          <w:rFonts w:ascii="Calibri" w:eastAsia="Calibri" w:hAnsi="Calibri" w:cs="Calibri"/>
          <w:color w:val="000000"/>
        </w:rPr>
      </w:pPr>
    </w:p>
    <w:p w14:paraId="20AB767E" w14:textId="781931AA" w:rsidR="00E35C99" w:rsidRDefault="00E35C99">
      <w:pPr>
        <w:rPr>
          <w:rFonts w:ascii="Calibri" w:eastAsia="Calibri" w:hAnsi="Calibri" w:cs="Calibri"/>
          <w:color w:val="000000"/>
        </w:rPr>
      </w:pPr>
    </w:p>
    <w:p w14:paraId="79933AAB" w14:textId="1BA5B6EA" w:rsidR="00E35C99" w:rsidRDefault="00E35C99">
      <w:pPr>
        <w:rPr>
          <w:rFonts w:ascii="Calibri" w:eastAsia="Calibri" w:hAnsi="Calibri" w:cs="Calibri"/>
          <w:color w:val="000000"/>
        </w:rPr>
      </w:pPr>
    </w:p>
    <w:p w14:paraId="3F66F91D" w14:textId="545B2555" w:rsidR="00E35C99" w:rsidRDefault="00E35C99">
      <w:pPr>
        <w:rPr>
          <w:rFonts w:ascii="Calibri" w:eastAsia="Calibri" w:hAnsi="Calibri" w:cs="Calibri"/>
          <w:color w:val="000000"/>
        </w:rPr>
      </w:pPr>
    </w:p>
    <w:p w14:paraId="47B40B3D" w14:textId="7A63DBB8" w:rsidR="00E35C99" w:rsidRDefault="00E35C99">
      <w:pPr>
        <w:rPr>
          <w:rFonts w:ascii="Calibri" w:eastAsia="Calibri" w:hAnsi="Calibri" w:cs="Calibri"/>
          <w:color w:val="000000"/>
        </w:rPr>
      </w:pPr>
    </w:p>
    <w:p w14:paraId="63F12E42" w14:textId="42842AAB" w:rsidR="00E35C99" w:rsidRDefault="00E35C99">
      <w:pPr>
        <w:rPr>
          <w:rFonts w:ascii="Calibri" w:eastAsia="Calibri" w:hAnsi="Calibri" w:cs="Calibri"/>
          <w:color w:val="000000"/>
        </w:rPr>
      </w:pPr>
    </w:p>
    <w:p w14:paraId="6365B00B" w14:textId="295E472B" w:rsidR="00E35C99" w:rsidRDefault="00E35C99">
      <w:pPr>
        <w:rPr>
          <w:rFonts w:ascii="Calibri" w:eastAsia="Calibri" w:hAnsi="Calibri" w:cs="Calibri"/>
          <w:color w:val="000000"/>
        </w:rPr>
      </w:pPr>
    </w:p>
    <w:p w14:paraId="20DCF8DE" w14:textId="288D1BD0" w:rsidR="00E35C99" w:rsidRDefault="00E35C99">
      <w:pPr>
        <w:rPr>
          <w:rFonts w:ascii="Calibri" w:eastAsia="Calibri" w:hAnsi="Calibri" w:cs="Calibri"/>
          <w:color w:val="000000"/>
        </w:rPr>
      </w:pPr>
    </w:p>
    <w:p w14:paraId="4870D048" w14:textId="15D19E76" w:rsidR="00E35C99" w:rsidRDefault="00E35C99">
      <w:pPr>
        <w:rPr>
          <w:rFonts w:ascii="Calibri" w:eastAsia="Calibri" w:hAnsi="Calibri" w:cs="Calibri"/>
          <w:color w:val="000000"/>
        </w:rPr>
      </w:pPr>
    </w:p>
    <w:p w14:paraId="25B8E27F" w14:textId="2EDF3C16" w:rsidR="00E35C99" w:rsidRDefault="00E35C99">
      <w:pPr>
        <w:rPr>
          <w:rFonts w:ascii="Calibri" w:eastAsia="Calibri" w:hAnsi="Calibri" w:cs="Calibri"/>
          <w:color w:val="000000"/>
        </w:rPr>
      </w:pPr>
    </w:p>
    <w:p w14:paraId="4510E252" w14:textId="104A82CA" w:rsidR="00E35C99" w:rsidRDefault="00E35C99">
      <w:pPr>
        <w:rPr>
          <w:rFonts w:ascii="Calibri" w:eastAsia="Calibri" w:hAnsi="Calibri" w:cs="Calibri"/>
          <w:color w:val="000000"/>
        </w:rPr>
      </w:pPr>
    </w:p>
    <w:p w14:paraId="15884B4A" w14:textId="18143C00" w:rsidR="00E35C99" w:rsidRDefault="00E35C99">
      <w:pPr>
        <w:rPr>
          <w:rFonts w:ascii="Calibri" w:eastAsia="Calibri" w:hAnsi="Calibri" w:cs="Calibri"/>
          <w:color w:val="000000"/>
        </w:rPr>
      </w:pPr>
    </w:p>
    <w:p w14:paraId="5B4E9AC0" w14:textId="6C5D12DD" w:rsidR="00E35C99" w:rsidRDefault="00E35C99">
      <w:pPr>
        <w:rPr>
          <w:rFonts w:ascii="Calibri" w:eastAsia="Calibri" w:hAnsi="Calibri" w:cs="Calibri"/>
          <w:color w:val="000000"/>
        </w:rPr>
      </w:pPr>
    </w:p>
    <w:p w14:paraId="49A9917C" w14:textId="18A1FFCC" w:rsidR="00E35C99" w:rsidRDefault="00E35C99">
      <w:pPr>
        <w:rPr>
          <w:rFonts w:ascii="Calibri" w:eastAsia="Calibri" w:hAnsi="Calibri" w:cs="Calibri"/>
          <w:color w:val="000000"/>
        </w:rPr>
      </w:pPr>
    </w:p>
    <w:p w14:paraId="1CDCFA32" w14:textId="77777777" w:rsidR="00E35C99" w:rsidRPr="00B22472" w:rsidRDefault="00E35C99">
      <w:pPr>
        <w:rPr>
          <w:rFonts w:ascii="Calibri" w:eastAsia="Calibri" w:hAnsi="Calibri" w:cs="Calibri"/>
          <w:color w:val="000000"/>
        </w:rPr>
      </w:pPr>
    </w:p>
    <w:p w14:paraId="000000AB" w14:textId="77777777" w:rsidR="00943202" w:rsidRPr="00B22472" w:rsidRDefault="00B220FC">
      <w:pPr>
        <w:pStyle w:val="Heading1"/>
        <w:rPr>
          <w:rFonts w:ascii="Calibri" w:eastAsia="Calibri" w:hAnsi="Calibri" w:cs="Calibri"/>
          <w:sz w:val="24"/>
          <w:szCs w:val="24"/>
        </w:rPr>
      </w:pPr>
      <w:bookmarkStart w:id="6" w:name="_Toc124774120"/>
      <w:r w:rsidRPr="00B22472">
        <w:rPr>
          <w:rFonts w:ascii="Calibri" w:eastAsia="Calibri" w:hAnsi="Calibri" w:cs="Calibri"/>
          <w:sz w:val="24"/>
          <w:szCs w:val="24"/>
        </w:rPr>
        <w:lastRenderedPageBreak/>
        <w:t>CHAPTER 1: INTRODUCTION</w:t>
      </w:r>
      <w:bookmarkEnd w:id="6"/>
    </w:p>
    <w:p w14:paraId="000000AC" w14:textId="77777777" w:rsidR="00943202" w:rsidRPr="00B22472" w:rsidRDefault="00B220FC">
      <w:pPr>
        <w:pStyle w:val="Heading2"/>
        <w:rPr>
          <w:rFonts w:ascii="Calibri" w:eastAsia="Calibri" w:hAnsi="Calibri" w:cs="Calibri"/>
        </w:rPr>
      </w:pPr>
      <w:bookmarkStart w:id="7" w:name="_Toc124774121"/>
      <w:r w:rsidRPr="00B22472">
        <w:rPr>
          <w:rFonts w:ascii="Calibri" w:eastAsia="Calibri" w:hAnsi="Calibri" w:cs="Calibri"/>
        </w:rPr>
        <w:t>Project Background</w:t>
      </w:r>
      <w:bookmarkEnd w:id="7"/>
    </w:p>
    <w:p w14:paraId="000000AD" w14:textId="77777777" w:rsidR="00943202" w:rsidRPr="00734D5E" w:rsidRDefault="00B220FC" w:rsidP="00734D5E">
      <w:pPr>
        <w:rPr>
          <w:rFonts w:asciiTheme="minorHAnsi" w:hAnsiTheme="minorHAnsi" w:cstheme="minorHAnsi"/>
        </w:rPr>
      </w:pPr>
      <w:bookmarkStart w:id="8" w:name="_Hlk121994241"/>
      <w:r w:rsidRPr="00734D5E">
        <w:rPr>
          <w:rFonts w:asciiTheme="minorHAnsi" w:hAnsiTheme="minorHAnsi" w:cstheme="minorHAnsi"/>
        </w:rPr>
        <w:t xml:space="preserve">Enhancing Community Resilience and Local Governance Project Phase II (ECRP II) aims to address immediate needs for basic services and flood risk reduction in selected vulnerable areas of South Sudan, while strengthening community institutions and local governments’ capacity to better manage local development and intercommunal tensions over services and supporting the national government to provide oversight. The project seeks to maximize its impacts and sustainability through a strong focus on O&amp;M of the infrastructure. To ensure flexibility and adaptability to evolving population, political, and conflict dynamics, the project uses a design approach that is built on continuous conflict assessment and possible replacement counties. </w:t>
      </w:r>
    </w:p>
    <w:bookmarkEnd w:id="8"/>
    <w:p w14:paraId="000000AE" w14:textId="77777777" w:rsidR="00943202" w:rsidRPr="00B22472" w:rsidRDefault="00B220FC">
      <w:pPr>
        <w:keepNext/>
        <w:pBdr>
          <w:top w:val="nil"/>
          <w:left w:val="nil"/>
          <w:bottom w:val="nil"/>
          <w:right w:val="nil"/>
          <w:between w:val="nil"/>
        </w:pBdr>
        <w:spacing w:after="240" w:line="240" w:lineRule="auto"/>
        <w:jc w:val="left"/>
        <w:rPr>
          <w:rFonts w:ascii="Calibri" w:eastAsia="Calibri" w:hAnsi="Calibri" w:cs="Calibri"/>
          <w:b/>
          <w:color w:val="000000"/>
        </w:rPr>
      </w:pPr>
      <w:r w:rsidRPr="00B22472">
        <w:rPr>
          <w:rFonts w:ascii="Calibri" w:eastAsia="Calibri" w:hAnsi="Calibri" w:cs="Calibri"/>
          <w:b/>
          <w:color w:val="000000"/>
        </w:rPr>
        <w:t xml:space="preserve">Project Development Objective </w:t>
      </w:r>
    </w:p>
    <w:p w14:paraId="000000AF" w14:textId="77777777" w:rsidR="00943202" w:rsidRPr="00B22472" w:rsidRDefault="00B220FC">
      <w:pPr>
        <w:pBdr>
          <w:top w:val="nil"/>
          <w:left w:val="nil"/>
          <w:bottom w:val="nil"/>
          <w:right w:val="nil"/>
          <w:between w:val="nil"/>
        </w:pBdr>
        <w:spacing w:after="240" w:line="240" w:lineRule="auto"/>
        <w:rPr>
          <w:rFonts w:ascii="Calibri" w:eastAsia="Calibri" w:hAnsi="Calibri" w:cs="Calibri"/>
          <w:color w:val="000000"/>
        </w:rPr>
      </w:pPr>
      <w:r w:rsidRPr="00B22472">
        <w:rPr>
          <w:rFonts w:ascii="Calibri" w:eastAsia="Calibri" w:hAnsi="Calibri" w:cs="Calibri"/>
          <w:color w:val="000000"/>
        </w:rPr>
        <w:t xml:space="preserve">To improve access to services, strengthen flood resilience, and enhance institutional capacity for local service delivery and integrated disaster risk management at the national and sub-national levels. </w:t>
      </w:r>
    </w:p>
    <w:p w14:paraId="000000B0" w14:textId="77777777" w:rsidR="00943202" w:rsidRPr="00B22472" w:rsidRDefault="00B220FC">
      <w:pPr>
        <w:keepNext/>
        <w:pBdr>
          <w:top w:val="nil"/>
          <w:left w:val="nil"/>
          <w:bottom w:val="nil"/>
          <w:right w:val="nil"/>
          <w:between w:val="nil"/>
        </w:pBdr>
        <w:spacing w:after="240" w:line="240" w:lineRule="auto"/>
        <w:jc w:val="left"/>
        <w:rPr>
          <w:rFonts w:ascii="Calibri" w:eastAsia="Calibri" w:hAnsi="Calibri" w:cs="Calibri"/>
          <w:b/>
          <w:color w:val="000000"/>
        </w:rPr>
      </w:pPr>
      <w:r w:rsidRPr="00B22472">
        <w:rPr>
          <w:rFonts w:ascii="Calibri" w:eastAsia="Calibri" w:hAnsi="Calibri" w:cs="Calibri"/>
          <w:b/>
          <w:color w:val="000000"/>
        </w:rPr>
        <w:t xml:space="preserve">Component 1. Infrastructure and Services for Community Resilience (US$ 100 million equivalent) </w:t>
      </w:r>
    </w:p>
    <w:p w14:paraId="000000B1" w14:textId="77777777" w:rsidR="00943202" w:rsidRPr="00B22472" w:rsidRDefault="00B220FC">
      <w:pPr>
        <w:pBdr>
          <w:top w:val="nil"/>
          <w:left w:val="nil"/>
          <w:bottom w:val="nil"/>
          <w:right w:val="nil"/>
          <w:between w:val="nil"/>
        </w:pBdr>
        <w:spacing w:after="240" w:line="240" w:lineRule="auto"/>
        <w:rPr>
          <w:rFonts w:ascii="Calibri" w:eastAsia="Calibri" w:hAnsi="Calibri" w:cs="Calibri"/>
          <w:color w:val="000000"/>
        </w:rPr>
      </w:pPr>
      <w:r w:rsidRPr="00B22472">
        <w:rPr>
          <w:rFonts w:ascii="Calibri" w:eastAsia="Calibri" w:hAnsi="Calibri" w:cs="Calibri"/>
          <w:color w:val="000000"/>
        </w:rPr>
        <w:t xml:space="preserve">This component will be led by IOM to leverage its expertise and experience under ECRP-I. The component will support eligible investments in community-level infrastructure and services as well as physical investments for flood risk reduction. The WHR funds will be used for Subcomponents 1.1 and 1.3 whereas the CRW funds will be used for Subcomponents 1.2 and 1.3. </w:t>
      </w:r>
    </w:p>
    <w:p w14:paraId="000000B2" w14:textId="77777777" w:rsidR="00943202" w:rsidRPr="00B22472" w:rsidRDefault="00B220FC">
      <w:pPr>
        <w:pBdr>
          <w:top w:val="nil"/>
          <w:left w:val="nil"/>
          <w:bottom w:val="nil"/>
          <w:right w:val="nil"/>
          <w:between w:val="nil"/>
        </w:pBdr>
        <w:spacing w:after="240" w:line="240" w:lineRule="auto"/>
        <w:jc w:val="left"/>
        <w:rPr>
          <w:rFonts w:ascii="Calibri" w:eastAsia="Calibri" w:hAnsi="Calibri" w:cs="Calibri"/>
          <w:b/>
          <w:color w:val="000000"/>
          <w:sz w:val="22"/>
          <w:szCs w:val="22"/>
        </w:rPr>
      </w:pPr>
      <w:r w:rsidRPr="00B22472">
        <w:rPr>
          <w:rFonts w:ascii="Calibri" w:eastAsia="Calibri" w:hAnsi="Calibri" w:cs="Calibri"/>
          <w:b/>
          <w:color w:val="000000"/>
        </w:rPr>
        <w:t>Subcomponent 1.1: Community Infrastructure and Services.</w:t>
      </w:r>
      <w:r w:rsidRPr="00B22472">
        <w:rPr>
          <w:rFonts w:ascii="Calibri" w:eastAsia="Calibri" w:hAnsi="Calibri" w:cs="Calibri"/>
          <w:b/>
          <w:color w:val="000000"/>
          <w:sz w:val="22"/>
          <w:szCs w:val="22"/>
        </w:rPr>
        <w:t xml:space="preserve"> </w:t>
      </w:r>
    </w:p>
    <w:p w14:paraId="000000B3" w14:textId="77777777" w:rsidR="00943202" w:rsidRPr="00B22472" w:rsidRDefault="00B220FC">
      <w:pPr>
        <w:pBdr>
          <w:top w:val="nil"/>
          <w:left w:val="nil"/>
          <w:bottom w:val="nil"/>
          <w:right w:val="nil"/>
          <w:between w:val="nil"/>
        </w:pBdr>
        <w:spacing w:after="240" w:line="240" w:lineRule="auto"/>
        <w:rPr>
          <w:rFonts w:ascii="Calibri" w:eastAsia="Calibri" w:hAnsi="Calibri" w:cs="Calibri"/>
          <w:color w:val="000000"/>
          <w:sz w:val="22"/>
          <w:szCs w:val="22"/>
        </w:rPr>
      </w:pPr>
      <w:r w:rsidRPr="00B22472">
        <w:rPr>
          <w:rFonts w:ascii="Calibri" w:eastAsia="Calibri" w:hAnsi="Calibri" w:cs="Calibri"/>
          <w:color w:val="000000"/>
        </w:rPr>
        <w:t>This subcomponent will support eligible investments in community-level infrastructure and services in selected vulnerable areas through a participatory planning process. Eligible investments include construction or rehabilitation of public goods such as water supply and sanitation facilities, footpaths, and community roads, dykes for flood protection, and health and education facilities, among others, to ensure maximum community benefit.</w:t>
      </w:r>
      <w:r w:rsidRPr="00B22472">
        <w:rPr>
          <w:rFonts w:ascii="Calibri" w:eastAsia="Calibri" w:hAnsi="Calibri" w:cs="Calibri"/>
          <w:color w:val="000000"/>
          <w:vertAlign w:val="superscript"/>
        </w:rPr>
        <w:footnoteReference w:id="1"/>
      </w:r>
      <w:r w:rsidRPr="00B22472">
        <w:rPr>
          <w:rFonts w:ascii="Calibri" w:eastAsia="Calibri" w:hAnsi="Calibri" w:cs="Calibri"/>
          <w:color w:val="000000"/>
        </w:rPr>
        <w:t> Selection will be made from an open menu (subject to a short negative list)</w:t>
      </w:r>
      <w:r w:rsidRPr="00B22472">
        <w:rPr>
          <w:rFonts w:ascii="Calibri" w:eastAsia="Calibri" w:hAnsi="Calibri" w:cs="Calibri"/>
          <w:color w:val="000000"/>
          <w:vertAlign w:val="superscript"/>
        </w:rPr>
        <w:footnoteReference w:id="2"/>
      </w:r>
      <w:r w:rsidRPr="00B22472">
        <w:rPr>
          <w:rFonts w:ascii="Calibri" w:eastAsia="Calibri" w:hAnsi="Calibri" w:cs="Calibri"/>
          <w:color w:val="000000"/>
        </w:rPr>
        <w:t xml:space="preserve">from which communities will choose in a participatory manner, based on their needs and priorities. Selected community infrastructure will use renewable energy sources (solar panels) and adopt disaster- and climate-resilient approaches, including risk assessments, to identify safe locations and elevated building structure options to reduce flood and other disaster risks. The participatory planning process will </w:t>
      </w:r>
      <w:r w:rsidRPr="00B22472">
        <w:rPr>
          <w:rFonts w:ascii="Calibri" w:eastAsia="Calibri" w:hAnsi="Calibri" w:cs="Calibri"/>
          <w:color w:val="000000"/>
        </w:rPr>
        <w:lastRenderedPageBreak/>
        <w:t>be supported under Component 2. All payams and bomas within the target counties will be eligible for funding.</w:t>
      </w:r>
    </w:p>
    <w:p w14:paraId="000000B4" w14:textId="77777777" w:rsidR="00943202" w:rsidRPr="00B22472" w:rsidRDefault="00B220FC">
      <w:pPr>
        <w:pStyle w:val="Heading2"/>
        <w:rPr>
          <w:rFonts w:ascii="Calibri" w:eastAsia="Calibri" w:hAnsi="Calibri" w:cs="Calibri"/>
        </w:rPr>
      </w:pPr>
      <w:bookmarkStart w:id="9" w:name="_Toc124774122"/>
      <w:r w:rsidRPr="00B22472">
        <w:rPr>
          <w:rFonts w:ascii="Calibri" w:eastAsia="Calibri" w:hAnsi="Calibri" w:cs="Calibri"/>
        </w:rPr>
        <w:t>Purpose of the ESMP</w:t>
      </w:r>
      <w:bookmarkEnd w:id="9"/>
    </w:p>
    <w:p w14:paraId="000000B5" w14:textId="77777777" w:rsidR="00943202" w:rsidRPr="00B22472" w:rsidRDefault="00B220FC">
      <w:pPr>
        <w:rPr>
          <w:rFonts w:ascii="Calibri" w:eastAsia="Calibri" w:hAnsi="Calibri" w:cs="Calibri"/>
        </w:rPr>
      </w:pPr>
      <w:bookmarkStart w:id="10" w:name="_Hlk121994767"/>
      <w:bookmarkStart w:id="11" w:name="_Hlk121996957"/>
      <w:r w:rsidRPr="00B22472">
        <w:rPr>
          <w:rFonts w:ascii="Calibri" w:eastAsia="Calibri" w:hAnsi="Calibri" w:cs="Calibri"/>
        </w:rPr>
        <w:t xml:space="preserve">This Environmental and Social Management Plan (ESMP) specifies the means through which the adverse environmental and social risks and impacts of the </w:t>
      </w:r>
      <w:r w:rsidRPr="00B22472">
        <w:rPr>
          <w:rFonts w:ascii="Calibri" w:eastAsia="Calibri" w:hAnsi="Calibri" w:cs="Calibri"/>
          <w:color w:val="000000"/>
        </w:rPr>
        <w:t>Rehabilitation of the Local Government Board Office Block associated with pre-construction, construction, operational and decommissioning activities of the Project are either avoided or mitigated</w:t>
      </w:r>
      <w:bookmarkEnd w:id="10"/>
      <w:r w:rsidRPr="00B22472">
        <w:rPr>
          <w:rFonts w:ascii="Calibri" w:eastAsia="Calibri" w:hAnsi="Calibri" w:cs="Calibri"/>
          <w:color w:val="000000"/>
        </w:rPr>
        <w:t xml:space="preserve">. </w:t>
      </w:r>
      <w:bookmarkEnd w:id="11"/>
      <w:r w:rsidRPr="00B22472">
        <w:rPr>
          <w:rFonts w:ascii="Calibri" w:eastAsia="Calibri" w:hAnsi="Calibri" w:cs="Calibri"/>
          <w:color w:val="000000"/>
        </w:rPr>
        <w:t>It further identifies, characterizes, and manages the potential risks and impacts while rehabilitating the current office block. The ESMP lists the project-specific risks and impacts and mitigation measures</w:t>
      </w:r>
      <w:r w:rsidRPr="00B22472">
        <w:rPr>
          <w:rFonts w:ascii="Calibri" w:eastAsia="Calibri" w:hAnsi="Calibri" w:cs="Calibri"/>
        </w:rPr>
        <w:t xml:space="preserve">, lays out institutional arrangements of the implementation and monitoring of the risk mitigation measures, and proposed monitoring indicators for measurement and monitoring of E&amp;S performance. </w:t>
      </w:r>
    </w:p>
    <w:p w14:paraId="000000B6" w14:textId="77777777" w:rsidR="00943202" w:rsidRPr="00B22472" w:rsidRDefault="00943202">
      <w:pPr>
        <w:rPr>
          <w:rFonts w:ascii="Calibri" w:eastAsia="Calibri" w:hAnsi="Calibri" w:cs="Calibri"/>
          <w:color w:val="000000"/>
        </w:rPr>
      </w:pPr>
    </w:p>
    <w:p w14:paraId="000000B7" w14:textId="6595A2A7" w:rsidR="00943202" w:rsidRPr="00B22472" w:rsidRDefault="00B220FC">
      <w:pPr>
        <w:rPr>
          <w:rFonts w:ascii="Calibri" w:hAnsi="Calibri" w:cs="Calibri"/>
        </w:rPr>
      </w:pPr>
      <w:r w:rsidRPr="00B22472">
        <w:rPr>
          <w:rFonts w:ascii="Calibri" w:eastAsia="Calibri" w:hAnsi="Calibri" w:cs="Calibri"/>
        </w:rPr>
        <w:t xml:space="preserve">The Specific objectives of </w:t>
      </w:r>
      <w:r w:rsidR="007A0A98" w:rsidRPr="00B22472">
        <w:rPr>
          <w:rFonts w:ascii="Calibri" w:eastAsia="Calibri" w:hAnsi="Calibri" w:cs="Calibri"/>
        </w:rPr>
        <w:t xml:space="preserve">the </w:t>
      </w:r>
      <w:r w:rsidRPr="00B22472">
        <w:rPr>
          <w:rFonts w:ascii="Calibri" w:eastAsia="Calibri" w:hAnsi="Calibri" w:cs="Calibri"/>
        </w:rPr>
        <w:t xml:space="preserve">ESMP are </w:t>
      </w:r>
      <w:r w:rsidR="007A0A98" w:rsidRPr="00B22472">
        <w:rPr>
          <w:rFonts w:ascii="Calibri" w:eastAsia="Calibri" w:hAnsi="Calibri" w:cs="Calibri"/>
        </w:rPr>
        <w:t>to.</w:t>
      </w:r>
    </w:p>
    <w:p w14:paraId="000000B8" w14:textId="77777777" w:rsidR="00943202" w:rsidRPr="00B22472" w:rsidRDefault="00B220FC">
      <w:pPr>
        <w:numPr>
          <w:ilvl w:val="0"/>
          <w:numId w:val="17"/>
        </w:numPr>
        <w:pBdr>
          <w:top w:val="nil"/>
          <w:left w:val="nil"/>
          <w:bottom w:val="nil"/>
          <w:right w:val="nil"/>
          <w:between w:val="nil"/>
        </w:pBdr>
        <w:tabs>
          <w:tab w:val="left" w:pos="1830"/>
        </w:tabs>
        <w:spacing w:after="200" w:line="360" w:lineRule="auto"/>
        <w:rPr>
          <w:rFonts w:ascii="Calibri" w:eastAsia="Calibri" w:hAnsi="Calibri" w:cs="Calibri"/>
          <w:color w:val="000000"/>
        </w:rPr>
      </w:pPr>
      <w:r w:rsidRPr="00B22472">
        <w:rPr>
          <w:rFonts w:ascii="Calibri" w:eastAsia="Calibri" w:hAnsi="Calibri" w:cs="Calibri"/>
          <w:color w:val="000000"/>
        </w:rPr>
        <w:t>Ensure compliance with the environmental and social instruments (including the Environmental and Social Management Framework) for ECRP II and the relevant South Sudan legal framework on Social and Environmental Safety and Health.</w:t>
      </w:r>
    </w:p>
    <w:p w14:paraId="000000B9" w14:textId="77777777" w:rsidR="00943202" w:rsidRPr="00B22472" w:rsidRDefault="00B220FC">
      <w:pPr>
        <w:numPr>
          <w:ilvl w:val="0"/>
          <w:numId w:val="4"/>
        </w:numPr>
        <w:pBdr>
          <w:top w:val="nil"/>
          <w:left w:val="nil"/>
          <w:bottom w:val="nil"/>
          <w:right w:val="nil"/>
          <w:between w:val="nil"/>
        </w:pBdr>
        <w:rPr>
          <w:rFonts w:ascii="Calibri" w:eastAsia="Calibri" w:hAnsi="Calibri" w:cs="Calibri"/>
        </w:rPr>
      </w:pPr>
      <w:r w:rsidRPr="00B22472">
        <w:rPr>
          <w:rFonts w:ascii="Calibri" w:eastAsia="Calibri" w:hAnsi="Calibri" w:cs="Calibri"/>
        </w:rPr>
        <w:t>Identify potential Environmental and social impacts (including solid waste, air pollution, traffic management, occupational and community health and safety aspects) that may occur during the rehabilitation, operation, and maintenance of the Local Government Board Office Block.</w:t>
      </w:r>
    </w:p>
    <w:p w14:paraId="000000BA" w14:textId="77777777" w:rsidR="00943202" w:rsidRPr="00B22472" w:rsidRDefault="00B220FC">
      <w:pPr>
        <w:numPr>
          <w:ilvl w:val="0"/>
          <w:numId w:val="4"/>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rPr>
        <w:t xml:space="preserve">Develop a </w:t>
      </w:r>
      <w:r w:rsidRPr="00B22472">
        <w:rPr>
          <w:rFonts w:ascii="Calibri" w:eastAsia="Calibri" w:hAnsi="Calibri" w:cs="Calibri"/>
          <w:color w:val="000000"/>
        </w:rPr>
        <w:t>detailed specific mitigation measure with relevant cost implications that will need to be achieved during and after the renovation process.</w:t>
      </w:r>
    </w:p>
    <w:p w14:paraId="000000BB" w14:textId="77777777" w:rsidR="00943202" w:rsidRPr="00B22472" w:rsidRDefault="00B220FC">
      <w:pPr>
        <w:numPr>
          <w:ilvl w:val="0"/>
          <w:numId w:val="4"/>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Specify responsibilities and institutional arrangement that will be put in place to ensure that the mitigation measures are implemented </w:t>
      </w:r>
    </w:p>
    <w:p w14:paraId="000000BC" w14:textId="77777777" w:rsidR="00943202" w:rsidRPr="00B22472" w:rsidRDefault="00B220FC">
      <w:pPr>
        <w:numPr>
          <w:ilvl w:val="0"/>
          <w:numId w:val="4"/>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Integrate environmental aspects fully into the various activities during the renovation and operation of the facility.</w:t>
      </w:r>
    </w:p>
    <w:p w14:paraId="000000BD" w14:textId="77777777" w:rsidR="00943202" w:rsidRPr="00B22472" w:rsidRDefault="00B220FC">
      <w:pPr>
        <w:numPr>
          <w:ilvl w:val="0"/>
          <w:numId w:val="4"/>
        </w:numPr>
        <w:pBdr>
          <w:top w:val="nil"/>
          <w:left w:val="nil"/>
          <w:bottom w:val="nil"/>
          <w:right w:val="nil"/>
          <w:between w:val="nil"/>
        </w:pBdr>
        <w:rPr>
          <w:rFonts w:ascii="Calibri" w:hAnsi="Calibri" w:cs="Calibri"/>
        </w:rPr>
      </w:pPr>
      <w:r w:rsidRPr="00B22472">
        <w:rPr>
          <w:rFonts w:ascii="Calibri" w:eastAsia="Calibri" w:hAnsi="Calibri" w:cs="Calibri"/>
        </w:rPr>
        <w:t>Monitor the implementation and effectiveness of the proposed Environment and Social risk mitigation measures.</w:t>
      </w:r>
    </w:p>
    <w:p w14:paraId="000000C0" w14:textId="771035E7" w:rsidR="00943202" w:rsidRPr="00734D5E" w:rsidRDefault="00B220FC" w:rsidP="00734D5E">
      <w:pPr>
        <w:numPr>
          <w:ilvl w:val="0"/>
          <w:numId w:val="4"/>
        </w:numPr>
        <w:pBdr>
          <w:top w:val="nil"/>
          <w:left w:val="nil"/>
          <w:bottom w:val="nil"/>
          <w:right w:val="nil"/>
          <w:between w:val="nil"/>
        </w:pBdr>
        <w:spacing w:after="200" w:line="360" w:lineRule="auto"/>
        <w:jc w:val="left"/>
        <w:rPr>
          <w:rFonts w:ascii="Calibri" w:eastAsia="Times New Roman" w:hAnsi="Calibri" w:cs="Calibri"/>
          <w:color w:val="000000"/>
        </w:rPr>
      </w:pPr>
      <w:r w:rsidRPr="00B22472">
        <w:rPr>
          <w:rFonts w:ascii="Calibri" w:eastAsia="Times New Roman" w:hAnsi="Calibri" w:cs="Calibri"/>
          <w:color w:val="000000"/>
        </w:rPr>
        <w:t xml:space="preserve">Contribute towards risk identification, </w:t>
      </w:r>
      <w:r w:rsidR="007A0A98" w:rsidRPr="00B22472">
        <w:rPr>
          <w:rFonts w:ascii="Calibri" w:eastAsia="Times New Roman" w:hAnsi="Calibri" w:cs="Calibri"/>
          <w:color w:val="000000"/>
        </w:rPr>
        <w:t>prevention,</w:t>
      </w:r>
      <w:r w:rsidRPr="00B22472">
        <w:rPr>
          <w:rFonts w:ascii="Calibri" w:eastAsia="Times New Roman" w:hAnsi="Calibri" w:cs="Calibri"/>
          <w:color w:val="000000"/>
        </w:rPr>
        <w:t xml:space="preserve"> and management.</w:t>
      </w:r>
    </w:p>
    <w:p w14:paraId="000000C1" w14:textId="77777777" w:rsidR="00943202" w:rsidRPr="00B22472" w:rsidRDefault="00B220FC">
      <w:pPr>
        <w:pStyle w:val="Heading2"/>
        <w:rPr>
          <w:rFonts w:ascii="Calibri" w:eastAsia="Calibri" w:hAnsi="Calibri" w:cs="Calibri"/>
        </w:rPr>
      </w:pPr>
      <w:bookmarkStart w:id="12" w:name="_Toc124774123"/>
      <w:r w:rsidRPr="00B22472">
        <w:rPr>
          <w:rFonts w:ascii="Calibri" w:eastAsia="Calibri" w:hAnsi="Calibri" w:cs="Calibri"/>
        </w:rPr>
        <w:lastRenderedPageBreak/>
        <w:t>ESMP Methodology</w:t>
      </w:r>
      <w:bookmarkEnd w:id="12"/>
      <w:r w:rsidRPr="00B22472">
        <w:rPr>
          <w:rFonts w:ascii="Calibri" w:eastAsia="Calibri" w:hAnsi="Calibri" w:cs="Calibri"/>
        </w:rPr>
        <w:t xml:space="preserve"> </w:t>
      </w:r>
    </w:p>
    <w:p w14:paraId="000000C3" w14:textId="123858FC" w:rsidR="00943202" w:rsidRPr="00B22472" w:rsidRDefault="00B220FC">
      <w:pPr>
        <w:rPr>
          <w:rFonts w:ascii="Calibri" w:eastAsia="Calibri" w:hAnsi="Calibri" w:cs="Calibri"/>
        </w:rPr>
      </w:pPr>
      <w:r w:rsidRPr="00B22472">
        <w:rPr>
          <w:rFonts w:ascii="Calibri" w:eastAsia="Calibri" w:hAnsi="Calibri" w:cs="Calibri"/>
        </w:rPr>
        <w:t>Environment and Social Screening was performed to identify the potential environmental and social impacts and risks posed to the Public and neighboring communities during the construction and operation phases of the subproject.</w:t>
      </w:r>
    </w:p>
    <w:p w14:paraId="000000C4" w14:textId="597A6DA5" w:rsidR="00943202" w:rsidRPr="00B22472" w:rsidRDefault="00B220FC">
      <w:pPr>
        <w:rPr>
          <w:rFonts w:ascii="Calibri" w:eastAsia="Calibri" w:hAnsi="Calibri" w:cs="Calibri"/>
        </w:rPr>
      </w:pPr>
      <w:r w:rsidRPr="00B22472">
        <w:rPr>
          <w:rFonts w:ascii="Calibri" w:eastAsia="Calibri" w:hAnsi="Calibri" w:cs="Calibri"/>
        </w:rPr>
        <w:t xml:space="preserve">During the </w:t>
      </w:r>
      <w:r w:rsidRPr="00B22472">
        <w:rPr>
          <w:rFonts w:ascii="Calibri" w:eastAsia="Calibri" w:hAnsi="Calibri" w:cs="Calibri"/>
          <w:color w:val="000000"/>
        </w:rPr>
        <w:t>Enviro</w:t>
      </w:r>
      <w:r w:rsidRPr="00B22472">
        <w:rPr>
          <w:rFonts w:ascii="Calibri" w:eastAsia="Calibri" w:hAnsi="Calibri" w:cs="Calibri"/>
        </w:rPr>
        <w:t>nment and social screening process, methods like observation, Stakeholder interviews and focused group discussions, photography and checklist were used to identify the environmental and social findings for the proposed project.</w:t>
      </w:r>
    </w:p>
    <w:p w14:paraId="000000C5" w14:textId="77777777" w:rsidR="00943202" w:rsidRPr="00B22472" w:rsidRDefault="00943202">
      <w:pPr>
        <w:rPr>
          <w:rFonts w:ascii="Calibri" w:eastAsia="Calibri" w:hAnsi="Calibri" w:cs="Calibri"/>
        </w:rPr>
      </w:pPr>
    </w:p>
    <w:p w14:paraId="000000C6" w14:textId="226B5B90" w:rsidR="00943202" w:rsidRPr="00B22472" w:rsidRDefault="00B220FC">
      <w:pPr>
        <w:rPr>
          <w:rFonts w:ascii="Calibri" w:eastAsia="Calibri" w:hAnsi="Calibri" w:cs="Calibri"/>
        </w:rPr>
      </w:pPr>
      <w:bookmarkStart w:id="13" w:name="_Hlk121996095"/>
      <w:r w:rsidRPr="00B22472">
        <w:rPr>
          <w:rFonts w:ascii="Calibri" w:eastAsia="Calibri" w:hAnsi="Calibri" w:cs="Calibri"/>
        </w:rPr>
        <w:t xml:space="preserve">The Environment and Social Management Plan was </w:t>
      </w:r>
      <w:r w:rsidR="007A0A98" w:rsidRPr="00B22472">
        <w:rPr>
          <w:rFonts w:ascii="Calibri" w:eastAsia="Calibri" w:hAnsi="Calibri" w:cs="Calibri"/>
        </w:rPr>
        <w:t xml:space="preserve">developed based on qualitative </w:t>
      </w:r>
      <w:r w:rsidR="00FD213F" w:rsidRPr="00B22472">
        <w:rPr>
          <w:rFonts w:ascii="Calibri" w:eastAsia="Calibri" w:hAnsi="Calibri" w:cs="Calibri"/>
        </w:rPr>
        <w:t>methods</w:t>
      </w:r>
      <w:r w:rsidR="007A0A98" w:rsidRPr="00B22472">
        <w:rPr>
          <w:rFonts w:ascii="Calibri" w:eastAsia="Calibri" w:hAnsi="Calibri" w:cs="Calibri"/>
        </w:rPr>
        <w:t xml:space="preserve"> </w:t>
      </w:r>
      <w:r w:rsidR="00A70115">
        <w:rPr>
          <w:rFonts w:ascii="Calibri" w:eastAsia="Calibri" w:hAnsi="Calibri" w:cs="Calibri"/>
        </w:rPr>
        <w:t xml:space="preserve">through </w:t>
      </w:r>
      <w:r w:rsidR="00FD213F">
        <w:rPr>
          <w:rFonts w:ascii="Calibri" w:eastAsia="Calibri" w:hAnsi="Calibri" w:cs="Calibri"/>
        </w:rPr>
        <w:t>analysis of</w:t>
      </w:r>
      <w:r w:rsidR="007A0A98" w:rsidRPr="00B22472">
        <w:rPr>
          <w:rFonts w:ascii="Calibri" w:eastAsia="Calibri" w:hAnsi="Calibri" w:cs="Calibri"/>
        </w:rPr>
        <w:t xml:space="preserve"> the results obtained from the Environment and Social </w:t>
      </w:r>
      <w:r w:rsidR="007A0A98" w:rsidRPr="006F2EAD">
        <w:rPr>
          <w:rFonts w:ascii="Calibri" w:eastAsia="Calibri" w:hAnsi="Calibri" w:cs="Calibri"/>
        </w:rPr>
        <w:t xml:space="preserve">Screening, </w:t>
      </w:r>
      <w:r w:rsidR="00F83E8A" w:rsidRPr="00474082">
        <w:rPr>
          <w:rFonts w:asciiTheme="minorHAnsi" w:hAnsiTheme="minorHAnsi" w:cstheme="minorHAnsi"/>
        </w:rPr>
        <w:t>documentation reviews</w:t>
      </w:r>
      <w:r w:rsidR="006F2EAD" w:rsidRPr="00474082">
        <w:rPr>
          <w:rFonts w:asciiTheme="minorHAnsi" w:hAnsiTheme="minorHAnsi" w:cstheme="minorHAnsi"/>
        </w:rPr>
        <w:t xml:space="preserve"> and</w:t>
      </w:r>
      <w:r w:rsidR="006F2EAD">
        <w:rPr>
          <w:rFonts w:asciiTheme="minorHAnsi" w:hAnsiTheme="minorHAnsi" w:cstheme="minorHAnsi"/>
        </w:rPr>
        <w:t xml:space="preserve"> </w:t>
      </w:r>
      <w:r w:rsidR="007A0A98" w:rsidRPr="006F2EAD">
        <w:rPr>
          <w:rFonts w:ascii="Calibri" w:eastAsia="Calibri" w:hAnsi="Calibri" w:cs="Calibri"/>
        </w:rPr>
        <w:t>information captured from stakeholder consultations</w:t>
      </w:r>
      <w:r w:rsidR="006F2EAD">
        <w:rPr>
          <w:rFonts w:ascii="Calibri" w:eastAsia="Calibri" w:hAnsi="Calibri" w:cs="Calibri"/>
        </w:rPr>
        <w:t>.</w:t>
      </w:r>
      <w:r w:rsidR="007A0A98" w:rsidRPr="00B22472">
        <w:rPr>
          <w:rFonts w:ascii="Calibri" w:eastAsia="Calibri" w:hAnsi="Calibri" w:cs="Calibri"/>
        </w:rPr>
        <w:t xml:space="preserve"> </w:t>
      </w:r>
    </w:p>
    <w:bookmarkEnd w:id="13"/>
    <w:p w14:paraId="000000C7" w14:textId="70600857" w:rsidR="00943202" w:rsidRDefault="00943202">
      <w:pPr>
        <w:rPr>
          <w:rFonts w:ascii="Calibri" w:eastAsia="Calibri" w:hAnsi="Calibri" w:cs="Calibri"/>
        </w:rPr>
      </w:pPr>
    </w:p>
    <w:p w14:paraId="2F2CD6E9" w14:textId="663D724C" w:rsidR="00C72D6F" w:rsidRDefault="00C72D6F">
      <w:pPr>
        <w:rPr>
          <w:rFonts w:ascii="Calibri" w:eastAsia="Calibri" w:hAnsi="Calibri" w:cs="Calibri"/>
        </w:rPr>
      </w:pPr>
    </w:p>
    <w:p w14:paraId="5E56BCA7" w14:textId="409033DA" w:rsidR="00C72D6F" w:rsidRDefault="00C72D6F">
      <w:pPr>
        <w:rPr>
          <w:rFonts w:ascii="Calibri" w:eastAsia="Calibri" w:hAnsi="Calibri" w:cs="Calibri"/>
        </w:rPr>
      </w:pPr>
    </w:p>
    <w:p w14:paraId="7721FC39" w14:textId="6DD6023A" w:rsidR="00C72D6F" w:rsidRDefault="00C72D6F">
      <w:pPr>
        <w:rPr>
          <w:rFonts w:ascii="Calibri" w:eastAsia="Calibri" w:hAnsi="Calibri" w:cs="Calibri"/>
        </w:rPr>
      </w:pPr>
    </w:p>
    <w:p w14:paraId="46205E16" w14:textId="62C644F0" w:rsidR="00C72D6F" w:rsidRDefault="00C72D6F">
      <w:pPr>
        <w:rPr>
          <w:rFonts w:ascii="Calibri" w:eastAsia="Calibri" w:hAnsi="Calibri" w:cs="Calibri"/>
        </w:rPr>
      </w:pPr>
    </w:p>
    <w:p w14:paraId="6B4F87F2" w14:textId="651F4A2B" w:rsidR="00C72D6F" w:rsidRDefault="00C72D6F">
      <w:pPr>
        <w:rPr>
          <w:rFonts w:ascii="Calibri" w:eastAsia="Calibri" w:hAnsi="Calibri" w:cs="Calibri"/>
        </w:rPr>
      </w:pPr>
    </w:p>
    <w:p w14:paraId="7C6D4C2D" w14:textId="08106485" w:rsidR="00C72D6F" w:rsidRDefault="00C72D6F">
      <w:pPr>
        <w:rPr>
          <w:rFonts w:ascii="Calibri" w:eastAsia="Calibri" w:hAnsi="Calibri" w:cs="Calibri"/>
        </w:rPr>
      </w:pPr>
    </w:p>
    <w:p w14:paraId="77ECF3B1" w14:textId="584DC20A" w:rsidR="00C72D6F" w:rsidRDefault="00C72D6F">
      <w:pPr>
        <w:rPr>
          <w:rFonts w:ascii="Calibri" w:eastAsia="Calibri" w:hAnsi="Calibri" w:cs="Calibri"/>
        </w:rPr>
      </w:pPr>
    </w:p>
    <w:p w14:paraId="3A19D379" w14:textId="0BD29AA2" w:rsidR="00C72D6F" w:rsidRDefault="00C72D6F">
      <w:pPr>
        <w:rPr>
          <w:rFonts w:ascii="Calibri" w:eastAsia="Calibri" w:hAnsi="Calibri" w:cs="Calibri"/>
        </w:rPr>
      </w:pPr>
    </w:p>
    <w:p w14:paraId="2982EBE1" w14:textId="1E9FE4F7" w:rsidR="00C72D6F" w:rsidRDefault="00C72D6F">
      <w:pPr>
        <w:rPr>
          <w:rFonts w:ascii="Calibri" w:eastAsia="Calibri" w:hAnsi="Calibri" w:cs="Calibri"/>
        </w:rPr>
      </w:pPr>
    </w:p>
    <w:p w14:paraId="771FA37B" w14:textId="47F8A016" w:rsidR="00C72D6F" w:rsidRDefault="00C72D6F">
      <w:pPr>
        <w:rPr>
          <w:rFonts w:ascii="Calibri" w:eastAsia="Calibri" w:hAnsi="Calibri" w:cs="Calibri"/>
        </w:rPr>
      </w:pPr>
    </w:p>
    <w:p w14:paraId="282259B0" w14:textId="48D78BC7" w:rsidR="00FD213F" w:rsidRDefault="00FD213F">
      <w:pPr>
        <w:rPr>
          <w:rFonts w:ascii="Calibri" w:eastAsia="Calibri" w:hAnsi="Calibri" w:cs="Calibri"/>
        </w:rPr>
      </w:pPr>
    </w:p>
    <w:p w14:paraId="101A3F24" w14:textId="59F5067E" w:rsidR="00FD213F" w:rsidRDefault="00FD213F">
      <w:pPr>
        <w:rPr>
          <w:rFonts w:ascii="Calibri" w:eastAsia="Calibri" w:hAnsi="Calibri" w:cs="Calibri"/>
        </w:rPr>
      </w:pPr>
    </w:p>
    <w:p w14:paraId="2806F561" w14:textId="2E004967" w:rsidR="00FD213F" w:rsidRDefault="00FD213F">
      <w:pPr>
        <w:rPr>
          <w:rFonts w:ascii="Calibri" w:eastAsia="Calibri" w:hAnsi="Calibri" w:cs="Calibri"/>
        </w:rPr>
      </w:pPr>
    </w:p>
    <w:p w14:paraId="5C0CD2FA" w14:textId="7306A380" w:rsidR="00FD213F" w:rsidRDefault="00FD213F">
      <w:pPr>
        <w:rPr>
          <w:rFonts w:ascii="Calibri" w:eastAsia="Calibri" w:hAnsi="Calibri" w:cs="Calibri"/>
        </w:rPr>
      </w:pPr>
    </w:p>
    <w:p w14:paraId="60BB47CE" w14:textId="77777777" w:rsidR="00FD213F" w:rsidRDefault="00FD213F">
      <w:pPr>
        <w:rPr>
          <w:rFonts w:ascii="Calibri" w:eastAsia="Calibri" w:hAnsi="Calibri" w:cs="Calibri"/>
        </w:rPr>
      </w:pPr>
    </w:p>
    <w:p w14:paraId="70C0BEE1" w14:textId="77777777" w:rsidR="00734D5E" w:rsidRPr="00B22472" w:rsidRDefault="00734D5E">
      <w:pPr>
        <w:rPr>
          <w:rFonts w:ascii="Calibri" w:eastAsia="Calibri" w:hAnsi="Calibri" w:cs="Calibri"/>
        </w:rPr>
      </w:pPr>
    </w:p>
    <w:p w14:paraId="000000C8" w14:textId="77777777" w:rsidR="00943202" w:rsidRPr="00B22472" w:rsidRDefault="00B220FC">
      <w:pPr>
        <w:pStyle w:val="Heading1"/>
        <w:rPr>
          <w:rFonts w:ascii="Calibri" w:eastAsia="Calibri" w:hAnsi="Calibri" w:cs="Calibri"/>
          <w:sz w:val="24"/>
          <w:szCs w:val="24"/>
        </w:rPr>
      </w:pPr>
      <w:bookmarkStart w:id="14" w:name="_Toc124774124"/>
      <w:r w:rsidRPr="00B22472">
        <w:rPr>
          <w:rFonts w:ascii="Calibri" w:eastAsia="Calibri" w:hAnsi="Calibri" w:cs="Calibri"/>
          <w:sz w:val="24"/>
          <w:szCs w:val="24"/>
        </w:rPr>
        <w:lastRenderedPageBreak/>
        <w:t>CHAPTER 2: POLICY, LEGAL AND ADMINISTRATIVE FRAMEWORK</w:t>
      </w:r>
      <w:bookmarkEnd w:id="14"/>
    </w:p>
    <w:p w14:paraId="000000C9" w14:textId="73D6A856" w:rsidR="00943202" w:rsidRPr="00B22472" w:rsidRDefault="00B220FC">
      <w:pPr>
        <w:pStyle w:val="Heading2"/>
        <w:rPr>
          <w:rFonts w:ascii="Calibri" w:eastAsia="Calibri" w:hAnsi="Calibri" w:cs="Calibri"/>
        </w:rPr>
      </w:pPr>
      <w:bookmarkStart w:id="15" w:name="_Toc124774125"/>
      <w:r w:rsidRPr="00B22472">
        <w:rPr>
          <w:rFonts w:ascii="Calibri" w:eastAsia="Calibri" w:hAnsi="Calibri" w:cs="Calibri"/>
        </w:rPr>
        <w:t>Introduction</w:t>
      </w:r>
      <w:bookmarkEnd w:id="15"/>
    </w:p>
    <w:p w14:paraId="000000CA" w14:textId="04812805" w:rsidR="00943202" w:rsidRPr="00734D5E" w:rsidRDefault="00B220FC" w:rsidP="00734D5E">
      <w:pPr>
        <w:rPr>
          <w:rFonts w:asciiTheme="minorHAnsi" w:hAnsiTheme="minorHAnsi" w:cstheme="minorHAnsi"/>
          <w:b/>
        </w:rPr>
      </w:pPr>
      <w:r w:rsidRPr="00734D5E">
        <w:rPr>
          <w:rFonts w:asciiTheme="minorHAnsi" w:hAnsiTheme="minorHAnsi" w:cstheme="minorHAnsi"/>
        </w:rPr>
        <w:t>This chapter covers the general overview of applicable national policy, international environmental agreement and other legal frameworks which is useful for environmental and social management and conservation during the implementation of the ESMP starting from pre</w:t>
      </w:r>
      <w:r w:rsidR="007A0A98" w:rsidRPr="00734D5E">
        <w:rPr>
          <w:rFonts w:asciiTheme="minorHAnsi" w:hAnsiTheme="minorHAnsi" w:cstheme="minorHAnsi"/>
        </w:rPr>
        <w:t>renovation</w:t>
      </w:r>
      <w:r w:rsidRPr="00734D5E">
        <w:rPr>
          <w:rFonts w:asciiTheme="minorHAnsi" w:hAnsiTheme="minorHAnsi" w:cstheme="minorHAnsi"/>
        </w:rPr>
        <w:t xml:space="preserve">, </w:t>
      </w:r>
      <w:r w:rsidR="007A0A98" w:rsidRPr="00734D5E">
        <w:rPr>
          <w:rFonts w:asciiTheme="minorHAnsi" w:hAnsiTheme="minorHAnsi" w:cstheme="minorHAnsi"/>
        </w:rPr>
        <w:t>renovation,</w:t>
      </w:r>
      <w:r w:rsidRPr="00734D5E">
        <w:rPr>
          <w:rFonts w:asciiTheme="minorHAnsi" w:hAnsiTheme="minorHAnsi" w:cstheme="minorHAnsi"/>
        </w:rPr>
        <w:t xml:space="preserve"> and operation phases of </w:t>
      </w:r>
      <w:r w:rsidR="007A0A98" w:rsidRPr="00734D5E">
        <w:rPr>
          <w:rFonts w:asciiTheme="minorHAnsi" w:hAnsiTheme="minorHAnsi" w:cstheme="minorHAnsi"/>
        </w:rPr>
        <w:t xml:space="preserve">the </w:t>
      </w:r>
      <w:r w:rsidRPr="00734D5E">
        <w:rPr>
          <w:rFonts w:asciiTheme="minorHAnsi" w:hAnsiTheme="minorHAnsi" w:cstheme="minorHAnsi"/>
        </w:rPr>
        <w:t>subprojects.</w:t>
      </w:r>
    </w:p>
    <w:p w14:paraId="000000CB" w14:textId="77777777" w:rsidR="00943202" w:rsidRPr="00B22472" w:rsidRDefault="00B220FC" w:rsidP="00734D5E">
      <w:r w:rsidRPr="00734D5E">
        <w:rPr>
          <w:rFonts w:asciiTheme="minorHAnsi" w:hAnsiTheme="minorHAnsi" w:cstheme="minorHAnsi"/>
        </w:rPr>
        <w:t xml:space="preserve">The Government of the Republic of South </w:t>
      </w:r>
      <w:r w:rsidRPr="00734D5E">
        <w:rPr>
          <w:rFonts w:asciiTheme="minorHAnsi" w:hAnsiTheme="minorHAnsi" w:cstheme="minorHAnsi"/>
          <w:color w:val="000000"/>
        </w:rPr>
        <w:t xml:space="preserve">Sudan adopted </w:t>
      </w:r>
      <w:r w:rsidRPr="00734D5E">
        <w:rPr>
          <w:rFonts w:asciiTheme="minorHAnsi" w:hAnsiTheme="minorHAnsi" w:cstheme="minorHAnsi"/>
        </w:rPr>
        <w:t>a new constitution after attaining its independence in July 2011, as well as policies and legislation related to environmental and social standards. Some legislation from the previous ‘</w:t>
      </w:r>
      <w:r w:rsidRPr="00734D5E">
        <w:rPr>
          <w:rFonts w:asciiTheme="minorHAnsi" w:hAnsiTheme="minorHAnsi" w:cstheme="minorHAnsi"/>
          <w:color w:val="000000"/>
        </w:rPr>
        <w:t>Southern Sudan’ remains in place. At the same time, other laws and regulations are still being drafted, with the aim of enhancing sustainable socio-economic development. The policies and laws provide procedures t</w:t>
      </w:r>
      <w:r w:rsidRPr="00734D5E">
        <w:rPr>
          <w:rFonts w:asciiTheme="minorHAnsi" w:hAnsiTheme="minorHAnsi" w:cstheme="minorHAnsi"/>
        </w:rPr>
        <w:t>o be followed in the planning and implementation of activities to utilize resources and execute programs to maximum</w:t>
      </w:r>
      <w:r w:rsidRPr="00B22472">
        <w:t xml:space="preserve"> benefit. </w:t>
      </w:r>
    </w:p>
    <w:p w14:paraId="000000CC" w14:textId="77777777" w:rsidR="00943202" w:rsidRPr="00B22472" w:rsidRDefault="00943202">
      <w:pPr>
        <w:rPr>
          <w:rFonts w:ascii="Calibri" w:eastAsia="Calibri" w:hAnsi="Calibri" w:cs="Calibri"/>
        </w:rPr>
      </w:pPr>
    </w:p>
    <w:p w14:paraId="000000CD" w14:textId="666AF648" w:rsidR="00943202" w:rsidRPr="00B22472" w:rsidRDefault="00B220FC">
      <w:pPr>
        <w:rPr>
          <w:rFonts w:ascii="Calibri" w:eastAsia="Calibri" w:hAnsi="Calibri" w:cs="Calibri"/>
        </w:rPr>
      </w:pPr>
      <w:r w:rsidRPr="00B22472">
        <w:rPr>
          <w:rFonts w:ascii="Calibri" w:eastAsia="Calibri" w:hAnsi="Calibri" w:cs="Calibri"/>
          <w:b/>
        </w:rPr>
        <w:t>Transitional Constitution of the Republic of South Sudan of 2011:</w:t>
      </w:r>
      <w:r w:rsidRPr="00B22472">
        <w:rPr>
          <w:rFonts w:ascii="Calibri" w:eastAsia="Calibri" w:hAnsi="Calibri" w:cs="Calibri"/>
        </w:rPr>
        <w:t xml:space="preserve"> The Transitional Constitution of the Republic of South Sudan of 2011 includes numerous provisions that have a bearing on the environment. Article 41 (1) provides that the people of South Sudan shall have a right to a clean and healthy environment and (2) </w:t>
      </w:r>
      <w:r w:rsidRPr="00B22472">
        <w:rPr>
          <w:rFonts w:ascii="Calibri" w:eastAsia="Calibri" w:hAnsi="Calibri" w:cs="Calibri"/>
          <w:color w:val="000000"/>
        </w:rPr>
        <w:t xml:space="preserve">that </w:t>
      </w:r>
      <w:r w:rsidRPr="00B22472">
        <w:rPr>
          <w:rFonts w:ascii="Calibri" w:eastAsia="Calibri" w:hAnsi="Calibri" w:cs="Calibri"/>
        </w:rPr>
        <w:t xml:space="preserve">every person shall be obliged to protect the environment and (3) that future generations shall have the right to inherit an environment protected for the benefit of present and future generations. The constitution promotes the prevention of </w:t>
      </w:r>
      <w:r w:rsidR="00C35180" w:rsidRPr="00B22472">
        <w:rPr>
          <w:rFonts w:ascii="Calibri" w:eastAsia="Calibri" w:hAnsi="Calibri" w:cs="Calibri"/>
        </w:rPr>
        <w:t>pollution,</w:t>
      </w:r>
      <w:r w:rsidRPr="00B22472">
        <w:rPr>
          <w:rFonts w:ascii="Calibri" w:eastAsia="Calibri" w:hAnsi="Calibri" w:cs="Calibri"/>
        </w:rPr>
        <w:t xml:space="preserve"> ecological degradation, natural resource conservation and securing the application of natural resources in an ecologically sustainable way. It also emphasizes on promoting rational economic and social development to protect the biodiversity of South Sudan. Furthermore, Article 166 (6) expects local governments to involve communities in decision-making in the promotion of a safe and healthy environment.</w:t>
      </w:r>
      <w:r w:rsidRPr="00B22472">
        <w:rPr>
          <w:rFonts w:ascii="Calibri" w:eastAsia="Calibri" w:hAnsi="Calibri" w:cs="Calibri"/>
        </w:rPr>
        <w:tab/>
        <w:t xml:space="preserve"> </w:t>
      </w:r>
    </w:p>
    <w:p w14:paraId="000000CE" w14:textId="77777777" w:rsidR="00943202" w:rsidRPr="00B22472" w:rsidRDefault="00943202">
      <w:pPr>
        <w:rPr>
          <w:rFonts w:ascii="Calibri" w:eastAsia="Calibri" w:hAnsi="Calibri" w:cs="Calibri"/>
        </w:rPr>
      </w:pPr>
    </w:p>
    <w:p w14:paraId="000000CF" w14:textId="77777777" w:rsidR="00943202" w:rsidRPr="00B22472" w:rsidRDefault="00B220FC">
      <w:pPr>
        <w:rPr>
          <w:rFonts w:ascii="Calibri" w:eastAsia="Calibri" w:hAnsi="Calibri" w:cs="Calibri"/>
        </w:rPr>
      </w:pPr>
      <w:r w:rsidRPr="00B22472">
        <w:rPr>
          <w:rFonts w:ascii="Calibri" w:eastAsia="Calibri" w:hAnsi="Calibri" w:cs="Calibri"/>
          <w:b/>
        </w:rPr>
        <w:t xml:space="preserve">South </w:t>
      </w:r>
      <w:r w:rsidRPr="00B22472">
        <w:rPr>
          <w:rFonts w:ascii="Calibri" w:eastAsia="Calibri" w:hAnsi="Calibri" w:cs="Calibri"/>
          <w:b/>
          <w:color w:val="000000"/>
        </w:rPr>
        <w:t xml:space="preserve">Sudan Draft Environmental and Protection </w:t>
      </w:r>
      <w:r w:rsidRPr="00B22472">
        <w:rPr>
          <w:rFonts w:ascii="Calibri" w:eastAsia="Calibri" w:hAnsi="Calibri" w:cs="Calibri"/>
          <w:b/>
        </w:rPr>
        <w:t>Bill (2013)</w:t>
      </w:r>
      <w:r w:rsidRPr="00B22472">
        <w:rPr>
          <w:rFonts w:ascii="Calibri" w:eastAsia="Calibri" w:hAnsi="Calibri" w:cs="Calibri"/>
        </w:rPr>
        <w:t xml:space="preserve"> was developed to protect the environment and to promote ecologically sustainable development that improves the quality of life for both the present and future generations. Section 18 of the South Sudan Draft Environmental and Protection Bill introduces the requirement for Environmental Impact Assessments. This bill is vital since it requires involvement of communities in decision-making </w:t>
      </w:r>
      <w:r w:rsidRPr="00B22472">
        <w:rPr>
          <w:rFonts w:ascii="Calibri" w:eastAsia="Calibri" w:hAnsi="Calibri" w:cs="Calibri"/>
        </w:rPr>
        <w:lastRenderedPageBreak/>
        <w:t>and to anticipate and avoid, minimize, or offset the adverse significant biophysical, social, and other relevant effects of development proposals, among others. This draft bill is critical for the development and implementation of this ESMP.</w:t>
      </w:r>
    </w:p>
    <w:p w14:paraId="000000D0" w14:textId="77777777" w:rsidR="00943202" w:rsidRPr="00B22472" w:rsidRDefault="00B220FC">
      <w:pPr>
        <w:rPr>
          <w:rFonts w:ascii="Calibri" w:eastAsia="Calibri" w:hAnsi="Calibri" w:cs="Calibri"/>
        </w:rPr>
      </w:pPr>
      <w:r w:rsidRPr="00B22472">
        <w:rPr>
          <w:rFonts w:ascii="Calibri" w:eastAsia="Calibri" w:hAnsi="Calibri" w:cs="Calibri"/>
        </w:rPr>
        <w:t xml:space="preserve">In addition, </w:t>
      </w:r>
      <w:r w:rsidRPr="00B22472">
        <w:rPr>
          <w:rFonts w:ascii="Calibri" w:eastAsia="Calibri" w:hAnsi="Calibri" w:cs="Calibri"/>
          <w:color w:val="000000"/>
        </w:rPr>
        <w:t>Section 32, Cap 5,</w:t>
      </w:r>
      <w:r w:rsidRPr="00B22472">
        <w:rPr>
          <w:rFonts w:ascii="Calibri" w:eastAsia="Calibri" w:hAnsi="Calibri" w:cs="Calibri"/>
          <w:color w:val="FF0000"/>
        </w:rPr>
        <w:t xml:space="preserve"> </w:t>
      </w:r>
      <w:r w:rsidRPr="00B22472">
        <w:rPr>
          <w:rFonts w:ascii="Calibri" w:eastAsia="Calibri" w:hAnsi="Calibri" w:cs="Calibri"/>
        </w:rPr>
        <w:t xml:space="preserve">intends to introduce the requirement for Environmental Audits. An Environmental Audit is defined as the systematic, documented, periodic and objective evaluation of how well environmental organization, management and equipment are performing in conserving the environment and its resources. The main objectives of an Environmental Audit are to: Assess how far project activities and programs conform with the approved environmental management plans as well as with the required environmental quality standards. To provide mechanisms for coherent implementation procedures of a project to mitigate adverse environmental impacts and provide regulatory bodies with a framework for ensuring compliance with, and the performance of an environmental management plan. </w:t>
      </w:r>
    </w:p>
    <w:p w14:paraId="000000D1" w14:textId="65200063" w:rsidR="00943202" w:rsidRDefault="00B220FC">
      <w:pPr>
        <w:rPr>
          <w:rFonts w:ascii="Calibri" w:eastAsia="Calibri" w:hAnsi="Calibri" w:cs="Calibri"/>
        </w:rPr>
      </w:pPr>
      <w:r w:rsidRPr="00B22472">
        <w:rPr>
          <w:rFonts w:ascii="Calibri" w:eastAsia="Calibri" w:hAnsi="Calibri" w:cs="Calibri"/>
          <w:color w:val="000000"/>
        </w:rPr>
        <w:t xml:space="preserve">Section 20, Cap 5, intends </w:t>
      </w:r>
      <w:r w:rsidRPr="00B22472">
        <w:rPr>
          <w:rFonts w:ascii="Calibri" w:eastAsia="Calibri" w:hAnsi="Calibri" w:cs="Calibri"/>
        </w:rPr>
        <w:t xml:space="preserve">to introduce the requirement for Environmental Monitoring. Which is defined as the continuous determination of actual and potential effects of any activity or phenomenon on the environment, whether short or long term. The bill mandates the line </w:t>
      </w:r>
      <w:r w:rsidRPr="00B22472">
        <w:rPr>
          <w:rFonts w:ascii="Calibri" w:eastAsia="Calibri" w:hAnsi="Calibri" w:cs="Calibri"/>
          <w:color w:val="000000"/>
        </w:rPr>
        <w:t>ministries to: Monitor envir</w:t>
      </w:r>
      <w:r w:rsidRPr="00B22472">
        <w:rPr>
          <w:rFonts w:ascii="Calibri" w:eastAsia="Calibri" w:hAnsi="Calibri" w:cs="Calibri"/>
        </w:rPr>
        <w:t xml:space="preserve">onmental phenomena with a view to assessing possible changes in the environment and their possible impacts. In addition, they must monitor the operations of any industry, project, or activity with a view to determining its immediate and long-term effect on the environment. They need to compel the proponent to carry out a baseline survey to identify basic environmental parameters in the project area before implementation (except where a baseline survey has been carried out) Finally, they must determine the parameters and measurable indicators to be used in monitoring of projects and conduct measurement of environmental changes that have occurred during implementation. </w:t>
      </w:r>
    </w:p>
    <w:p w14:paraId="17BBB7AD" w14:textId="37320DC0" w:rsidR="00E91342" w:rsidRDefault="00E91342" w:rsidP="001769EB">
      <w:pPr>
        <w:rPr>
          <w:rFonts w:asciiTheme="minorHAnsi" w:eastAsiaTheme="minorHAnsi" w:hAnsiTheme="minorHAnsi" w:cstheme="minorHAnsi"/>
          <w:lang w:val="en-GB" w:eastAsia="en-US"/>
        </w:rPr>
      </w:pPr>
      <w:r w:rsidRPr="00474082">
        <w:rPr>
          <w:rFonts w:asciiTheme="minorHAnsi" w:hAnsiTheme="minorHAnsi" w:cstheme="minorHAnsi"/>
          <w:b/>
          <w:bCs/>
        </w:rPr>
        <w:t>Environment Policy of South Sudan (2015 – 2025):</w:t>
      </w:r>
      <w:r w:rsidR="003B14D5" w:rsidRPr="00474082">
        <w:rPr>
          <w:rFonts w:asciiTheme="minorHAnsi" w:hAnsiTheme="minorHAnsi" w:cstheme="minorHAnsi"/>
          <w:b/>
          <w:bCs/>
        </w:rPr>
        <w:t xml:space="preserve"> </w:t>
      </w:r>
      <w:r w:rsidR="003B14D5" w:rsidRPr="00474082">
        <w:rPr>
          <w:rFonts w:asciiTheme="minorHAnsi" w:hAnsiTheme="minorHAnsi" w:cstheme="minorHAnsi"/>
        </w:rPr>
        <w:t xml:space="preserve">The Policy was passed in 2015 and its strategic goal is to ensure the protection, </w:t>
      </w:r>
      <w:r w:rsidR="00FD213F" w:rsidRPr="00474082">
        <w:rPr>
          <w:rFonts w:asciiTheme="minorHAnsi" w:hAnsiTheme="minorHAnsi" w:cstheme="minorHAnsi"/>
        </w:rPr>
        <w:t>conservation,</w:t>
      </w:r>
      <w:r w:rsidR="003B14D5" w:rsidRPr="00474082">
        <w:rPr>
          <w:rFonts w:asciiTheme="minorHAnsi" w:hAnsiTheme="minorHAnsi" w:cstheme="minorHAnsi"/>
        </w:rPr>
        <w:t xml:space="preserve"> and sustainable use of the natural resources of South Sudan without compromising the tenets of inter-generational equity. The policy will pursue and archive to develop laws, </w:t>
      </w:r>
      <w:r w:rsidR="00FD213F" w:rsidRPr="00474082">
        <w:rPr>
          <w:rFonts w:asciiTheme="minorHAnsi" w:hAnsiTheme="minorHAnsi" w:cstheme="minorHAnsi"/>
        </w:rPr>
        <w:t>regulations,</w:t>
      </w:r>
      <w:r w:rsidR="003B14D5" w:rsidRPr="00474082">
        <w:rPr>
          <w:rFonts w:asciiTheme="minorHAnsi" w:hAnsiTheme="minorHAnsi" w:cstheme="minorHAnsi"/>
        </w:rPr>
        <w:t xml:space="preserve"> and guidelines to ensure sustainable management of the environment as well as the prudent utilization of natural resources. The policy addresses a number of </w:t>
      </w:r>
      <w:r w:rsidR="00FD213F" w:rsidRPr="00474082">
        <w:rPr>
          <w:rFonts w:asciiTheme="minorHAnsi" w:hAnsiTheme="minorHAnsi" w:cstheme="minorHAnsi"/>
        </w:rPr>
        <w:t>aspects</w:t>
      </w:r>
      <w:r w:rsidR="003B14D5" w:rsidRPr="00474082">
        <w:rPr>
          <w:rFonts w:asciiTheme="minorHAnsi" w:hAnsiTheme="minorHAnsi" w:cstheme="minorHAnsi"/>
        </w:rPr>
        <w:t xml:space="preserve"> that that include; climate change, management of resources, corporate social and environmental responsibilities and environmental planning, among others.</w:t>
      </w:r>
      <w:r w:rsidR="001769EB" w:rsidRPr="00474082">
        <w:rPr>
          <w:rFonts w:asciiTheme="minorHAnsi" w:eastAsiaTheme="minorHAnsi" w:hAnsiTheme="minorHAnsi" w:cstheme="minorHAnsi"/>
          <w:lang w:val="en-GB" w:eastAsia="en-US"/>
        </w:rPr>
        <w:t xml:space="preserve"> The project will generate hazardous and non-hazardous waste during its </w:t>
      </w:r>
      <w:r w:rsidR="001769EB" w:rsidRPr="00474082">
        <w:rPr>
          <w:rFonts w:asciiTheme="minorHAnsi" w:eastAsiaTheme="minorHAnsi" w:hAnsiTheme="minorHAnsi" w:cstheme="minorHAnsi"/>
          <w:lang w:val="en-GB" w:eastAsia="en-US"/>
        </w:rPr>
        <w:lastRenderedPageBreak/>
        <w:t xml:space="preserve">respective phases that should be responsibly managed to avoid pollution of environmental media. Moreover, the project will involve provision of support and capacity building to the Project Implementation Unit that will include strengthening the environmental and social safeguard implementation capacity at the Ministry of Finance and Planning as well as other project implementation entities/partners.   </w:t>
      </w:r>
    </w:p>
    <w:p w14:paraId="1646427D" w14:textId="77777777" w:rsidR="008A659D" w:rsidRPr="00E063FC" w:rsidRDefault="008A659D" w:rsidP="001769EB">
      <w:pPr>
        <w:rPr>
          <w:rFonts w:ascii="Calibri" w:eastAsia="Calibri" w:hAnsi="Calibri" w:cs="Calibri"/>
        </w:rPr>
      </w:pPr>
    </w:p>
    <w:p w14:paraId="7EE9200C" w14:textId="77777777" w:rsidR="003242C6" w:rsidRPr="00B22472" w:rsidRDefault="003242C6" w:rsidP="003242C6">
      <w:pPr>
        <w:rPr>
          <w:rFonts w:ascii="Calibri" w:eastAsia="Calibri" w:hAnsi="Calibri" w:cs="Calibri"/>
        </w:rPr>
      </w:pPr>
      <w:r w:rsidRPr="00B22472">
        <w:rPr>
          <w:rFonts w:ascii="Calibri" w:hAnsi="Calibri" w:cs="Calibri"/>
          <w:b/>
        </w:rPr>
        <w:t xml:space="preserve">The Land Act of 2009 (State of Southern Sudan): </w:t>
      </w:r>
      <w:r w:rsidRPr="00B22472">
        <w:rPr>
          <w:rFonts w:ascii="Calibri" w:eastAsia="Calibri" w:hAnsi="Calibri" w:cs="Calibri"/>
        </w:rPr>
        <w:t xml:space="preserve">One of the key objectives of the Land Act is to promote a land management system, which can protect and preserve the environment and ecology for the sustainable development of South Sudan. It also provides for fair and prompt compensation to any person whose right of occupancy, ownership or recognized long-standing occupancy or customary use of land is revoked or otherwise interfered with by the Government. </w:t>
      </w:r>
    </w:p>
    <w:p w14:paraId="507F71CE" w14:textId="77777777" w:rsidR="003242C6" w:rsidRPr="00B22472" w:rsidRDefault="003242C6" w:rsidP="003242C6">
      <w:pPr>
        <w:rPr>
          <w:rFonts w:ascii="Calibri" w:eastAsia="Calibri" w:hAnsi="Calibri" w:cs="Calibri"/>
        </w:rPr>
      </w:pPr>
      <w:r w:rsidRPr="00B22472">
        <w:rPr>
          <w:rFonts w:ascii="Calibri" w:eastAsia="Calibri" w:hAnsi="Calibri" w:cs="Calibri"/>
        </w:rPr>
        <w:t xml:space="preserve"> </w:t>
      </w:r>
    </w:p>
    <w:p w14:paraId="443DD902" w14:textId="77777777" w:rsidR="003242C6" w:rsidRPr="00B22472" w:rsidRDefault="003242C6" w:rsidP="003242C6">
      <w:pPr>
        <w:rPr>
          <w:rFonts w:ascii="Calibri" w:eastAsia="Calibri" w:hAnsi="Calibri" w:cs="Calibri"/>
        </w:rPr>
      </w:pPr>
      <w:r w:rsidRPr="00B22472">
        <w:rPr>
          <w:rFonts w:ascii="Calibri" w:eastAsia="Calibri" w:hAnsi="Calibri" w:cs="Calibri"/>
        </w:rPr>
        <w:t xml:space="preserve">The Land Act reinforces the Government’s recognition of customary land tenure: ‘Customary land rights including those held in common shall have equal force and effect in law with freehold or leasehold rights.’ Community land can be allocated to investors as long as investment activity ‘reflects an important interest for the community’ and ‘contributes economically and socially to the development of the local community’. It also requires that state authorities approve land acquisitions above 250 feddans (105 hectares) and create a regulated ceiling on land allocations. </w:t>
      </w:r>
    </w:p>
    <w:p w14:paraId="13BAEE28" w14:textId="77777777" w:rsidR="003242C6" w:rsidRPr="00B22472" w:rsidRDefault="003242C6" w:rsidP="003242C6">
      <w:pPr>
        <w:rPr>
          <w:rFonts w:ascii="Calibri" w:eastAsia="Calibri" w:hAnsi="Calibri" w:cs="Calibri"/>
        </w:rPr>
      </w:pPr>
      <w:r w:rsidRPr="00B22472">
        <w:rPr>
          <w:rFonts w:ascii="Calibri" w:eastAsia="Calibri" w:hAnsi="Calibri" w:cs="Calibri"/>
        </w:rPr>
        <w:t xml:space="preserve"> </w:t>
      </w:r>
    </w:p>
    <w:p w14:paraId="054F3280" w14:textId="77777777" w:rsidR="003242C6" w:rsidRPr="00B22472" w:rsidRDefault="003242C6" w:rsidP="003242C6">
      <w:pPr>
        <w:rPr>
          <w:rFonts w:ascii="Calibri" w:eastAsia="Calibri" w:hAnsi="Calibri" w:cs="Calibri"/>
        </w:rPr>
      </w:pPr>
      <w:r w:rsidRPr="00B22472">
        <w:rPr>
          <w:rFonts w:ascii="Calibri" w:eastAsia="Calibri" w:hAnsi="Calibri" w:cs="Calibri"/>
        </w:rPr>
        <w:t xml:space="preserve">The Land Act requires the Government to consult local communities and consider their views in decisions about community land. The Act also gives pastoralists special protection: ‘No person shall without permission to carry out any activity on the communal grazing land which may prevent or restrict the residents of the traditional communities concerned from exercising their grazing rights’.  </w:t>
      </w:r>
    </w:p>
    <w:p w14:paraId="4A51144B" w14:textId="77777777" w:rsidR="003242C6" w:rsidRPr="00B22472" w:rsidRDefault="003242C6" w:rsidP="003242C6">
      <w:pPr>
        <w:rPr>
          <w:rFonts w:ascii="Calibri" w:eastAsia="Calibri" w:hAnsi="Calibri" w:cs="Calibri"/>
        </w:rPr>
      </w:pPr>
      <w:r w:rsidRPr="00B22472">
        <w:rPr>
          <w:rFonts w:ascii="Calibri" w:eastAsia="Calibri" w:hAnsi="Calibri" w:cs="Calibri"/>
        </w:rPr>
        <w:t xml:space="preserve"> </w:t>
      </w:r>
    </w:p>
    <w:p w14:paraId="23845924" w14:textId="77777777" w:rsidR="003242C6" w:rsidRPr="00B22472" w:rsidRDefault="003242C6" w:rsidP="003242C6">
      <w:pPr>
        <w:rPr>
          <w:rFonts w:ascii="Calibri" w:eastAsia="Calibri" w:hAnsi="Calibri" w:cs="Calibri"/>
        </w:rPr>
      </w:pPr>
      <w:r w:rsidRPr="00B22472">
        <w:rPr>
          <w:rFonts w:ascii="Calibri" w:eastAsia="Calibri" w:hAnsi="Calibri" w:cs="Calibri"/>
        </w:rPr>
        <w:t>The Land act is applicable to this project since there is acquisition of land through voluntary donation process for the implementation of project activities.</w:t>
      </w:r>
    </w:p>
    <w:p w14:paraId="275C7007" w14:textId="77777777" w:rsidR="003242C6" w:rsidRPr="00B22472" w:rsidRDefault="003242C6" w:rsidP="003242C6">
      <w:pPr>
        <w:rPr>
          <w:rFonts w:ascii="Calibri" w:hAnsi="Calibri" w:cs="Calibri"/>
        </w:rPr>
      </w:pPr>
      <w:r w:rsidRPr="00B22472">
        <w:rPr>
          <w:rFonts w:ascii="Calibri" w:hAnsi="Calibri" w:cs="Calibri"/>
        </w:rPr>
        <w:t xml:space="preserve"> </w:t>
      </w:r>
    </w:p>
    <w:p w14:paraId="20428DFE" w14:textId="716411BD" w:rsidR="003242C6" w:rsidRPr="00B22472" w:rsidRDefault="003242C6" w:rsidP="003242C6">
      <w:pPr>
        <w:rPr>
          <w:rFonts w:ascii="Calibri" w:hAnsi="Calibri" w:cs="Calibri"/>
        </w:rPr>
      </w:pPr>
      <w:r w:rsidRPr="00B22472">
        <w:rPr>
          <w:rFonts w:ascii="Calibri" w:hAnsi="Calibri" w:cs="Calibri"/>
          <w:b/>
        </w:rPr>
        <w:t>The Wildlife Conservation and National Parks Act (section 5</w:t>
      </w:r>
      <w:r w:rsidRPr="00B22472">
        <w:rPr>
          <w:rFonts w:ascii="Calibri" w:hAnsi="Calibri" w:cs="Calibri"/>
        </w:rPr>
        <w:t xml:space="preserve">) </w:t>
      </w:r>
      <w:r w:rsidRPr="00B22472">
        <w:rPr>
          <w:rFonts w:ascii="Calibri" w:eastAsia="Calibri" w:hAnsi="Calibri" w:cs="Calibri"/>
        </w:rPr>
        <w:t xml:space="preserve">recognizes that wildlife constitutes an important national natural wealth and is part of the heritage of South Sudan and therefore needs to be conserved, protected, and utilized for the benefit and enjoyment of all its people. </w:t>
      </w:r>
      <w:r w:rsidRPr="00B22472">
        <w:rPr>
          <w:rFonts w:ascii="Calibri" w:eastAsia="Calibri" w:hAnsi="Calibri" w:cs="Calibri"/>
        </w:rPr>
        <w:lastRenderedPageBreak/>
        <w:t>Section 6 vests the administration and execution of the policy to the Secretariat headed by the Director General of the Secretariat of Wildlife Conservation, Environment Protection and Tourism. The Secretariat’s objectives and functions are as follows: The conservation, management and administration of parks, controlled areas, and other protected game reserves. The development, in cooperation with other competent authorities, of Tourism (based on the wildlife in South Sudan) and the development of other forms of rational utilization of the wildlife and environment resources. The control of hunting and management and preservation, conservation and the protection of wildlife and environmental resources along with the control of trade in protected animals and trophies. The promotion of education and dissemination of information about wildlife resources in South Sudan (In cooperation with competent authorities). The training of wildlife officers, non-commissioned officers and game scouts and other personnel of the Secretariat. The development and carrying out of research on wildlife and environmental resources with a view to their optimum preservation, conservation, management and protection. The management and administration of zoological gardens. Finally, the administration and enforcement of the provision of this Act and the attainment of its objectives.</w:t>
      </w:r>
      <w:r w:rsidRPr="00B22472">
        <w:rPr>
          <w:rFonts w:ascii="Calibri" w:hAnsi="Calibri" w:cs="Calibri"/>
        </w:rPr>
        <w:t xml:space="preserve">  </w:t>
      </w:r>
    </w:p>
    <w:p w14:paraId="000000D2" w14:textId="77777777" w:rsidR="00943202" w:rsidRPr="00B22472" w:rsidRDefault="00943202">
      <w:pPr>
        <w:rPr>
          <w:rFonts w:ascii="Calibri" w:hAnsi="Calibri" w:cs="Calibri"/>
        </w:rPr>
      </w:pPr>
    </w:p>
    <w:p w14:paraId="000000D3" w14:textId="5E9424C6" w:rsidR="00943202" w:rsidRPr="00B22472" w:rsidRDefault="00B220FC" w:rsidP="00F77205">
      <w:pPr>
        <w:spacing w:line="360" w:lineRule="auto"/>
        <w:rPr>
          <w:rFonts w:ascii="Calibri" w:eastAsia="Calibri" w:hAnsi="Calibri" w:cs="Calibri"/>
        </w:rPr>
      </w:pPr>
      <w:r w:rsidRPr="00B22472">
        <w:rPr>
          <w:rFonts w:ascii="Calibri" w:eastAsia="Calibri" w:hAnsi="Calibri" w:cs="Calibri"/>
          <w:b/>
        </w:rPr>
        <w:t xml:space="preserve">The Public Health (and Sanitation) Act (2008) </w:t>
      </w:r>
      <w:r w:rsidRPr="00B22472">
        <w:rPr>
          <w:rFonts w:ascii="Calibri" w:eastAsia="Calibri" w:hAnsi="Calibri" w:cs="Calibri"/>
        </w:rPr>
        <w:t xml:space="preserve">emphasizes the prevention of the pollution of air and water </w:t>
      </w:r>
      <w:r w:rsidR="00FD213F" w:rsidRPr="00B22472">
        <w:rPr>
          <w:rFonts w:ascii="Calibri" w:eastAsia="Calibri" w:hAnsi="Calibri" w:cs="Calibri"/>
        </w:rPr>
        <w:t>and</w:t>
      </w:r>
      <w:r w:rsidRPr="00B22472">
        <w:rPr>
          <w:rFonts w:ascii="Calibri" w:eastAsia="Calibri" w:hAnsi="Calibri" w:cs="Calibri"/>
        </w:rPr>
        <w:t xml:space="preserve"> encourages improvement in sanitation. Key provisions include the protection of the sanitation of the environment, and it encompasses the measure to address the pollution of water and air. The following are measures geared towards control of pollution of water: Measures to prevent pollution of water for consumption; Measures destined to prevent pollution of potable water; Anyone who offers the public water to drink or human food, and which includes frozen food should ensure that the water conforms to the portability regulations; Management and disposal of hazardous wastes; and storage of wastes on the premises of waste generators. The Public Health Act (2008) also provides the need for the protection of pollution of water through the enforcement of regulations and measures necessary to combat all elements of pollution and protect the natural level of the environment and public health. As per Section 12 of the Labor Act, the general minimum age for work is 14 (which is in accordance with ILO standards on minimum age where a country’s economy and educational facilities are insufficiently developed) </w:t>
      </w:r>
      <w:r w:rsidRPr="00734D5E">
        <w:rPr>
          <w:rFonts w:ascii="Calibri" w:eastAsia="Calibri" w:hAnsi="Calibri" w:cs="Calibri"/>
        </w:rPr>
        <w:t xml:space="preserve">. </w:t>
      </w:r>
      <w:r w:rsidRPr="00B22472">
        <w:rPr>
          <w:rFonts w:ascii="Calibri" w:eastAsia="Calibri" w:hAnsi="Calibri" w:cs="Calibri"/>
        </w:rPr>
        <w:t xml:space="preserve">Section 10 spells out that forced labor is prohibited. Article 12(2) allows </w:t>
      </w:r>
      <w:r w:rsidRPr="00B22472">
        <w:rPr>
          <w:rFonts w:ascii="Calibri" w:eastAsia="Calibri" w:hAnsi="Calibri" w:cs="Calibri"/>
        </w:rPr>
        <w:lastRenderedPageBreak/>
        <w:t>children between the ages 14 and 18 to engage in the worst forms of child labor, violating international standards. Compulsory education age (13) is inconsistent with minimum age for work (14).</w:t>
      </w:r>
    </w:p>
    <w:p w14:paraId="000000D4" w14:textId="77777777" w:rsidR="00943202" w:rsidRPr="00B22472" w:rsidRDefault="00B220FC">
      <w:pPr>
        <w:rPr>
          <w:rFonts w:ascii="Calibri" w:eastAsia="Calibri" w:hAnsi="Calibri" w:cs="Calibri"/>
        </w:rPr>
      </w:pPr>
      <w:r w:rsidRPr="00B22472">
        <w:rPr>
          <w:rFonts w:ascii="Calibri" w:eastAsia="Calibri" w:hAnsi="Calibri" w:cs="Calibri"/>
        </w:rPr>
        <w:t xml:space="preserve"> </w:t>
      </w:r>
    </w:p>
    <w:p w14:paraId="000000D5" w14:textId="7453B51D" w:rsidR="00943202" w:rsidRDefault="00B220FC">
      <w:pPr>
        <w:rPr>
          <w:rFonts w:ascii="Calibri" w:eastAsia="Calibri" w:hAnsi="Calibri" w:cs="Calibri"/>
        </w:rPr>
      </w:pPr>
      <w:r w:rsidRPr="00B22472">
        <w:rPr>
          <w:rFonts w:ascii="Calibri" w:eastAsia="Calibri" w:hAnsi="Calibri" w:cs="Calibri"/>
          <w:b/>
        </w:rPr>
        <w:t>The Child Act (Act No. 10 of 2008):</w:t>
      </w:r>
      <w:r w:rsidRPr="00B22472">
        <w:rPr>
          <w:rFonts w:ascii="Calibri" w:eastAsia="Calibri" w:hAnsi="Calibri" w:cs="Calibri"/>
        </w:rPr>
        <w:t xml:space="preserve"> The Child Act regulates the prohibition on child labor, the protection of children and young persons and hazardous child labor. Therefore, the contractors are not allowed to employ child labor during the construction process.</w:t>
      </w:r>
    </w:p>
    <w:p w14:paraId="4A581D09" w14:textId="77777777" w:rsidR="00FD213F" w:rsidRDefault="00FD213F">
      <w:pPr>
        <w:rPr>
          <w:rFonts w:ascii="Calibri" w:eastAsia="Calibri" w:hAnsi="Calibri" w:cs="Calibri"/>
        </w:rPr>
      </w:pPr>
    </w:p>
    <w:p w14:paraId="3C633295" w14:textId="357D832A" w:rsidR="00F2218A" w:rsidRPr="00E063FC" w:rsidRDefault="00F2218A">
      <w:pPr>
        <w:rPr>
          <w:rFonts w:ascii="Calibri" w:eastAsia="Calibri" w:hAnsi="Calibri" w:cs="Calibri"/>
        </w:rPr>
      </w:pPr>
      <w:r w:rsidRPr="00474082">
        <w:rPr>
          <w:rFonts w:asciiTheme="minorHAnsi" w:hAnsiTheme="minorHAnsi" w:cstheme="minorHAnsi"/>
          <w:b/>
          <w:bCs/>
        </w:rPr>
        <w:t>The South Sudan National Gender Policy</w:t>
      </w:r>
      <w:r w:rsidR="000B2271" w:rsidRPr="00474082">
        <w:rPr>
          <w:rFonts w:asciiTheme="minorHAnsi" w:hAnsiTheme="minorHAnsi" w:cstheme="minorHAnsi"/>
          <w:b/>
          <w:bCs/>
        </w:rPr>
        <w:t xml:space="preserve"> (</w:t>
      </w:r>
      <w:r w:rsidRPr="00474082">
        <w:rPr>
          <w:rFonts w:asciiTheme="minorHAnsi" w:hAnsiTheme="minorHAnsi" w:cstheme="minorHAnsi"/>
          <w:b/>
          <w:bCs/>
        </w:rPr>
        <w:t>2012</w:t>
      </w:r>
      <w:r w:rsidR="000B2271" w:rsidRPr="00474082">
        <w:rPr>
          <w:rFonts w:asciiTheme="minorHAnsi" w:hAnsiTheme="minorHAnsi" w:cstheme="minorHAnsi"/>
          <w:b/>
          <w:bCs/>
        </w:rPr>
        <w:t>):</w:t>
      </w:r>
      <w:r w:rsidR="00F90FF9" w:rsidRPr="00474082">
        <w:rPr>
          <w:rFonts w:asciiTheme="minorHAnsi" w:hAnsiTheme="minorHAnsi" w:cstheme="minorHAnsi"/>
          <w:b/>
          <w:bCs/>
        </w:rPr>
        <w:t xml:space="preserve"> </w:t>
      </w:r>
      <w:r w:rsidR="00F90FF9" w:rsidRPr="00474082">
        <w:rPr>
          <w:rFonts w:asciiTheme="minorHAnsi" w:hAnsiTheme="minorHAnsi" w:cstheme="minorHAnsi"/>
        </w:rPr>
        <w:t xml:space="preserve">The goal of achieving gender equality in South Sudan is anchored in the country’s Transitional Constitution and guided by a vision of equality as an inalienable right for all women, men and children, and gender equality as a human right. The </w:t>
      </w:r>
      <w:r w:rsidR="00060BD6" w:rsidRPr="00474082">
        <w:rPr>
          <w:rFonts w:asciiTheme="minorHAnsi" w:hAnsiTheme="minorHAnsi" w:cstheme="minorHAnsi"/>
        </w:rPr>
        <w:t>goal</w:t>
      </w:r>
      <w:r w:rsidR="00F90FF9" w:rsidRPr="00474082">
        <w:rPr>
          <w:rFonts w:asciiTheme="minorHAnsi" w:hAnsiTheme="minorHAnsi" w:cstheme="minorHAnsi"/>
        </w:rPr>
        <w:t xml:space="preserve"> of this policy is to ensure that gender equality is an integral part of all laws, policies, programs and activities of all South Sudan’s public institutions, the private sector and civil society </w:t>
      </w:r>
      <w:r w:rsidR="00060BD6" w:rsidRPr="00474082">
        <w:rPr>
          <w:rFonts w:asciiTheme="minorHAnsi" w:hAnsiTheme="minorHAnsi" w:cstheme="minorHAnsi"/>
        </w:rPr>
        <w:t>to</w:t>
      </w:r>
      <w:r w:rsidR="00F90FF9" w:rsidRPr="00474082">
        <w:rPr>
          <w:rFonts w:asciiTheme="minorHAnsi" w:hAnsiTheme="minorHAnsi" w:cstheme="minorHAnsi"/>
        </w:rPr>
        <w:t xml:space="preserve"> achieve equality in the cultural, social, political and economic spheres in South Sudan.</w:t>
      </w:r>
      <w:r w:rsidR="00611783" w:rsidRPr="00474082">
        <w:rPr>
          <w:rFonts w:asciiTheme="minorHAnsi" w:hAnsiTheme="minorHAnsi" w:cstheme="minorHAnsi"/>
        </w:rPr>
        <w:t xml:space="preserve"> Gender related concerns such as Gender Based Violence, sexual harassment, gender discrimination among others that may be associated with the development of the project should be addressed in line with the policy to ensure that the project objectives/desired benefits are attained</w:t>
      </w:r>
      <w:r w:rsidR="00E063FC" w:rsidRPr="00474082">
        <w:rPr>
          <w:rFonts w:asciiTheme="minorHAnsi" w:hAnsiTheme="minorHAnsi" w:cstheme="minorHAnsi"/>
        </w:rPr>
        <w:t>.</w:t>
      </w:r>
    </w:p>
    <w:p w14:paraId="000000D6" w14:textId="77777777" w:rsidR="00943202" w:rsidRPr="00B22472" w:rsidRDefault="00B220FC">
      <w:pPr>
        <w:rPr>
          <w:rFonts w:ascii="Calibri" w:eastAsia="Calibri" w:hAnsi="Calibri" w:cs="Calibri"/>
        </w:rPr>
      </w:pPr>
      <w:r w:rsidRPr="00B22472">
        <w:rPr>
          <w:rFonts w:ascii="Calibri" w:eastAsia="Calibri" w:hAnsi="Calibri" w:cs="Calibri"/>
        </w:rPr>
        <w:t xml:space="preserve"> </w:t>
      </w:r>
    </w:p>
    <w:p w14:paraId="000000D7" w14:textId="77777777" w:rsidR="00943202" w:rsidRPr="00B22472" w:rsidRDefault="00B220FC">
      <w:pPr>
        <w:rPr>
          <w:rFonts w:ascii="Calibri" w:eastAsia="Calibri" w:hAnsi="Calibri" w:cs="Calibri"/>
        </w:rPr>
      </w:pPr>
      <w:r w:rsidRPr="00B22472">
        <w:rPr>
          <w:rFonts w:ascii="Calibri" w:eastAsia="Calibri" w:hAnsi="Calibri" w:cs="Calibri"/>
        </w:rPr>
        <w:t>T</w:t>
      </w:r>
      <w:r w:rsidRPr="00B22472">
        <w:rPr>
          <w:rFonts w:ascii="Calibri" w:eastAsia="Calibri" w:hAnsi="Calibri" w:cs="Calibri"/>
          <w:b/>
        </w:rPr>
        <w:t>he Labour Act (Act No. 64 of 2017):</w:t>
      </w:r>
      <w:r w:rsidRPr="00B22472">
        <w:rPr>
          <w:rFonts w:ascii="Calibri" w:eastAsia="Calibri" w:hAnsi="Calibri" w:cs="Calibri"/>
        </w:rPr>
        <w:t xml:space="preserve"> The Act establishes a legal framework for the minimum conditions of employment, labor relations, labor institutions, dispute resolution and provisions for health and safety in the workplace. It further reinforces the right to equal remuneration for work of equal value as guaranteed by the constitution. Section 6(1) of the Labour Act provides that ‘No person shall discriminate, directly or indirectly, against an employee or job applicant in any work policy or practice’. Section 6(2) also forbids discrimination by any Trade Union, Employers Association or Federation. Section 6(3) defines discrimination as ‘any distinction, exclusion or preference with the effect of nullifying or impairing equality of opportunity or treatment in employment or occupation’ based on a series of grounds including sex and pregnancy or childbirth.  </w:t>
      </w:r>
    </w:p>
    <w:p w14:paraId="000000D8" w14:textId="77777777" w:rsidR="00943202" w:rsidRPr="00B22472" w:rsidRDefault="00B220FC">
      <w:pPr>
        <w:pStyle w:val="Heading2"/>
        <w:rPr>
          <w:rFonts w:ascii="Calibri" w:eastAsia="Calibri" w:hAnsi="Calibri" w:cs="Calibri"/>
        </w:rPr>
      </w:pPr>
      <w:bookmarkStart w:id="16" w:name="_Toc124774126"/>
      <w:r w:rsidRPr="00B22472">
        <w:rPr>
          <w:rFonts w:ascii="Calibri" w:eastAsia="Calibri" w:hAnsi="Calibri" w:cs="Calibri"/>
        </w:rPr>
        <w:lastRenderedPageBreak/>
        <w:t>International Conventions Signed and Ratified by South Sudan.</w:t>
      </w:r>
      <w:bookmarkEnd w:id="16"/>
      <w:r w:rsidRPr="00B22472">
        <w:rPr>
          <w:rFonts w:ascii="Calibri" w:eastAsia="Calibri" w:hAnsi="Calibri" w:cs="Calibri"/>
        </w:rPr>
        <w:t xml:space="preserve"> </w:t>
      </w:r>
    </w:p>
    <w:p w14:paraId="000000D9" w14:textId="0AF513C9" w:rsidR="00943202" w:rsidRPr="00B22472" w:rsidRDefault="00B220FC">
      <w:pPr>
        <w:rPr>
          <w:rFonts w:ascii="Calibri" w:eastAsia="Calibri" w:hAnsi="Calibri" w:cs="Calibri"/>
        </w:rPr>
      </w:pPr>
      <w:r w:rsidRPr="00B22472">
        <w:rPr>
          <w:rFonts w:ascii="Calibri" w:eastAsia="Calibri" w:hAnsi="Calibri" w:cs="Calibri"/>
        </w:rPr>
        <w:t xml:space="preserve">There are important international conventions signed and ratified </w:t>
      </w:r>
      <w:r w:rsidR="00BB4FA3" w:rsidRPr="00B22472">
        <w:rPr>
          <w:rFonts w:ascii="Calibri" w:eastAsia="Calibri" w:hAnsi="Calibri" w:cs="Calibri"/>
        </w:rPr>
        <w:t>by South</w:t>
      </w:r>
      <w:r w:rsidRPr="00B22472">
        <w:rPr>
          <w:rFonts w:ascii="Calibri" w:eastAsia="Calibri" w:hAnsi="Calibri" w:cs="Calibri"/>
        </w:rPr>
        <w:t xml:space="preserve"> Sudan.</w:t>
      </w:r>
      <w:r w:rsidR="005B1EEA">
        <w:rPr>
          <w:rFonts w:ascii="Calibri" w:eastAsia="Calibri" w:hAnsi="Calibri" w:cs="Calibri"/>
        </w:rPr>
        <w:t xml:space="preserve"> </w:t>
      </w:r>
      <w:r w:rsidRPr="00B22472">
        <w:rPr>
          <w:rFonts w:ascii="Calibri" w:eastAsia="Calibri" w:hAnsi="Calibri" w:cs="Calibri"/>
        </w:rPr>
        <w:t>They contribute to the protection of the environment and public health during the implementation of subprojects.</w:t>
      </w:r>
    </w:p>
    <w:p w14:paraId="000000DA" w14:textId="77777777" w:rsidR="00943202" w:rsidRPr="00B22472" w:rsidRDefault="00B220FC">
      <w:pPr>
        <w:rPr>
          <w:rFonts w:ascii="Calibri" w:eastAsia="Calibri" w:hAnsi="Calibri" w:cs="Calibri"/>
        </w:rPr>
      </w:pPr>
      <w:r w:rsidRPr="00B22472">
        <w:rPr>
          <w:rFonts w:ascii="Calibri" w:eastAsia="Calibri" w:hAnsi="Calibri" w:cs="Calibri"/>
        </w:rPr>
        <w:t xml:space="preserve">  </w:t>
      </w:r>
    </w:p>
    <w:p w14:paraId="000000DB" w14:textId="77777777" w:rsidR="00943202" w:rsidRPr="00B22472" w:rsidRDefault="00B220FC">
      <w:pPr>
        <w:rPr>
          <w:rFonts w:ascii="Calibri" w:eastAsia="Calibri" w:hAnsi="Calibri" w:cs="Calibri"/>
        </w:rPr>
      </w:pPr>
      <w:r w:rsidRPr="00B22472">
        <w:rPr>
          <w:rFonts w:ascii="Calibri" w:eastAsia="Calibri" w:hAnsi="Calibri" w:cs="Calibri"/>
          <w:b/>
        </w:rPr>
        <w:t>ILO Convention 138, Minimum Age.</w:t>
      </w:r>
      <w:r w:rsidRPr="00B22472">
        <w:rPr>
          <w:rFonts w:ascii="Calibri" w:eastAsia="Calibri" w:hAnsi="Calibri" w:cs="Calibri"/>
        </w:rPr>
        <w:t xml:space="preserve"> The convention provides for the possibility of initially setting the general minimum age at 14 (12 for light work) where the economy and educational facilities are insufficiently developed. South Sudan has informed the ILO that it has set the general minimum age at 14 years. South Sudan ratified the convention in 2012. </w:t>
      </w:r>
    </w:p>
    <w:p w14:paraId="000000DC" w14:textId="77777777" w:rsidR="00943202" w:rsidRPr="00B22472" w:rsidRDefault="00B220FC">
      <w:pPr>
        <w:rPr>
          <w:rFonts w:ascii="Calibri" w:eastAsia="Calibri" w:hAnsi="Calibri" w:cs="Calibri"/>
        </w:rPr>
      </w:pPr>
      <w:r w:rsidRPr="00B22472">
        <w:rPr>
          <w:rFonts w:ascii="Calibri" w:eastAsia="Calibri" w:hAnsi="Calibri" w:cs="Calibri"/>
        </w:rPr>
        <w:t xml:space="preserve">  </w:t>
      </w:r>
    </w:p>
    <w:p w14:paraId="000000DE" w14:textId="478E247B" w:rsidR="00943202" w:rsidRPr="00B22472" w:rsidRDefault="00B220FC">
      <w:pPr>
        <w:rPr>
          <w:rFonts w:ascii="Calibri" w:eastAsia="Calibri" w:hAnsi="Calibri" w:cs="Calibri"/>
        </w:rPr>
      </w:pPr>
      <w:r w:rsidRPr="00B22472">
        <w:rPr>
          <w:rFonts w:ascii="Calibri" w:eastAsia="Calibri" w:hAnsi="Calibri" w:cs="Calibri"/>
          <w:b/>
        </w:rPr>
        <w:t>ILO Convention 100 on Equal Remuneration.</w:t>
      </w:r>
      <w:r w:rsidRPr="00B22472">
        <w:rPr>
          <w:rFonts w:ascii="Calibri" w:eastAsia="Calibri" w:hAnsi="Calibri" w:cs="Calibri"/>
        </w:rPr>
        <w:t xml:space="preserve"> The convention aims at equal remuneration for work of equal remuneration between men and women. South Sudan ratified the convention in 2012. </w:t>
      </w:r>
    </w:p>
    <w:p w14:paraId="000000E1" w14:textId="3B81E96F" w:rsidR="00943202" w:rsidRPr="00B22472" w:rsidRDefault="00B220FC">
      <w:pPr>
        <w:rPr>
          <w:rFonts w:ascii="Calibri" w:eastAsia="Calibri" w:hAnsi="Calibri" w:cs="Calibri"/>
        </w:rPr>
      </w:pPr>
      <w:r w:rsidRPr="00B22472">
        <w:rPr>
          <w:rFonts w:ascii="Calibri" w:eastAsia="Calibri" w:hAnsi="Calibri" w:cs="Calibri"/>
          <w:b/>
        </w:rPr>
        <w:t>ILO Convention 111 on Discrimination.</w:t>
      </w:r>
      <w:r w:rsidRPr="00B22472">
        <w:rPr>
          <w:rFonts w:ascii="Calibri" w:eastAsia="Calibri" w:hAnsi="Calibri" w:cs="Calibri"/>
        </w:rPr>
        <w:t xml:space="preserve"> The convention calls upon states to enable legislation prohibiting all forms of discrimination and exclusion on any basis, including race, sex, religion, etc. South Sudan ratified the convention in 2012. </w:t>
      </w:r>
    </w:p>
    <w:p w14:paraId="000000E3" w14:textId="01E5242A" w:rsidR="00943202" w:rsidRPr="00B22472" w:rsidRDefault="00B220FC">
      <w:pPr>
        <w:rPr>
          <w:rFonts w:ascii="Calibri" w:eastAsia="Calibri" w:hAnsi="Calibri" w:cs="Calibri"/>
        </w:rPr>
      </w:pPr>
      <w:r w:rsidRPr="00B22472">
        <w:rPr>
          <w:rFonts w:ascii="Calibri" w:eastAsia="Calibri" w:hAnsi="Calibri" w:cs="Calibri"/>
          <w:b/>
        </w:rPr>
        <w:t>Convention on the Elimination of all forms of Discrimination against Women</w:t>
      </w:r>
      <w:r w:rsidRPr="00B22472">
        <w:rPr>
          <w:rFonts w:ascii="Calibri" w:eastAsia="Calibri" w:hAnsi="Calibri" w:cs="Calibri"/>
        </w:rPr>
        <w:t xml:space="preserve">. CEDAW places explicit obligations on states to protect women and girls from sexual exploitation and abuse, among other issues. South Sudan ratified the CEDAW in 2014. The accession to CEDAW enabled the country to address issues of customary law involving women’s right to inherit and own productive assets, as well as their lack of voice and decision making in family and community matters and the denial of their right of choice to find a family especially in rural settings.  </w:t>
      </w:r>
    </w:p>
    <w:p w14:paraId="000000E4" w14:textId="77777777" w:rsidR="00943202" w:rsidRPr="00B22472" w:rsidRDefault="00B220FC">
      <w:pPr>
        <w:pStyle w:val="Heading2"/>
        <w:rPr>
          <w:rFonts w:ascii="Calibri" w:eastAsia="Calibri" w:hAnsi="Calibri" w:cs="Calibri"/>
          <w:color w:val="000000"/>
        </w:rPr>
      </w:pPr>
      <w:bookmarkStart w:id="17" w:name="_Toc124774127"/>
      <w:r w:rsidRPr="00B22472">
        <w:rPr>
          <w:rFonts w:ascii="Calibri" w:eastAsia="Calibri" w:hAnsi="Calibri" w:cs="Calibri"/>
        </w:rPr>
        <w:t xml:space="preserve">World Bank Environmental and </w:t>
      </w:r>
      <w:r w:rsidRPr="00B22472">
        <w:rPr>
          <w:rFonts w:ascii="Calibri" w:eastAsia="Calibri" w:hAnsi="Calibri" w:cs="Calibri"/>
          <w:color w:val="000000"/>
        </w:rPr>
        <w:t>Social Management Framework and Relevant Standards (ESS)</w:t>
      </w:r>
      <w:bookmarkEnd w:id="17"/>
    </w:p>
    <w:p w14:paraId="000000E5" w14:textId="77777777" w:rsidR="00943202" w:rsidRPr="00B22472" w:rsidRDefault="00943202">
      <w:pPr>
        <w:rPr>
          <w:rFonts w:ascii="Calibri" w:eastAsia="Calibri" w:hAnsi="Calibri" w:cs="Calibri"/>
          <w:b/>
          <w:sz w:val="10"/>
          <w:szCs w:val="10"/>
        </w:rPr>
      </w:pPr>
    </w:p>
    <w:p w14:paraId="000000E6" w14:textId="77777777" w:rsidR="00943202" w:rsidRPr="00B22472" w:rsidRDefault="00B220FC">
      <w:pPr>
        <w:rPr>
          <w:rFonts w:ascii="Calibri" w:eastAsia="Calibri" w:hAnsi="Calibri" w:cs="Calibri"/>
        </w:rPr>
      </w:pPr>
      <w:r w:rsidRPr="00B22472">
        <w:rPr>
          <w:rFonts w:ascii="Calibri" w:hAnsi="Calibri" w:cs="Calibri"/>
        </w:rPr>
        <w:t>Nine of t</w:t>
      </w:r>
      <w:r w:rsidRPr="00B22472">
        <w:rPr>
          <w:rFonts w:ascii="Calibri" w:eastAsia="Calibri" w:hAnsi="Calibri" w:cs="Calibri"/>
        </w:rPr>
        <w:t xml:space="preserve">he ten Environmental and Social Standards establish the standards that the Borrower and the project will meet through the project life cycle, as follows: </w:t>
      </w:r>
    </w:p>
    <w:p w14:paraId="000000E7" w14:textId="77777777" w:rsidR="00943202" w:rsidRPr="00B22472" w:rsidRDefault="00943202">
      <w:pPr>
        <w:rPr>
          <w:rFonts w:ascii="Calibri" w:eastAsia="Calibri" w:hAnsi="Calibri" w:cs="Calibri"/>
          <w:sz w:val="14"/>
          <w:szCs w:val="14"/>
        </w:rPr>
      </w:pPr>
    </w:p>
    <w:p w14:paraId="000000E8" w14:textId="77777777" w:rsidR="00943202" w:rsidRPr="00B22472" w:rsidRDefault="00B220FC">
      <w:pPr>
        <w:rPr>
          <w:rFonts w:ascii="Calibri" w:eastAsia="Calibri" w:hAnsi="Calibri" w:cs="Calibri"/>
        </w:rPr>
      </w:pPr>
      <w:r w:rsidRPr="00B22472">
        <w:rPr>
          <w:rFonts w:ascii="Calibri" w:eastAsia="Calibri" w:hAnsi="Calibri" w:cs="Calibri"/>
          <w:b/>
        </w:rPr>
        <w:t>ESS 1: Assessment and Management of Environmental and Social Risks and Impacts.</w:t>
      </w:r>
      <w:r w:rsidRPr="00B22472">
        <w:rPr>
          <w:rFonts w:ascii="Calibri" w:eastAsia="Calibri" w:hAnsi="Calibri" w:cs="Calibri"/>
        </w:rPr>
        <w:t xml:space="preserve"> ESS1 sets out the Client’s responsibilities for assessing, managing, and monitoring environmental and social risks and impacts associated with each stage of a project supported by the Bank through Investment Project Financing, to achieve environmental and social outcomes consistent with the Environmental and Social Standards (ESSs). </w:t>
      </w:r>
    </w:p>
    <w:p w14:paraId="000000E9" w14:textId="77777777" w:rsidR="00943202" w:rsidRPr="00B22472" w:rsidRDefault="00943202">
      <w:pPr>
        <w:rPr>
          <w:rFonts w:ascii="Calibri" w:eastAsia="Calibri" w:hAnsi="Calibri" w:cs="Calibri"/>
        </w:rPr>
      </w:pPr>
    </w:p>
    <w:p w14:paraId="000000EA" w14:textId="77777777" w:rsidR="00943202" w:rsidRPr="00B22472" w:rsidRDefault="00B220FC">
      <w:pPr>
        <w:rPr>
          <w:rFonts w:ascii="Calibri" w:eastAsia="Calibri" w:hAnsi="Calibri" w:cs="Calibri"/>
        </w:rPr>
      </w:pPr>
      <w:r w:rsidRPr="00B22472">
        <w:rPr>
          <w:rFonts w:ascii="Calibri" w:eastAsia="Calibri" w:hAnsi="Calibri" w:cs="Calibri"/>
          <w:b/>
        </w:rPr>
        <w:t>ESS 2 – Labor and Working Conditions.</w:t>
      </w:r>
      <w:r w:rsidRPr="00B22472">
        <w:rPr>
          <w:rFonts w:ascii="Calibri" w:eastAsia="Calibri" w:hAnsi="Calibri" w:cs="Calibri"/>
        </w:rPr>
        <w:t xml:space="preserve"> ESS2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 time, part-time, temporary, seasonal, and migrant workers. </w:t>
      </w:r>
    </w:p>
    <w:p w14:paraId="000000EB" w14:textId="77777777" w:rsidR="00943202" w:rsidRPr="00B22472" w:rsidRDefault="00943202">
      <w:pPr>
        <w:rPr>
          <w:rFonts w:ascii="Calibri" w:eastAsia="Calibri" w:hAnsi="Calibri" w:cs="Calibri"/>
        </w:rPr>
      </w:pPr>
    </w:p>
    <w:p w14:paraId="000000EC" w14:textId="77777777" w:rsidR="00943202" w:rsidRPr="00B22472" w:rsidRDefault="00B220FC">
      <w:pPr>
        <w:rPr>
          <w:rFonts w:ascii="Calibri" w:eastAsia="Calibri" w:hAnsi="Calibri" w:cs="Calibri"/>
        </w:rPr>
      </w:pPr>
      <w:r w:rsidRPr="00B22472">
        <w:rPr>
          <w:rFonts w:ascii="Calibri" w:eastAsia="Calibri" w:hAnsi="Calibri" w:cs="Calibri"/>
          <w:b/>
        </w:rPr>
        <w:t>ESS 3 – Recourse and Efficiency, Pollution Prevention and Management.</w:t>
      </w:r>
      <w:r w:rsidRPr="00B22472">
        <w:rPr>
          <w:rFonts w:ascii="Calibri" w:eastAsia="Calibri" w:hAnsi="Calibri" w:cs="Calibri"/>
        </w:rPr>
        <w:t xml:space="preserve"> ESS3 recognizes that economic activity and urbanization often generate pollution of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and achievable. This ESS sets out the requirements to address resource efficiency and pollution prevention and management throughout the project life cycle consistent with GIIP. </w:t>
      </w:r>
    </w:p>
    <w:p w14:paraId="000000ED" w14:textId="77777777" w:rsidR="00943202" w:rsidRPr="00B22472" w:rsidRDefault="00943202">
      <w:pPr>
        <w:rPr>
          <w:rFonts w:ascii="Calibri" w:eastAsia="Calibri" w:hAnsi="Calibri" w:cs="Calibri"/>
        </w:rPr>
      </w:pPr>
    </w:p>
    <w:p w14:paraId="000000EE" w14:textId="77777777" w:rsidR="00943202" w:rsidRPr="00B22472" w:rsidRDefault="00B220FC">
      <w:pPr>
        <w:rPr>
          <w:rFonts w:ascii="Calibri" w:eastAsia="Calibri" w:hAnsi="Calibri" w:cs="Calibri"/>
        </w:rPr>
      </w:pPr>
      <w:r w:rsidRPr="00B22472">
        <w:rPr>
          <w:rFonts w:ascii="Calibri" w:eastAsia="Calibri" w:hAnsi="Calibri" w:cs="Calibri"/>
          <w:b/>
        </w:rPr>
        <w:t>ESS 4 – Community Health and Safety.</w:t>
      </w:r>
      <w:r w:rsidRPr="00B22472">
        <w:rPr>
          <w:rFonts w:ascii="Calibri" w:eastAsia="Calibri" w:hAnsi="Calibri" w:cs="Calibri"/>
        </w:rPr>
        <w:t xml:space="preserve"> ESS4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000000EF" w14:textId="77777777" w:rsidR="00943202" w:rsidRPr="00B22472" w:rsidRDefault="00943202">
      <w:pPr>
        <w:rPr>
          <w:rFonts w:ascii="Calibri" w:eastAsia="Calibri" w:hAnsi="Calibri" w:cs="Calibri"/>
        </w:rPr>
      </w:pPr>
    </w:p>
    <w:p w14:paraId="000000F0" w14:textId="77777777" w:rsidR="00943202" w:rsidRPr="00B22472" w:rsidRDefault="00B220FC">
      <w:pPr>
        <w:rPr>
          <w:rFonts w:ascii="Calibri" w:eastAsia="Calibri" w:hAnsi="Calibri" w:cs="Calibri"/>
        </w:rPr>
      </w:pPr>
      <w:r w:rsidRPr="00B22472">
        <w:rPr>
          <w:rFonts w:ascii="Calibri" w:eastAsia="Calibri" w:hAnsi="Calibri" w:cs="Calibri"/>
          <w:b/>
        </w:rPr>
        <w:t>ESS 5 – Land Acquisition, Restrictions on Land Use, and Involuntary Resettlement.</w:t>
      </w:r>
      <w:r w:rsidRPr="00B22472">
        <w:rPr>
          <w:rFonts w:ascii="Calibri" w:eastAsia="Calibri" w:hAnsi="Calibri" w:cs="Calibri"/>
        </w:rPr>
        <w:t xml:space="preserve"> ESS5 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The term “involuntary resettlement” refers to these impacts. Resettlement is considered involuntary when affected persons or communities do not have the right to refuse land acquisition or restrictions on land use that result in displacement. </w:t>
      </w:r>
    </w:p>
    <w:p w14:paraId="000000F1" w14:textId="77777777" w:rsidR="00943202" w:rsidRPr="00B22472" w:rsidRDefault="00943202">
      <w:pPr>
        <w:rPr>
          <w:rFonts w:ascii="Calibri" w:eastAsia="Calibri" w:hAnsi="Calibri" w:cs="Calibri"/>
        </w:rPr>
      </w:pPr>
    </w:p>
    <w:p w14:paraId="000000F2" w14:textId="244C6AAE" w:rsidR="00943202" w:rsidRDefault="00B220FC">
      <w:pPr>
        <w:rPr>
          <w:rFonts w:ascii="Calibri" w:eastAsia="Calibri" w:hAnsi="Calibri" w:cs="Calibri"/>
        </w:rPr>
      </w:pPr>
      <w:r w:rsidRPr="00B22472">
        <w:rPr>
          <w:rFonts w:ascii="Calibri" w:eastAsia="Calibri" w:hAnsi="Calibri" w:cs="Calibri"/>
          <w:b/>
        </w:rPr>
        <w:t>ESS 6 – Biodiversity Conservation and Sustainable Management of Living Natural Resources.</w:t>
      </w:r>
      <w:r w:rsidRPr="00B22472">
        <w:rPr>
          <w:rFonts w:ascii="Calibri" w:eastAsia="Calibri" w:hAnsi="Calibri" w:cs="Calibri"/>
        </w:rPr>
        <w:t xml:space="preserve"> ESS6 recognizes that protecting and conserving biodiversity and sustainably managing living natural resources are fundamental to sustainable development. Biodiversity is defined as the variability among living organisms from all sources including, inter alia, terrestrial, marine, and other aquatic ecosystems and the ecological complexes of which they are a part; this includes diversity within species, between species, and of ecosystems. Biodiversity often underpins ecosystem services valued by humans. Impacts on biodiversity can therefore often adversely affect the delivery of ecosystem services. </w:t>
      </w:r>
    </w:p>
    <w:p w14:paraId="000000F3" w14:textId="77777777" w:rsidR="00943202" w:rsidRPr="00B22472" w:rsidRDefault="00943202">
      <w:pPr>
        <w:rPr>
          <w:rFonts w:ascii="Calibri" w:eastAsia="Calibri" w:hAnsi="Calibri" w:cs="Calibri"/>
        </w:rPr>
      </w:pPr>
    </w:p>
    <w:p w14:paraId="000000F4" w14:textId="77777777" w:rsidR="00943202" w:rsidRPr="00B22472" w:rsidRDefault="00B220FC">
      <w:pPr>
        <w:rPr>
          <w:rFonts w:ascii="Calibri" w:eastAsia="Calibri" w:hAnsi="Calibri" w:cs="Calibri"/>
        </w:rPr>
      </w:pPr>
      <w:r w:rsidRPr="00B22472">
        <w:rPr>
          <w:rFonts w:ascii="Calibri" w:eastAsia="Calibri" w:hAnsi="Calibri" w:cs="Calibri"/>
          <w:b/>
        </w:rPr>
        <w:t>ESS 8 – Cultural Heritage.</w:t>
      </w:r>
      <w:r w:rsidRPr="00B22472">
        <w:rPr>
          <w:rFonts w:ascii="Calibri" w:eastAsia="Calibri" w:hAnsi="Calibri" w:cs="Calibri"/>
        </w:rPr>
        <w:t xml:space="preserve"> ESS8 recognizes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valuable scientific and historical information, as an economic and social asset for development, and as an integral part of people’s cultural identity and practice. ESS8 sets out measures designed to protect cultural heritage throughout the project life cycle. </w:t>
      </w:r>
    </w:p>
    <w:p w14:paraId="000000F5" w14:textId="77777777" w:rsidR="00943202" w:rsidRPr="00B22472" w:rsidRDefault="00943202">
      <w:pPr>
        <w:rPr>
          <w:rFonts w:ascii="Calibri" w:eastAsia="Calibri" w:hAnsi="Calibri" w:cs="Calibri"/>
          <w:b/>
        </w:rPr>
      </w:pPr>
    </w:p>
    <w:p w14:paraId="000000F6" w14:textId="315EB3B8" w:rsidR="00943202" w:rsidRDefault="00B220FC">
      <w:pPr>
        <w:rPr>
          <w:rFonts w:ascii="Calibri" w:eastAsia="Calibri" w:hAnsi="Calibri" w:cs="Calibri"/>
        </w:rPr>
      </w:pPr>
      <w:r w:rsidRPr="00B22472">
        <w:rPr>
          <w:rFonts w:ascii="Calibri" w:eastAsia="Calibri" w:hAnsi="Calibri" w:cs="Calibri"/>
          <w:b/>
        </w:rPr>
        <w:t>ESS 10 – Stakeholder Engagement and Information Disclosure.</w:t>
      </w:r>
      <w:r w:rsidRPr="00B22472">
        <w:rPr>
          <w:rFonts w:ascii="Calibri" w:eastAsia="Calibri" w:hAnsi="Calibri" w:cs="Calibri"/>
        </w:rPr>
        <w:t xml:space="preserve"> 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19215E55" w14:textId="77777777" w:rsidR="00FD213F" w:rsidRPr="00B22472" w:rsidRDefault="00FD213F">
      <w:pPr>
        <w:rPr>
          <w:rFonts w:ascii="Calibri" w:eastAsia="Calibri" w:hAnsi="Calibri" w:cs="Calibri"/>
        </w:rPr>
      </w:pPr>
    </w:p>
    <w:p w14:paraId="000000FB" w14:textId="77777777" w:rsidR="00943202" w:rsidRPr="00B22472" w:rsidRDefault="00943202">
      <w:pPr>
        <w:rPr>
          <w:rFonts w:ascii="Calibri" w:eastAsia="Calibri" w:hAnsi="Calibri" w:cs="Calibri"/>
        </w:rPr>
      </w:pPr>
    </w:p>
    <w:p w14:paraId="000000FD" w14:textId="18CE7102" w:rsidR="00943202" w:rsidRPr="00B22472" w:rsidRDefault="00B220FC" w:rsidP="00474082">
      <w:pPr>
        <w:pStyle w:val="Heading1"/>
        <w:spacing w:before="0" w:after="0"/>
      </w:pPr>
      <w:bookmarkStart w:id="18" w:name="_Toc124774128"/>
      <w:r w:rsidRPr="00B22472">
        <w:rPr>
          <w:rFonts w:ascii="Calibri" w:eastAsia="Calibri" w:hAnsi="Calibri" w:cs="Calibri"/>
          <w:sz w:val="24"/>
          <w:szCs w:val="24"/>
        </w:rPr>
        <w:lastRenderedPageBreak/>
        <w:t xml:space="preserve">CHAPTER 3: </w:t>
      </w:r>
      <w:sdt>
        <w:sdtPr>
          <w:rPr>
            <w:rFonts w:ascii="Calibri" w:hAnsi="Calibri" w:cs="Calibri"/>
            <w:b w:val="0"/>
          </w:rPr>
          <w:tag w:val="goog_rdk_2"/>
          <w:id w:val="-1278483286"/>
        </w:sdtPr>
        <w:sdtEndPr/>
        <w:sdtContent/>
      </w:sdt>
      <w:r w:rsidRPr="00B22472">
        <w:rPr>
          <w:rFonts w:ascii="Calibri" w:eastAsia="Calibri" w:hAnsi="Calibri" w:cs="Calibri"/>
          <w:sz w:val="24"/>
          <w:szCs w:val="24"/>
        </w:rPr>
        <w:t>BIOPHYSICAL AND SOCIO-CULTURAL ENVIRONMENT</w:t>
      </w:r>
      <w:bookmarkEnd w:id="18"/>
    </w:p>
    <w:p w14:paraId="665E76D6" w14:textId="5153949D" w:rsidR="00353156" w:rsidRDefault="00353156" w:rsidP="00353156">
      <w:pPr>
        <w:pStyle w:val="Heading2"/>
        <w:rPr>
          <w:rFonts w:ascii="Calibri" w:eastAsia="Calibri" w:hAnsi="Calibri" w:cs="Calibri"/>
        </w:rPr>
      </w:pPr>
      <w:bookmarkStart w:id="19" w:name="_Toc124774129"/>
      <w:r>
        <w:rPr>
          <w:rFonts w:ascii="Calibri" w:eastAsia="Calibri" w:hAnsi="Calibri" w:cs="Calibri"/>
        </w:rPr>
        <w:t>3.1. Physical environment</w:t>
      </w:r>
      <w:bookmarkEnd w:id="19"/>
      <w:r>
        <w:rPr>
          <w:rFonts w:ascii="Calibri" w:eastAsia="Calibri" w:hAnsi="Calibri" w:cs="Calibri"/>
        </w:rPr>
        <w:t xml:space="preserve"> </w:t>
      </w:r>
    </w:p>
    <w:p w14:paraId="7BEAE888" w14:textId="5CEFB0C0" w:rsidR="00353156" w:rsidRDefault="00353156" w:rsidP="00A70115">
      <w:pPr>
        <w:pStyle w:val="Heading2"/>
        <w:tabs>
          <w:tab w:val="left" w:pos="705"/>
        </w:tabs>
        <w:rPr>
          <w:rFonts w:ascii="Calibri" w:eastAsia="Calibri" w:hAnsi="Calibri" w:cs="Calibri"/>
        </w:rPr>
      </w:pPr>
    </w:p>
    <w:p w14:paraId="000000FE" w14:textId="577CEC3B" w:rsidR="00943202" w:rsidRPr="00B22472" w:rsidRDefault="00353156">
      <w:pPr>
        <w:pStyle w:val="Heading2"/>
        <w:rPr>
          <w:rFonts w:ascii="Calibri" w:eastAsia="Calibri" w:hAnsi="Calibri" w:cs="Calibri"/>
        </w:rPr>
      </w:pPr>
      <w:bookmarkStart w:id="20" w:name="_Toc124774130"/>
      <w:r>
        <w:rPr>
          <w:rFonts w:ascii="Calibri" w:eastAsia="Calibri" w:hAnsi="Calibri" w:cs="Calibri"/>
        </w:rPr>
        <w:t xml:space="preserve">Geographical location </w:t>
      </w:r>
      <w:r w:rsidR="00FD213F">
        <w:rPr>
          <w:rFonts w:ascii="Calibri" w:eastAsia="Calibri" w:hAnsi="Calibri" w:cs="Calibri"/>
        </w:rPr>
        <w:t>of Proposed</w:t>
      </w:r>
      <w:r w:rsidR="00B220FC" w:rsidRPr="00B22472">
        <w:rPr>
          <w:rFonts w:ascii="Calibri" w:eastAsia="Calibri" w:hAnsi="Calibri" w:cs="Calibri"/>
        </w:rPr>
        <w:t xml:space="preserve"> Subproject</w:t>
      </w:r>
      <w:bookmarkEnd w:id="20"/>
      <w:r w:rsidR="00B220FC" w:rsidRPr="00B22472">
        <w:rPr>
          <w:rFonts w:ascii="Calibri" w:eastAsia="Calibri" w:hAnsi="Calibri" w:cs="Calibri"/>
        </w:rPr>
        <w:t xml:space="preserve"> </w:t>
      </w:r>
    </w:p>
    <w:p w14:paraId="00000100" w14:textId="17EB7C48" w:rsidR="00943202" w:rsidRPr="00B22472" w:rsidRDefault="00B220FC">
      <w:pPr>
        <w:rPr>
          <w:rFonts w:ascii="Calibri" w:eastAsia="Calibri" w:hAnsi="Calibri" w:cs="Calibri"/>
        </w:rPr>
      </w:pPr>
      <w:bookmarkStart w:id="21" w:name="_Hlk121994883"/>
      <w:r w:rsidRPr="00B22472">
        <w:rPr>
          <w:rFonts w:ascii="Calibri" w:eastAsia="Calibri" w:hAnsi="Calibri" w:cs="Calibri"/>
        </w:rPr>
        <w:t xml:space="preserve">The office blocks proposed for renovation are located at the Local Government Board </w:t>
      </w:r>
      <w:r w:rsidRPr="00B22472">
        <w:rPr>
          <w:rFonts w:ascii="Calibri" w:hAnsi="Calibri" w:cs="Calibri"/>
        </w:rPr>
        <w:t xml:space="preserve">(LGB) </w:t>
      </w:r>
      <w:r w:rsidRPr="00B22472">
        <w:rPr>
          <w:rFonts w:ascii="Calibri" w:eastAsia="Calibri" w:hAnsi="Calibri" w:cs="Calibri"/>
        </w:rPr>
        <w:t xml:space="preserve">Office found in Juba, Central Equatoria State, South Sudan. </w:t>
      </w:r>
      <w:r w:rsidR="00FC778D">
        <w:rPr>
          <w:rFonts w:ascii="Calibri" w:eastAsia="Calibri" w:hAnsi="Calibri" w:cs="Calibri"/>
        </w:rPr>
        <w:t xml:space="preserve">It is situated </w:t>
      </w:r>
      <w:r w:rsidRPr="00B22472">
        <w:rPr>
          <w:rFonts w:ascii="Calibri" w:eastAsia="Calibri" w:hAnsi="Calibri" w:cs="Calibri"/>
        </w:rPr>
        <w:t xml:space="preserve">at the GPS Coordinates point </w:t>
      </w:r>
      <w:r w:rsidR="003242C6" w:rsidRPr="00B22472">
        <w:rPr>
          <w:rFonts w:ascii="Calibri" w:eastAsia="Calibri" w:hAnsi="Calibri" w:cs="Calibri"/>
        </w:rPr>
        <w:t>of 04</w:t>
      </w:r>
      <w:r w:rsidRPr="00B22472">
        <w:rPr>
          <w:rFonts w:ascii="Calibri" w:eastAsia="Calibri" w:hAnsi="Calibri" w:cs="Calibri"/>
        </w:rPr>
        <w:t xml:space="preserve">º51’12.52’’N and 31º36’56.05’’E. The LGB office is boarded by the Central Bank of South Sudan, Central Equatoria Revenue Authority and Central Equatoria Medical Commission, a Mosque and Traffic Police. </w:t>
      </w:r>
    </w:p>
    <w:bookmarkEnd w:id="21"/>
    <w:p w14:paraId="00000101" w14:textId="77777777" w:rsidR="00943202" w:rsidRPr="00B22472" w:rsidRDefault="00B220FC" w:rsidP="003242C6">
      <w:pPr>
        <w:keepNext/>
        <w:jc w:val="center"/>
        <w:rPr>
          <w:rFonts w:ascii="Calibri" w:eastAsia="Calibri" w:hAnsi="Calibri" w:cs="Calibri"/>
        </w:rPr>
      </w:pPr>
      <w:r w:rsidRPr="00B22472">
        <w:rPr>
          <w:rFonts w:ascii="Calibri" w:eastAsia="Calibri" w:hAnsi="Calibri" w:cs="Calibri"/>
          <w:noProof/>
          <w:lang w:eastAsia="en-US"/>
        </w:rPr>
        <w:drawing>
          <wp:inline distT="0" distB="0" distL="0" distR="0" wp14:anchorId="06E40309" wp14:editId="2ACEF777">
            <wp:extent cx="5295900" cy="2924175"/>
            <wp:effectExtent l="0" t="0" r="0" b="9525"/>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295900" cy="2924175"/>
                    </a:xfrm>
                    <a:prstGeom prst="rect">
                      <a:avLst/>
                    </a:prstGeom>
                    <a:ln/>
                  </pic:spPr>
                </pic:pic>
              </a:graphicData>
            </a:graphic>
          </wp:inline>
        </w:drawing>
      </w:r>
    </w:p>
    <w:p w14:paraId="00000102" w14:textId="77777777" w:rsidR="00943202" w:rsidRPr="00B22472" w:rsidRDefault="00B220FC">
      <w:pPr>
        <w:widowControl w:val="0"/>
        <w:pBdr>
          <w:top w:val="nil"/>
          <w:left w:val="nil"/>
          <w:bottom w:val="nil"/>
          <w:right w:val="nil"/>
          <w:between w:val="nil"/>
        </w:pBdr>
        <w:spacing w:after="200" w:line="240" w:lineRule="auto"/>
        <w:rPr>
          <w:rFonts w:ascii="Calibri" w:eastAsia="Calibri" w:hAnsi="Calibri" w:cs="Calibri"/>
          <w:i/>
          <w:color w:val="44546A"/>
          <w:sz w:val="18"/>
          <w:szCs w:val="18"/>
        </w:rPr>
      </w:pPr>
      <w:r w:rsidRPr="00B22472">
        <w:rPr>
          <w:rFonts w:ascii="Calibri" w:eastAsia="Calibri" w:hAnsi="Calibri" w:cs="Calibri"/>
          <w:i/>
          <w:color w:val="44546A"/>
          <w:sz w:val="18"/>
          <w:szCs w:val="18"/>
        </w:rPr>
        <w:t>Map 1: Showing an aerial map of the Local Government Board Office in Juba, South Sudan. Image Obtained from Google maps. Symbols 1 and 2 represent the buildings to be renovated.</w:t>
      </w:r>
    </w:p>
    <w:p w14:paraId="00000103" w14:textId="36D27C1A" w:rsidR="00943202" w:rsidRPr="00B22472" w:rsidRDefault="00B220FC">
      <w:pPr>
        <w:pStyle w:val="Heading2"/>
        <w:rPr>
          <w:rFonts w:ascii="Calibri" w:eastAsia="Calibri" w:hAnsi="Calibri" w:cs="Calibri"/>
        </w:rPr>
      </w:pPr>
      <w:bookmarkStart w:id="22" w:name="_Toc124774131"/>
      <w:r w:rsidRPr="00B22472">
        <w:rPr>
          <w:rFonts w:ascii="Calibri" w:eastAsia="Calibri" w:hAnsi="Calibri" w:cs="Calibri"/>
        </w:rPr>
        <w:t>Geography and</w:t>
      </w:r>
      <w:r w:rsidRPr="00E12A0B">
        <w:rPr>
          <w:rFonts w:ascii="Calibri" w:eastAsia="Calibri" w:hAnsi="Calibri" w:cs="Calibri"/>
          <w:color w:val="FF0000"/>
        </w:rPr>
        <w:t xml:space="preserve"> </w:t>
      </w:r>
      <w:r w:rsidRPr="00E12A0B">
        <w:rPr>
          <w:rFonts w:ascii="Calibri" w:eastAsia="Calibri" w:hAnsi="Calibri" w:cs="Calibri"/>
          <w:color w:val="000000" w:themeColor="text1"/>
        </w:rPr>
        <w:t>Climate</w:t>
      </w:r>
      <w:bookmarkEnd w:id="22"/>
    </w:p>
    <w:p w14:paraId="00000105" w14:textId="6DB4387F" w:rsidR="00943202" w:rsidRPr="00F77205" w:rsidRDefault="00B220FC" w:rsidP="00F77205">
      <w:pPr>
        <w:rPr>
          <w:rFonts w:asciiTheme="minorHAnsi" w:hAnsiTheme="minorHAnsi" w:cstheme="minorHAnsi"/>
          <w:b/>
        </w:rPr>
      </w:pPr>
      <w:bookmarkStart w:id="23" w:name="_heading=h.mkfv758hcfz1" w:colFirst="0" w:colLast="0"/>
      <w:bookmarkStart w:id="24" w:name="_heading=h.4m17557o1vq0" w:colFirst="0" w:colLast="0"/>
      <w:bookmarkStart w:id="25" w:name="_Hlk121995179"/>
      <w:bookmarkEnd w:id="23"/>
      <w:bookmarkEnd w:id="24"/>
      <w:r w:rsidRPr="00F77205">
        <w:rPr>
          <w:rFonts w:asciiTheme="minorHAnsi" w:hAnsiTheme="minorHAnsi" w:cstheme="minorHAnsi"/>
        </w:rPr>
        <w:t xml:space="preserve">The Proposed subproject </w:t>
      </w:r>
      <w:r w:rsidR="003242C6" w:rsidRPr="00F77205">
        <w:rPr>
          <w:rFonts w:asciiTheme="minorHAnsi" w:hAnsiTheme="minorHAnsi" w:cstheme="minorHAnsi"/>
        </w:rPr>
        <w:t>is in</w:t>
      </w:r>
      <w:r w:rsidRPr="00F77205">
        <w:rPr>
          <w:rFonts w:asciiTheme="minorHAnsi" w:hAnsiTheme="minorHAnsi" w:cstheme="minorHAnsi"/>
        </w:rPr>
        <w:t xml:space="preserve"> Juba, the Capital City of South Sudan. Juba County is </w:t>
      </w:r>
      <w:r w:rsidR="006C0457">
        <w:rPr>
          <w:rFonts w:asciiTheme="minorHAnsi" w:hAnsiTheme="minorHAnsi" w:cstheme="minorHAnsi"/>
        </w:rPr>
        <w:t>situated</w:t>
      </w:r>
      <w:r w:rsidRPr="00F77205">
        <w:rPr>
          <w:rFonts w:asciiTheme="minorHAnsi" w:hAnsiTheme="minorHAnsi" w:cstheme="minorHAnsi"/>
        </w:rPr>
        <w:t xml:space="preserve"> in the center of Central Equatoria State. </w:t>
      </w:r>
      <w:bookmarkEnd w:id="25"/>
      <w:r w:rsidRPr="00F77205">
        <w:rPr>
          <w:rFonts w:asciiTheme="minorHAnsi" w:hAnsiTheme="minorHAnsi" w:cstheme="minorHAnsi"/>
        </w:rPr>
        <w:t xml:space="preserve">It borders Terekeka County to the north and Kajo-Keji and Lainya Counties to the south. The counties of Lopa/Lafon, Torit and Magwi in Eastern Equatoria State are to the east, while the counties of Mundri East and Mundri West in Western Equatoria State are to the west. The </w:t>
      </w:r>
      <w:r w:rsidR="003242C6" w:rsidRPr="00F77205">
        <w:rPr>
          <w:rFonts w:asciiTheme="minorHAnsi" w:hAnsiTheme="minorHAnsi" w:cstheme="minorHAnsi"/>
        </w:rPr>
        <w:t>river</w:t>
      </w:r>
      <w:r w:rsidRPr="00F77205">
        <w:rPr>
          <w:rFonts w:asciiTheme="minorHAnsi" w:hAnsiTheme="minorHAnsi" w:cstheme="minorHAnsi"/>
        </w:rPr>
        <w:t xml:space="preserve"> Nile flows northwards through the capital city and </w:t>
      </w:r>
      <w:r w:rsidR="003242C6" w:rsidRPr="00F77205">
        <w:rPr>
          <w:rFonts w:asciiTheme="minorHAnsi" w:hAnsiTheme="minorHAnsi" w:cstheme="minorHAnsi"/>
        </w:rPr>
        <w:t>county (</w:t>
      </w:r>
      <w:r w:rsidRPr="00F77205">
        <w:rPr>
          <w:rFonts w:asciiTheme="minorHAnsi" w:hAnsiTheme="minorHAnsi" w:cstheme="minorHAnsi"/>
        </w:rPr>
        <w:t>CSRF-South Sudan).</w:t>
      </w:r>
    </w:p>
    <w:p w14:paraId="5CBCCB75" w14:textId="4FEB63C9" w:rsidR="00B75089" w:rsidRPr="00B978A3" w:rsidRDefault="00B75089" w:rsidP="00B978A3">
      <w:pPr>
        <w:pStyle w:val="Heading2"/>
        <w:rPr>
          <w:rFonts w:ascii="Calibri" w:eastAsia="Calibri" w:hAnsi="Calibri" w:cs="Calibri"/>
        </w:rPr>
      </w:pPr>
      <w:bookmarkStart w:id="26" w:name="_Toc124774132"/>
      <w:r w:rsidRPr="00B978A3">
        <w:rPr>
          <w:rFonts w:ascii="Calibri" w:eastAsia="Calibri" w:hAnsi="Calibri" w:cs="Calibri"/>
        </w:rPr>
        <w:lastRenderedPageBreak/>
        <w:t>Rainfall</w:t>
      </w:r>
      <w:bookmarkEnd w:id="26"/>
      <w:r w:rsidRPr="00B978A3">
        <w:rPr>
          <w:rFonts w:ascii="Calibri" w:eastAsia="Calibri" w:hAnsi="Calibri" w:cs="Calibri"/>
        </w:rPr>
        <w:t xml:space="preserve"> </w:t>
      </w:r>
    </w:p>
    <w:p w14:paraId="3A0FFEC4" w14:textId="14EE38C5" w:rsidR="00343055" w:rsidRDefault="00B75089">
      <w:pPr>
        <w:rPr>
          <w:rFonts w:ascii="Calibri" w:eastAsia="Calibri" w:hAnsi="Calibri" w:cs="Calibri"/>
        </w:rPr>
      </w:pPr>
      <w:r w:rsidRPr="00B75089">
        <w:rPr>
          <w:rFonts w:ascii="Calibri" w:eastAsia="Calibri" w:hAnsi="Calibri" w:cs="Calibri"/>
        </w:rPr>
        <w:t>Rainfall data for Juba Town is available for the period 1996 to 2009 but excludes 2001. Features of rainfall are as f</w:t>
      </w:r>
      <w:r>
        <w:rPr>
          <w:rFonts w:ascii="Calibri" w:eastAsia="Calibri" w:hAnsi="Calibri" w:cs="Calibri"/>
        </w:rPr>
        <w:t>ollow</w:t>
      </w:r>
      <w:r w:rsidRPr="00B75089">
        <w:rPr>
          <w:rFonts w:ascii="Calibri" w:eastAsia="Calibri" w:hAnsi="Calibri" w:cs="Calibri"/>
        </w:rPr>
        <w:t xml:space="preserve">s; - Annual rainfall. Rainfall records for the last 10 years for Juba Town, mean annual rainfall averages 1096.1 mm. The wettest year 1996 with </w:t>
      </w:r>
      <w:r w:rsidR="00343055" w:rsidRPr="00B75089">
        <w:rPr>
          <w:rFonts w:ascii="Calibri" w:eastAsia="Calibri" w:hAnsi="Calibri" w:cs="Calibri"/>
        </w:rPr>
        <w:t>1340 mm</w:t>
      </w:r>
      <w:r w:rsidRPr="00B75089">
        <w:rPr>
          <w:rFonts w:ascii="Calibri" w:eastAsia="Calibri" w:hAnsi="Calibri" w:cs="Calibri"/>
        </w:rPr>
        <w:t xml:space="preserve"> while 200 was the driest year when only 884</w:t>
      </w:r>
      <w:r w:rsidR="008B2A65">
        <w:rPr>
          <w:rFonts w:ascii="Calibri" w:eastAsia="Calibri" w:hAnsi="Calibri" w:cs="Calibri"/>
        </w:rPr>
        <w:t xml:space="preserve"> </w:t>
      </w:r>
      <w:r w:rsidRPr="00B75089">
        <w:rPr>
          <w:rFonts w:ascii="Calibri" w:eastAsia="Calibri" w:hAnsi="Calibri" w:cs="Calibri"/>
        </w:rPr>
        <w:t xml:space="preserve">mm was recorded. Seasonal rainfall: Annual rainfall is delivered in one long wet season lasting 7 months from April to December. Each of the 7 months of the wet season receives on </w:t>
      </w:r>
      <w:r w:rsidR="008B3383" w:rsidRPr="00B75089">
        <w:rPr>
          <w:rFonts w:ascii="Calibri" w:eastAsia="Calibri" w:hAnsi="Calibri" w:cs="Calibri"/>
        </w:rPr>
        <w:t>average</w:t>
      </w:r>
      <w:r w:rsidRPr="00B75089">
        <w:rPr>
          <w:rFonts w:ascii="Calibri" w:eastAsia="Calibri" w:hAnsi="Calibri" w:cs="Calibri"/>
        </w:rPr>
        <w:t xml:space="preserve"> 41 above 100mm of rainfall. April and October are the wettest </w:t>
      </w:r>
      <w:r w:rsidR="008B3383" w:rsidRPr="00B75089">
        <w:rPr>
          <w:rFonts w:ascii="Calibri" w:eastAsia="Calibri" w:hAnsi="Calibri" w:cs="Calibri"/>
        </w:rPr>
        <w:t>months,</w:t>
      </w:r>
      <w:r w:rsidRPr="00B75089">
        <w:rPr>
          <w:rFonts w:ascii="Calibri" w:eastAsia="Calibri" w:hAnsi="Calibri" w:cs="Calibri"/>
        </w:rPr>
        <w:t xml:space="preserve"> receiving on average 154.2 and 145mm of rainfall respectively. November to march is the dry season when rainfall on average is below 50mm. </w:t>
      </w:r>
    </w:p>
    <w:p w14:paraId="256E14FB" w14:textId="6B85D6DB" w:rsidR="00343055" w:rsidRPr="00B978A3" w:rsidRDefault="00343055" w:rsidP="00B978A3">
      <w:pPr>
        <w:pStyle w:val="Heading2"/>
        <w:rPr>
          <w:rFonts w:ascii="Calibri" w:eastAsia="Calibri" w:hAnsi="Calibri" w:cs="Calibri"/>
        </w:rPr>
      </w:pPr>
      <w:bookmarkStart w:id="27" w:name="_Toc124774133"/>
      <w:r w:rsidRPr="00B978A3">
        <w:rPr>
          <w:rFonts w:ascii="Calibri" w:eastAsia="Calibri" w:hAnsi="Calibri" w:cs="Calibri"/>
        </w:rPr>
        <w:t>Temperatures</w:t>
      </w:r>
      <w:bookmarkEnd w:id="27"/>
      <w:r w:rsidRPr="00B978A3">
        <w:rPr>
          <w:rFonts w:ascii="Calibri" w:eastAsia="Calibri" w:hAnsi="Calibri" w:cs="Calibri"/>
        </w:rPr>
        <w:t xml:space="preserve"> </w:t>
      </w:r>
    </w:p>
    <w:p w14:paraId="08908AAB" w14:textId="15B2CE08" w:rsidR="00343055" w:rsidRPr="00343055" w:rsidRDefault="00343055">
      <w:pPr>
        <w:rPr>
          <w:rFonts w:ascii="Calibri" w:eastAsia="Calibri" w:hAnsi="Calibri" w:cs="Calibri"/>
        </w:rPr>
      </w:pPr>
      <w:r w:rsidRPr="00343055">
        <w:rPr>
          <w:rFonts w:ascii="Calibri" w:eastAsia="Calibri" w:hAnsi="Calibri" w:cs="Calibri"/>
        </w:rPr>
        <w:t>Juba is basically a hot area where average minimum monthly temperatures (based on the 1998 to 2004 statistics) range from 20 to 24 whereas the average maximum monthly for the same period is in the range 30 to 38.</w:t>
      </w:r>
    </w:p>
    <w:p w14:paraId="00000108" w14:textId="77777777" w:rsidR="00943202" w:rsidRPr="00B22472" w:rsidRDefault="00B220FC">
      <w:pPr>
        <w:jc w:val="center"/>
        <w:rPr>
          <w:rFonts w:ascii="Calibri" w:hAnsi="Calibri" w:cs="Calibri"/>
        </w:rPr>
      </w:pPr>
      <w:r w:rsidRPr="00B22472">
        <w:rPr>
          <w:rFonts w:ascii="Calibri" w:hAnsi="Calibri" w:cs="Calibri"/>
          <w:noProof/>
          <w:lang w:eastAsia="en-US"/>
        </w:rPr>
        <w:drawing>
          <wp:inline distT="114300" distB="114300" distL="114300" distR="114300" wp14:anchorId="7455150E" wp14:editId="1A2FE44E">
            <wp:extent cx="4295775" cy="4438650"/>
            <wp:effectExtent l="0" t="0" r="9525"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295849" cy="4438726"/>
                    </a:xfrm>
                    <a:prstGeom prst="rect">
                      <a:avLst/>
                    </a:prstGeom>
                    <a:ln/>
                  </pic:spPr>
                </pic:pic>
              </a:graphicData>
            </a:graphic>
          </wp:inline>
        </w:drawing>
      </w:r>
    </w:p>
    <w:p w14:paraId="60A66EE2" w14:textId="3A5635B7" w:rsidR="00343055" w:rsidRDefault="00B220FC" w:rsidP="00FD213F">
      <w:pPr>
        <w:jc w:val="center"/>
        <w:rPr>
          <w:rFonts w:ascii="Calibri" w:hAnsi="Calibri" w:cs="Calibri"/>
          <w:sz w:val="14"/>
          <w:szCs w:val="14"/>
        </w:rPr>
      </w:pPr>
      <w:r w:rsidRPr="00B22472">
        <w:rPr>
          <w:rFonts w:ascii="Calibri" w:hAnsi="Calibri" w:cs="Calibri"/>
          <w:sz w:val="14"/>
          <w:szCs w:val="14"/>
        </w:rPr>
        <w:t xml:space="preserve">Graph obtained from </w:t>
      </w:r>
      <w:hyperlink r:id="rId18">
        <w:r w:rsidRPr="00B22472">
          <w:rPr>
            <w:rFonts w:ascii="Calibri" w:eastAsia="Calibri" w:hAnsi="Calibri" w:cs="Calibri"/>
            <w:color w:val="1155CC"/>
            <w:sz w:val="14"/>
            <w:szCs w:val="14"/>
            <w:u w:val="single"/>
          </w:rPr>
          <w:t>https://climateknowledgeportal.worldbank.org/country/south-sudan/climate-data-historical</w:t>
        </w:r>
      </w:hyperlink>
      <w:r w:rsidRPr="00B22472">
        <w:rPr>
          <w:rFonts w:ascii="Calibri" w:eastAsia="Calibri" w:hAnsi="Calibri" w:cs="Calibri"/>
          <w:sz w:val="14"/>
          <w:szCs w:val="14"/>
        </w:rPr>
        <w:t xml:space="preserve"> </w:t>
      </w:r>
    </w:p>
    <w:p w14:paraId="3E0D8A09" w14:textId="287541A1" w:rsidR="00343055" w:rsidRDefault="00343055">
      <w:pPr>
        <w:jc w:val="left"/>
        <w:rPr>
          <w:rFonts w:ascii="Calibri" w:hAnsi="Calibri" w:cs="Calibri"/>
          <w:sz w:val="14"/>
          <w:szCs w:val="14"/>
        </w:rPr>
      </w:pPr>
    </w:p>
    <w:p w14:paraId="35638678" w14:textId="462A8049" w:rsidR="00343055" w:rsidRDefault="00343055">
      <w:pPr>
        <w:jc w:val="left"/>
        <w:rPr>
          <w:rFonts w:ascii="Calibri" w:hAnsi="Calibri" w:cs="Calibri"/>
          <w:sz w:val="14"/>
          <w:szCs w:val="14"/>
        </w:rPr>
      </w:pPr>
    </w:p>
    <w:p w14:paraId="544AC3F1" w14:textId="77777777" w:rsidR="00343055" w:rsidRPr="00B22472" w:rsidRDefault="00343055">
      <w:pPr>
        <w:jc w:val="left"/>
        <w:rPr>
          <w:rFonts w:ascii="Calibri" w:hAnsi="Calibri" w:cs="Calibri"/>
          <w:sz w:val="14"/>
          <w:szCs w:val="14"/>
        </w:rPr>
      </w:pPr>
    </w:p>
    <w:p w14:paraId="0000010B" w14:textId="77777777" w:rsidR="00943202" w:rsidRPr="00B22472" w:rsidRDefault="00B220FC">
      <w:pPr>
        <w:jc w:val="center"/>
        <w:rPr>
          <w:rFonts w:ascii="Calibri" w:hAnsi="Calibri" w:cs="Calibri"/>
          <w:sz w:val="14"/>
          <w:szCs w:val="14"/>
        </w:rPr>
      </w:pPr>
      <w:r w:rsidRPr="00B22472">
        <w:rPr>
          <w:rFonts w:ascii="Calibri" w:hAnsi="Calibri" w:cs="Calibri"/>
          <w:noProof/>
          <w:lang w:eastAsia="en-US"/>
        </w:rPr>
        <w:drawing>
          <wp:anchor distT="114300" distB="114300" distL="114300" distR="114300" simplePos="0" relativeHeight="251658240" behindDoc="1" locked="0" layoutInCell="1" hidden="0" allowOverlap="1" wp14:anchorId="00A98E6C" wp14:editId="03C97E69">
            <wp:simplePos x="0" y="0"/>
            <wp:positionH relativeFrom="column">
              <wp:posOffset>-419099</wp:posOffset>
            </wp:positionH>
            <wp:positionV relativeFrom="paragraph">
              <wp:posOffset>152400</wp:posOffset>
            </wp:positionV>
            <wp:extent cx="7081838" cy="2307034"/>
            <wp:effectExtent l="0" t="0" r="0" b="0"/>
            <wp:wrapNone/>
            <wp:docPr id="3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7081838" cy="2307034"/>
                    </a:xfrm>
                    <a:prstGeom prst="rect">
                      <a:avLst/>
                    </a:prstGeom>
                    <a:ln/>
                  </pic:spPr>
                </pic:pic>
              </a:graphicData>
            </a:graphic>
          </wp:anchor>
        </w:drawing>
      </w:r>
    </w:p>
    <w:p w14:paraId="0000010C" w14:textId="77777777" w:rsidR="00943202" w:rsidRPr="00B22472" w:rsidRDefault="00943202">
      <w:pPr>
        <w:spacing w:line="240" w:lineRule="auto"/>
        <w:rPr>
          <w:rFonts w:ascii="Calibri" w:eastAsia="Calibri" w:hAnsi="Calibri" w:cs="Calibri"/>
        </w:rPr>
      </w:pPr>
    </w:p>
    <w:p w14:paraId="0000010D" w14:textId="77777777" w:rsidR="00943202" w:rsidRPr="00B22472" w:rsidRDefault="00943202">
      <w:pPr>
        <w:spacing w:line="240" w:lineRule="auto"/>
        <w:rPr>
          <w:rFonts w:ascii="Calibri" w:eastAsia="Calibri" w:hAnsi="Calibri" w:cs="Calibri"/>
          <w:color w:val="000000"/>
        </w:rPr>
      </w:pPr>
    </w:p>
    <w:p w14:paraId="0000010E" w14:textId="77777777" w:rsidR="00943202" w:rsidRPr="00B22472" w:rsidRDefault="00943202">
      <w:pPr>
        <w:pStyle w:val="Heading2"/>
        <w:rPr>
          <w:rFonts w:ascii="Calibri" w:eastAsia="Calibri" w:hAnsi="Calibri" w:cs="Calibri"/>
        </w:rPr>
      </w:pPr>
    </w:p>
    <w:p w14:paraId="0000010F" w14:textId="77777777" w:rsidR="00943202" w:rsidRPr="00B22472" w:rsidRDefault="00943202">
      <w:pPr>
        <w:spacing w:line="240" w:lineRule="auto"/>
        <w:rPr>
          <w:rFonts w:ascii="Calibri" w:eastAsia="Calibri" w:hAnsi="Calibri" w:cs="Calibri"/>
        </w:rPr>
      </w:pPr>
    </w:p>
    <w:p w14:paraId="00000110" w14:textId="77777777" w:rsidR="00943202" w:rsidRPr="00B22472" w:rsidRDefault="00943202">
      <w:pPr>
        <w:spacing w:line="240" w:lineRule="auto"/>
        <w:rPr>
          <w:rFonts w:ascii="Calibri" w:eastAsia="Calibri" w:hAnsi="Calibri" w:cs="Calibri"/>
        </w:rPr>
      </w:pPr>
    </w:p>
    <w:p w14:paraId="00000111" w14:textId="77777777" w:rsidR="00943202" w:rsidRPr="00B22472" w:rsidRDefault="00943202">
      <w:pPr>
        <w:pStyle w:val="Heading2"/>
        <w:rPr>
          <w:rFonts w:ascii="Calibri" w:eastAsia="Calibri" w:hAnsi="Calibri" w:cs="Calibri"/>
          <w:color w:val="000000"/>
        </w:rPr>
      </w:pPr>
    </w:p>
    <w:p w14:paraId="00000112" w14:textId="77777777" w:rsidR="00943202" w:rsidRPr="00B22472" w:rsidRDefault="00943202">
      <w:pPr>
        <w:spacing w:line="240" w:lineRule="auto"/>
        <w:rPr>
          <w:rFonts w:ascii="Calibri" w:eastAsia="Calibri" w:hAnsi="Calibri" w:cs="Calibri"/>
          <w:color w:val="000000"/>
        </w:rPr>
      </w:pPr>
    </w:p>
    <w:p w14:paraId="00000113" w14:textId="77777777" w:rsidR="00943202" w:rsidRPr="00B22472" w:rsidRDefault="00943202">
      <w:pPr>
        <w:rPr>
          <w:rFonts w:ascii="Calibri" w:eastAsia="Calibri" w:hAnsi="Calibri" w:cs="Calibri"/>
          <w:sz w:val="2"/>
          <w:szCs w:val="2"/>
        </w:rPr>
      </w:pPr>
    </w:p>
    <w:p w14:paraId="00000114" w14:textId="77777777" w:rsidR="00943202" w:rsidRPr="00B22472" w:rsidRDefault="00943202">
      <w:pPr>
        <w:rPr>
          <w:rFonts w:ascii="Calibri" w:eastAsia="Calibri" w:hAnsi="Calibri" w:cs="Calibri"/>
          <w:sz w:val="2"/>
          <w:szCs w:val="2"/>
        </w:rPr>
      </w:pPr>
    </w:p>
    <w:p w14:paraId="00000115" w14:textId="77777777" w:rsidR="00943202" w:rsidRPr="00B22472" w:rsidRDefault="00943202">
      <w:pPr>
        <w:rPr>
          <w:rFonts w:ascii="Calibri" w:eastAsia="Calibri" w:hAnsi="Calibri" w:cs="Calibri"/>
          <w:sz w:val="2"/>
          <w:szCs w:val="2"/>
        </w:rPr>
      </w:pPr>
    </w:p>
    <w:p w14:paraId="00000116" w14:textId="77777777" w:rsidR="00943202" w:rsidRPr="00B22472" w:rsidRDefault="00943202">
      <w:pPr>
        <w:jc w:val="left"/>
        <w:rPr>
          <w:rFonts w:ascii="Calibri" w:eastAsia="Calibri" w:hAnsi="Calibri" w:cs="Calibri"/>
          <w:sz w:val="2"/>
          <w:szCs w:val="2"/>
        </w:rPr>
      </w:pPr>
    </w:p>
    <w:p w14:paraId="00000117" w14:textId="77777777" w:rsidR="00943202" w:rsidRPr="00B22472" w:rsidRDefault="00943202">
      <w:pPr>
        <w:rPr>
          <w:rFonts w:ascii="Calibri" w:eastAsia="Calibri" w:hAnsi="Calibri" w:cs="Calibri"/>
          <w:sz w:val="2"/>
          <w:szCs w:val="2"/>
        </w:rPr>
      </w:pPr>
    </w:p>
    <w:p w14:paraId="00000118" w14:textId="77777777" w:rsidR="00943202" w:rsidRPr="00B22472" w:rsidRDefault="00943202">
      <w:pPr>
        <w:rPr>
          <w:rFonts w:ascii="Calibri" w:eastAsia="Calibri" w:hAnsi="Calibri" w:cs="Calibri"/>
          <w:sz w:val="2"/>
          <w:szCs w:val="2"/>
        </w:rPr>
      </w:pPr>
    </w:p>
    <w:p w14:paraId="00000119" w14:textId="77777777" w:rsidR="00943202" w:rsidRPr="00B22472" w:rsidRDefault="00943202">
      <w:pPr>
        <w:rPr>
          <w:rFonts w:ascii="Calibri" w:eastAsia="Calibri" w:hAnsi="Calibri" w:cs="Calibri"/>
          <w:sz w:val="2"/>
          <w:szCs w:val="2"/>
        </w:rPr>
      </w:pPr>
    </w:p>
    <w:p w14:paraId="0000011A" w14:textId="77777777" w:rsidR="00943202" w:rsidRPr="00B22472" w:rsidRDefault="00943202">
      <w:pPr>
        <w:rPr>
          <w:rFonts w:ascii="Calibri" w:eastAsia="Calibri" w:hAnsi="Calibri" w:cs="Calibri"/>
          <w:sz w:val="2"/>
          <w:szCs w:val="2"/>
        </w:rPr>
      </w:pPr>
    </w:p>
    <w:p w14:paraId="0000011B" w14:textId="77777777" w:rsidR="00943202" w:rsidRPr="00B22472" w:rsidRDefault="00943202">
      <w:pPr>
        <w:rPr>
          <w:rFonts w:ascii="Calibri" w:eastAsia="Calibri" w:hAnsi="Calibri" w:cs="Calibri"/>
          <w:sz w:val="2"/>
          <w:szCs w:val="2"/>
        </w:rPr>
      </w:pPr>
    </w:p>
    <w:p w14:paraId="0000011C" w14:textId="77777777" w:rsidR="00943202" w:rsidRPr="00B22472" w:rsidRDefault="00943202">
      <w:pPr>
        <w:rPr>
          <w:rFonts w:ascii="Calibri" w:eastAsia="Calibri" w:hAnsi="Calibri" w:cs="Calibri"/>
          <w:sz w:val="2"/>
          <w:szCs w:val="2"/>
        </w:rPr>
      </w:pPr>
    </w:p>
    <w:p w14:paraId="0000011D" w14:textId="77777777" w:rsidR="00943202" w:rsidRPr="00B22472" w:rsidRDefault="00943202">
      <w:pPr>
        <w:rPr>
          <w:rFonts w:ascii="Calibri" w:eastAsia="Calibri" w:hAnsi="Calibri" w:cs="Calibri"/>
          <w:sz w:val="2"/>
          <w:szCs w:val="2"/>
        </w:rPr>
      </w:pPr>
    </w:p>
    <w:p w14:paraId="0000011E" w14:textId="77777777" w:rsidR="00943202" w:rsidRPr="00B22472" w:rsidRDefault="00943202">
      <w:pPr>
        <w:rPr>
          <w:rFonts w:ascii="Calibri" w:eastAsia="Calibri" w:hAnsi="Calibri" w:cs="Calibri"/>
          <w:sz w:val="2"/>
          <w:szCs w:val="2"/>
        </w:rPr>
      </w:pPr>
    </w:p>
    <w:p w14:paraId="0000011F" w14:textId="77777777" w:rsidR="00943202" w:rsidRPr="00B22472" w:rsidRDefault="00943202">
      <w:pPr>
        <w:rPr>
          <w:rFonts w:ascii="Calibri" w:eastAsia="Calibri" w:hAnsi="Calibri" w:cs="Calibri"/>
          <w:sz w:val="2"/>
          <w:szCs w:val="2"/>
        </w:rPr>
      </w:pPr>
    </w:p>
    <w:p w14:paraId="00000120" w14:textId="77777777" w:rsidR="00943202" w:rsidRPr="00B22472" w:rsidRDefault="00943202">
      <w:pPr>
        <w:rPr>
          <w:rFonts w:ascii="Calibri" w:eastAsia="Calibri" w:hAnsi="Calibri" w:cs="Calibri"/>
          <w:sz w:val="2"/>
          <w:szCs w:val="2"/>
        </w:rPr>
      </w:pPr>
    </w:p>
    <w:p w14:paraId="58CFF42C" w14:textId="77777777" w:rsidR="00FE03F8" w:rsidRDefault="00FE03F8">
      <w:pPr>
        <w:jc w:val="center"/>
        <w:rPr>
          <w:rFonts w:ascii="Calibri" w:hAnsi="Calibri" w:cs="Calibri"/>
          <w:sz w:val="14"/>
          <w:szCs w:val="14"/>
        </w:rPr>
      </w:pPr>
    </w:p>
    <w:p w14:paraId="22D1ACCD" w14:textId="77777777" w:rsidR="00FE03F8" w:rsidRDefault="00FE03F8">
      <w:pPr>
        <w:jc w:val="center"/>
        <w:rPr>
          <w:rFonts w:ascii="Calibri" w:hAnsi="Calibri" w:cs="Calibri"/>
          <w:sz w:val="14"/>
          <w:szCs w:val="14"/>
        </w:rPr>
      </w:pPr>
    </w:p>
    <w:p w14:paraId="63C577D1" w14:textId="77777777" w:rsidR="00FE03F8" w:rsidRDefault="00FE03F8">
      <w:pPr>
        <w:jc w:val="center"/>
        <w:rPr>
          <w:rFonts w:ascii="Calibri" w:hAnsi="Calibri" w:cs="Calibri"/>
          <w:sz w:val="14"/>
          <w:szCs w:val="14"/>
        </w:rPr>
      </w:pPr>
    </w:p>
    <w:p w14:paraId="00000121" w14:textId="35D78574" w:rsidR="00943202" w:rsidRPr="00FE03F8" w:rsidRDefault="00B220FC" w:rsidP="00FE03F8">
      <w:pPr>
        <w:jc w:val="center"/>
        <w:rPr>
          <w:rFonts w:ascii="Calibri" w:hAnsi="Calibri" w:cs="Calibri"/>
          <w:sz w:val="14"/>
          <w:szCs w:val="14"/>
        </w:rPr>
      </w:pPr>
      <w:r w:rsidRPr="00B22472">
        <w:rPr>
          <w:rFonts w:ascii="Calibri" w:hAnsi="Calibri" w:cs="Calibri"/>
          <w:sz w:val="14"/>
          <w:szCs w:val="14"/>
        </w:rPr>
        <w:t xml:space="preserve">Graph obtained from </w:t>
      </w:r>
      <w:hyperlink r:id="rId20" w:history="1">
        <w:r w:rsidR="00FE03F8" w:rsidRPr="005F31B2">
          <w:rPr>
            <w:rStyle w:val="Hyperlink"/>
            <w:rFonts w:ascii="Calibri" w:eastAsia="Calibri" w:hAnsi="Calibri" w:cs="Calibri"/>
            <w:sz w:val="14"/>
            <w:szCs w:val="14"/>
          </w:rPr>
          <w:t>https://climateknowledgeportal.worldbank.org/country/south-sudan/climate-data-historical</w:t>
        </w:r>
      </w:hyperlink>
      <w:r w:rsidRPr="00B22472">
        <w:rPr>
          <w:rFonts w:ascii="Calibri" w:eastAsia="Calibri" w:hAnsi="Calibri" w:cs="Calibri"/>
          <w:sz w:val="14"/>
          <w:szCs w:val="14"/>
        </w:rPr>
        <w:t xml:space="preserve"> </w:t>
      </w:r>
    </w:p>
    <w:p w14:paraId="00000122" w14:textId="77777777" w:rsidR="00943202" w:rsidRPr="00B22472" w:rsidRDefault="00943202">
      <w:pPr>
        <w:rPr>
          <w:rFonts w:ascii="Calibri" w:eastAsia="Calibri" w:hAnsi="Calibri" w:cs="Calibri"/>
          <w:sz w:val="2"/>
          <w:szCs w:val="2"/>
        </w:rPr>
      </w:pPr>
    </w:p>
    <w:p w14:paraId="00000123" w14:textId="77777777" w:rsidR="00943202" w:rsidRPr="00B22472" w:rsidRDefault="00943202">
      <w:pPr>
        <w:rPr>
          <w:rFonts w:ascii="Calibri" w:eastAsia="Calibri" w:hAnsi="Calibri" w:cs="Calibri"/>
          <w:sz w:val="2"/>
          <w:szCs w:val="2"/>
        </w:rPr>
      </w:pPr>
    </w:p>
    <w:p w14:paraId="00000124" w14:textId="77777777" w:rsidR="00943202" w:rsidRPr="00B22472" w:rsidRDefault="00943202">
      <w:pPr>
        <w:rPr>
          <w:rFonts w:ascii="Calibri" w:eastAsia="Calibri" w:hAnsi="Calibri" w:cs="Calibri"/>
          <w:sz w:val="2"/>
          <w:szCs w:val="2"/>
        </w:rPr>
      </w:pPr>
    </w:p>
    <w:p w14:paraId="6172BDFF" w14:textId="20555068" w:rsidR="00B978A3" w:rsidRPr="00B978A3" w:rsidRDefault="00B978A3" w:rsidP="00B978A3">
      <w:pPr>
        <w:pStyle w:val="Heading2"/>
        <w:rPr>
          <w:rFonts w:ascii="Calibri" w:eastAsia="Calibri" w:hAnsi="Calibri" w:cs="Calibri"/>
        </w:rPr>
      </w:pPr>
      <w:bookmarkStart w:id="28" w:name="_Toc124774134"/>
      <w:r w:rsidRPr="00B978A3">
        <w:rPr>
          <w:rFonts w:ascii="Calibri" w:eastAsia="Calibri" w:hAnsi="Calibri" w:cs="Calibri"/>
        </w:rPr>
        <w:t>Topography and Geology</w:t>
      </w:r>
      <w:bookmarkEnd w:id="28"/>
      <w:r w:rsidRPr="00B978A3">
        <w:rPr>
          <w:rFonts w:ascii="Calibri" w:eastAsia="Calibri" w:hAnsi="Calibri" w:cs="Calibri"/>
        </w:rPr>
        <w:t xml:space="preserve"> </w:t>
      </w:r>
    </w:p>
    <w:p w14:paraId="09517D56" w14:textId="419413C6" w:rsidR="00B978A3" w:rsidRDefault="00B978A3" w:rsidP="00343055">
      <w:pPr>
        <w:rPr>
          <w:rFonts w:asciiTheme="minorHAnsi" w:hAnsiTheme="minorHAnsi" w:cstheme="minorHAnsi"/>
        </w:rPr>
      </w:pPr>
      <w:r w:rsidRPr="00B978A3">
        <w:rPr>
          <w:rFonts w:asciiTheme="minorHAnsi" w:hAnsiTheme="minorHAnsi" w:cstheme="minorHAnsi"/>
        </w:rPr>
        <w:t xml:space="preserve">The terrain within </w:t>
      </w:r>
      <w:r>
        <w:rPr>
          <w:rFonts w:asciiTheme="minorHAnsi" w:hAnsiTheme="minorHAnsi" w:cstheme="minorHAnsi"/>
        </w:rPr>
        <w:t xml:space="preserve">Juba town </w:t>
      </w:r>
      <w:r w:rsidRPr="00B978A3">
        <w:rPr>
          <w:rFonts w:asciiTheme="minorHAnsi" w:hAnsiTheme="minorHAnsi" w:cstheme="minorHAnsi"/>
        </w:rPr>
        <w:t>is relatively flat but</w:t>
      </w:r>
      <w:r>
        <w:rPr>
          <w:rFonts w:asciiTheme="minorHAnsi" w:hAnsiTheme="minorHAnsi" w:cstheme="minorHAnsi"/>
        </w:rPr>
        <w:t xml:space="preserve"> </w:t>
      </w:r>
      <w:r w:rsidRPr="00B978A3">
        <w:rPr>
          <w:rFonts w:asciiTheme="minorHAnsi" w:hAnsiTheme="minorHAnsi" w:cstheme="minorHAnsi"/>
        </w:rPr>
        <w:t xml:space="preserve">gradually sloppy towards the </w:t>
      </w:r>
      <w:r>
        <w:rPr>
          <w:rFonts w:asciiTheme="minorHAnsi" w:hAnsiTheme="minorHAnsi" w:cstheme="minorHAnsi"/>
        </w:rPr>
        <w:t xml:space="preserve">banks of the Nile </w:t>
      </w:r>
      <w:r w:rsidRPr="00B978A3">
        <w:rPr>
          <w:rFonts w:asciiTheme="minorHAnsi" w:hAnsiTheme="minorHAnsi" w:cstheme="minorHAnsi"/>
        </w:rPr>
        <w:t xml:space="preserve">River. The </w:t>
      </w:r>
      <w:r>
        <w:rPr>
          <w:rFonts w:asciiTheme="minorHAnsi" w:hAnsiTheme="minorHAnsi" w:cstheme="minorHAnsi"/>
        </w:rPr>
        <w:t>subp</w:t>
      </w:r>
      <w:r w:rsidRPr="00B978A3">
        <w:rPr>
          <w:rFonts w:asciiTheme="minorHAnsi" w:hAnsiTheme="minorHAnsi" w:cstheme="minorHAnsi"/>
        </w:rPr>
        <w:t>roject area and its surrounding area can be tectonically and geologically divided into</w:t>
      </w:r>
      <w:r>
        <w:rPr>
          <w:rFonts w:asciiTheme="minorHAnsi" w:hAnsiTheme="minorHAnsi" w:cstheme="minorHAnsi"/>
        </w:rPr>
        <w:t xml:space="preserve"> </w:t>
      </w:r>
      <w:r w:rsidRPr="00B978A3">
        <w:rPr>
          <w:rFonts w:asciiTheme="minorHAnsi" w:hAnsiTheme="minorHAnsi" w:cstheme="minorHAnsi"/>
        </w:rPr>
        <w:t>two zones that consist of the alluvial deposits and the Undifferentiated Basement</w:t>
      </w:r>
      <w:r>
        <w:rPr>
          <w:rFonts w:asciiTheme="minorHAnsi" w:hAnsiTheme="minorHAnsi" w:cstheme="minorHAnsi"/>
        </w:rPr>
        <w:t xml:space="preserve"> </w:t>
      </w:r>
      <w:r w:rsidRPr="00B978A3">
        <w:rPr>
          <w:rFonts w:asciiTheme="minorHAnsi" w:hAnsiTheme="minorHAnsi" w:cstheme="minorHAnsi"/>
        </w:rPr>
        <w:t>Complex. The alluvial deposit, un-conformably overlying the Undifferentiated</w:t>
      </w:r>
      <w:r>
        <w:rPr>
          <w:rFonts w:asciiTheme="minorHAnsi" w:hAnsiTheme="minorHAnsi" w:cstheme="minorHAnsi"/>
        </w:rPr>
        <w:t xml:space="preserve"> </w:t>
      </w:r>
      <w:r w:rsidRPr="00B978A3">
        <w:rPr>
          <w:rFonts w:asciiTheme="minorHAnsi" w:hAnsiTheme="minorHAnsi" w:cstheme="minorHAnsi"/>
        </w:rPr>
        <w:t>Basement Complex is extensively distributed in the area. The undifferentiated</w:t>
      </w:r>
      <w:r>
        <w:rPr>
          <w:rFonts w:asciiTheme="minorHAnsi" w:hAnsiTheme="minorHAnsi" w:cstheme="minorHAnsi"/>
        </w:rPr>
        <w:t xml:space="preserve"> </w:t>
      </w:r>
      <w:r w:rsidRPr="00B978A3">
        <w:rPr>
          <w:rFonts w:asciiTheme="minorHAnsi" w:hAnsiTheme="minorHAnsi" w:cstheme="minorHAnsi"/>
        </w:rPr>
        <w:t>basement complex consists of metamorphic and intrusive rocks of various grades of</w:t>
      </w:r>
      <w:r>
        <w:rPr>
          <w:rFonts w:asciiTheme="minorHAnsi" w:hAnsiTheme="minorHAnsi" w:cstheme="minorHAnsi"/>
        </w:rPr>
        <w:t xml:space="preserve"> </w:t>
      </w:r>
      <w:r w:rsidRPr="00B978A3">
        <w:rPr>
          <w:rFonts w:asciiTheme="minorHAnsi" w:hAnsiTheme="minorHAnsi" w:cstheme="minorHAnsi"/>
        </w:rPr>
        <w:t>metamorphism</w:t>
      </w:r>
      <w:r>
        <w:rPr>
          <w:rFonts w:asciiTheme="minorHAnsi" w:hAnsiTheme="minorHAnsi" w:cstheme="minorHAnsi"/>
        </w:rPr>
        <w:t>.</w:t>
      </w:r>
    </w:p>
    <w:p w14:paraId="75F7F8F9" w14:textId="77777777" w:rsidR="00BE278F" w:rsidRPr="00B978A3" w:rsidRDefault="00BE278F" w:rsidP="00BE278F">
      <w:pPr>
        <w:pStyle w:val="Heading2"/>
        <w:rPr>
          <w:rFonts w:ascii="Calibri" w:eastAsia="Calibri" w:hAnsi="Calibri" w:cs="Calibri"/>
        </w:rPr>
      </w:pPr>
      <w:bookmarkStart w:id="29" w:name="_Toc124774135"/>
      <w:r w:rsidRPr="00B978A3">
        <w:rPr>
          <w:rFonts w:ascii="Calibri" w:eastAsia="Calibri" w:hAnsi="Calibri" w:cs="Calibri"/>
        </w:rPr>
        <w:t>Landscape</w:t>
      </w:r>
      <w:bookmarkEnd w:id="29"/>
      <w:r w:rsidRPr="00B978A3">
        <w:rPr>
          <w:rFonts w:ascii="Calibri" w:eastAsia="Calibri" w:hAnsi="Calibri" w:cs="Calibri"/>
        </w:rPr>
        <w:t xml:space="preserve"> </w:t>
      </w:r>
    </w:p>
    <w:p w14:paraId="45176D28" w14:textId="77777777" w:rsidR="00BE278F" w:rsidRDefault="00BE278F" w:rsidP="00BE278F">
      <w:pPr>
        <w:rPr>
          <w:rFonts w:asciiTheme="minorHAnsi" w:hAnsiTheme="minorHAnsi" w:cstheme="minorHAnsi"/>
        </w:rPr>
      </w:pPr>
      <w:r>
        <w:rPr>
          <w:rFonts w:asciiTheme="minorHAnsi" w:hAnsiTheme="minorHAnsi" w:cstheme="minorHAnsi"/>
        </w:rPr>
        <w:t>The landscape of the subproject areas is characterized by commercial buildings, residential homes, office buildings and a few trees with some bushes and shrubs in some locations.</w:t>
      </w:r>
    </w:p>
    <w:p w14:paraId="2EC36562" w14:textId="77777777" w:rsidR="00BE278F" w:rsidRPr="00343055" w:rsidRDefault="00BE278F" w:rsidP="00BE278F">
      <w:pPr>
        <w:rPr>
          <w:rFonts w:asciiTheme="minorHAnsi" w:hAnsiTheme="minorHAnsi" w:cstheme="minorHAnsi"/>
        </w:rPr>
      </w:pPr>
    </w:p>
    <w:p w14:paraId="7A6FE683" w14:textId="2F0F294C" w:rsidR="00354B7F" w:rsidRDefault="00A86DA0" w:rsidP="00343055">
      <w:pPr>
        <w:rPr>
          <w:rFonts w:asciiTheme="minorHAnsi" w:hAnsiTheme="minorHAnsi" w:cstheme="minorHAnsi"/>
        </w:rPr>
      </w:pPr>
      <w:r>
        <w:rPr>
          <w:rFonts w:asciiTheme="minorHAnsi" w:hAnsiTheme="minorHAnsi" w:cstheme="minorHAnsi"/>
        </w:rPr>
        <w:t xml:space="preserve">3.2. </w:t>
      </w:r>
      <w:r w:rsidR="00354B7F">
        <w:rPr>
          <w:rFonts w:asciiTheme="minorHAnsi" w:hAnsiTheme="minorHAnsi" w:cstheme="minorHAnsi"/>
        </w:rPr>
        <w:t>Biological enviro</w:t>
      </w:r>
      <w:r>
        <w:rPr>
          <w:rFonts w:asciiTheme="minorHAnsi" w:hAnsiTheme="minorHAnsi" w:cstheme="minorHAnsi"/>
        </w:rPr>
        <w:t xml:space="preserve">nment </w:t>
      </w:r>
    </w:p>
    <w:p w14:paraId="23656222" w14:textId="503B2D9B" w:rsidR="00343055" w:rsidRPr="00B978A3" w:rsidRDefault="00343055" w:rsidP="00B978A3">
      <w:pPr>
        <w:pStyle w:val="Heading2"/>
        <w:rPr>
          <w:rFonts w:ascii="Calibri" w:eastAsia="Calibri" w:hAnsi="Calibri" w:cs="Calibri"/>
        </w:rPr>
      </w:pPr>
      <w:bookmarkStart w:id="30" w:name="_Toc124774136"/>
      <w:r w:rsidRPr="00B978A3">
        <w:rPr>
          <w:rFonts w:ascii="Calibri" w:eastAsia="Calibri" w:hAnsi="Calibri" w:cs="Calibri"/>
        </w:rPr>
        <w:t>Fauna, Flora, and Biodiversity</w:t>
      </w:r>
      <w:bookmarkEnd w:id="30"/>
      <w:r w:rsidRPr="00B978A3">
        <w:rPr>
          <w:rFonts w:ascii="Calibri" w:eastAsia="Calibri" w:hAnsi="Calibri" w:cs="Calibri"/>
        </w:rPr>
        <w:t xml:space="preserve"> </w:t>
      </w:r>
    </w:p>
    <w:p w14:paraId="68732BD6" w14:textId="37757538" w:rsidR="00343055" w:rsidRPr="00343055" w:rsidRDefault="00343055" w:rsidP="00343055">
      <w:pPr>
        <w:rPr>
          <w:rFonts w:asciiTheme="minorHAnsi" w:hAnsiTheme="minorHAnsi" w:cstheme="minorHAnsi"/>
        </w:rPr>
      </w:pPr>
      <w:r>
        <w:rPr>
          <w:rFonts w:asciiTheme="minorHAnsi" w:hAnsiTheme="minorHAnsi" w:cstheme="minorHAnsi"/>
        </w:rPr>
        <w:t xml:space="preserve">The subproject is located approximately </w:t>
      </w:r>
      <w:r w:rsidR="00FE03F8">
        <w:rPr>
          <w:rFonts w:asciiTheme="minorHAnsi" w:hAnsiTheme="minorHAnsi" w:cstheme="minorHAnsi"/>
        </w:rPr>
        <w:t>3.5</w:t>
      </w:r>
      <w:r>
        <w:rPr>
          <w:rFonts w:asciiTheme="minorHAnsi" w:hAnsiTheme="minorHAnsi" w:cstheme="minorHAnsi"/>
        </w:rPr>
        <w:t xml:space="preserve"> km away from the Nile River. The Nile rivers </w:t>
      </w:r>
      <w:r w:rsidR="00B978A3" w:rsidRPr="00343055">
        <w:rPr>
          <w:rFonts w:asciiTheme="minorHAnsi" w:hAnsiTheme="minorHAnsi" w:cstheme="minorHAnsi"/>
        </w:rPr>
        <w:t>serve</w:t>
      </w:r>
      <w:r w:rsidRPr="00343055">
        <w:rPr>
          <w:rFonts w:asciiTheme="minorHAnsi" w:hAnsiTheme="minorHAnsi" w:cstheme="minorHAnsi"/>
        </w:rPr>
        <w:t xml:space="preserve"> as habitat for interrelated and interacting populations of plants and just a few animal</w:t>
      </w:r>
      <w:r w:rsidR="00B978A3">
        <w:rPr>
          <w:rFonts w:asciiTheme="minorHAnsi" w:hAnsiTheme="minorHAnsi" w:cstheme="minorHAnsi"/>
        </w:rPr>
        <w:t xml:space="preserve"> species</w:t>
      </w:r>
      <w:r w:rsidRPr="00343055">
        <w:rPr>
          <w:rFonts w:asciiTheme="minorHAnsi" w:hAnsiTheme="minorHAnsi" w:cstheme="minorHAnsi"/>
        </w:rPr>
        <w:t xml:space="preserve">. However, at the proposed project area, Juba </w:t>
      </w:r>
      <w:r w:rsidR="00FE03F8" w:rsidRPr="00343055">
        <w:rPr>
          <w:rFonts w:asciiTheme="minorHAnsi" w:hAnsiTheme="minorHAnsi" w:cstheme="minorHAnsi"/>
        </w:rPr>
        <w:t xml:space="preserve">town </w:t>
      </w:r>
      <w:r w:rsidR="00FE03F8">
        <w:rPr>
          <w:rFonts w:asciiTheme="minorHAnsi" w:hAnsiTheme="minorHAnsi" w:cstheme="minorHAnsi"/>
        </w:rPr>
        <w:t xml:space="preserve">does not </w:t>
      </w:r>
      <w:r w:rsidRPr="00343055">
        <w:rPr>
          <w:rFonts w:asciiTheme="minorHAnsi" w:hAnsiTheme="minorHAnsi" w:cstheme="minorHAnsi"/>
        </w:rPr>
        <w:t>support any wildlife due to the existing human settlements and lack of wildlife habitats.</w:t>
      </w:r>
    </w:p>
    <w:p w14:paraId="2565A362" w14:textId="77777777" w:rsidR="00343055" w:rsidRPr="00343055" w:rsidRDefault="00343055" w:rsidP="00343055">
      <w:pPr>
        <w:rPr>
          <w:rFonts w:asciiTheme="minorHAnsi" w:hAnsiTheme="minorHAnsi" w:cstheme="minorHAnsi"/>
        </w:rPr>
      </w:pPr>
      <w:r w:rsidRPr="00343055">
        <w:rPr>
          <w:rFonts w:asciiTheme="minorHAnsi" w:hAnsiTheme="minorHAnsi" w:cstheme="minorHAnsi"/>
        </w:rPr>
        <w:t>Historically the study area used to be covered by mixed vegetation of savannas and forests.</w:t>
      </w:r>
    </w:p>
    <w:p w14:paraId="3F387115" w14:textId="5102B826" w:rsidR="00343055" w:rsidRDefault="00343055" w:rsidP="00343055">
      <w:pPr>
        <w:rPr>
          <w:rFonts w:asciiTheme="minorHAnsi" w:hAnsiTheme="minorHAnsi" w:cstheme="minorHAnsi"/>
        </w:rPr>
      </w:pPr>
      <w:r w:rsidRPr="00343055">
        <w:rPr>
          <w:rFonts w:asciiTheme="minorHAnsi" w:hAnsiTheme="minorHAnsi" w:cstheme="minorHAnsi"/>
        </w:rPr>
        <w:lastRenderedPageBreak/>
        <w:t xml:space="preserve">However, the </w:t>
      </w:r>
      <w:r w:rsidR="00FE03F8" w:rsidRPr="00343055">
        <w:rPr>
          <w:rFonts w:asciiTheme="minorHAnsi" w:hAnsiTheme="minorHAnsi" w:cstheme="minorHAnsi"/>
        </w:rPr>
        <w:t>vegetation</w:t>
      </w:r>
      <w:r w:rsidR="00FE03F8">
        <w:rPr>
          <w:rFonts w:asciiTheme="minorHAnsi" w:hAnsiTheme="minorHAnsi" w:cstheme="minorHAnsi"/>
        </w:rPr>
        <w:t xml:space="preserve"> cover was lost due to urbanization and human settlement. </w:t>
      </w:r>
      <w:r w:rsidRPr="00343055">
        <w:rPr>
          <w:rFonts w:asciiTheme="minorHAnsi" w:hAnsiTheme="minorHAnsi" w:cstheme="minorHAnsi"/>
        </w:rPr>
        <w:t>Therefore, lots of birds and other small wildlife that used to have lived in</w:t>
      </w:r>
      <w:r w:rsidR="00FE03F8">
        <w:rPr>
          <w:rFonts w:asciiTheme="minorHAnsi" w:hAnsiTheme="minorHAnsi" w:cstheme="minorHAnsi"/>
        </w:rPr>
        <w:t xml:space="preserve"> </w:t>
      </w:r>
      <w:r w:rsidRPr="00343055">
        <w:rPr>
          <w:rFonts w:asciiTheme="minorHAnsi" w:hAnsiTheme="minorHAnsi" w:cstheme="minorHAnsi"/>
        </w:rPr>
        <w:t xml:space="preserve">forests were affected and the great majority of them </w:t>
      </w:r>
      <w:r w:rsidR="008B3383" w:rsidRPr="00343055">
        <w:rPr>
          <w:rFonts w:asciiTheme="minorHAnsi" w:hAnsiTheme="minorHAnsi" w:cstheme="minorHAnsi"/>
        </w:rPr>
        <w:t>have</w:t>
      </w:r>
      <w:r w:rsidRPr="00343055">
        <w:rPr>
          <w:rFonts w:asciiTheme="minorHAnsi" w:hAnsiTheme="minorHAnsi" w:cstheme="minorHAnsi"/>
        </w:rPr>
        <w:t xml:space="preserve"> disappeared. A trace of </w:t>
      </w:r>
      <w:r w:rsidR="00FE03F8" w:rsidRPr="00343055">
        <w:rPr>
          <w:rFonts w:asciiTheme="minorHAnsi" w:hAnsiTheme="minorHAnsi" w:cstheme="minorHAnsi"/>
        </w:rPr>
        <w:t>forestry</w:t>
      </w:r>
      <w:r w:rsidR="00FE03F8">
        <w:rPr>
          <w:rFonts w:asciiTheme="minorHAnsi" w:hAnsiTheme="minorHAnsi" w:cstheme="minorHAnsi"/>
        </w:rPr>
        <w:t xml:space="preserve"> </w:t>
      </w:r>
      <w:r w:rsidRPr="00343055">
        <w:rPr>
          <w:rFonts w:asciiTheme="minorHAnsi" w:hAnsiTheme="minorHAnsi" w:cstheme="minorHAnsi"/>
        </w:rPr>
        <w:t>vegetation remains along the Nile River and its branch rivers. In these areas, there are</w:t>
      </w:r>
      <w:r w:rsidR="00FE03F8">
        <w:rPr>
          <w:rFonts w:asciiTheme="minorHAnsi" w:hAnsiTheme="minorHAnsi" w:cstheme="minorHAnsi"/>
        </w:rPr>
        <w:t xml:space="preserve"> </w:t>
      </w:r>
      <w:r w:rsidRPr="00343055">
        <w:rPr>
          <w:rFonts w:asciiTheme="minorHAnsi" w:hAnsiTheme="minorHAnsi" w:cstheme="minorHAnsi"/>
        </w:rPr>
        <w:t>mango trees, papaya trees, and other fruit trees,</w:t>
      </w:r>
      <w:r w:rsidR="00FE03F8">
        <w:rPr>
          <w:rFonts w:asciiTheme="minorHAnsi" w:hAnsiTheme="minorHAnsi" w:cstheme="minorHAnsi"/>
        </w:rPr>
        <w:t xml:space="preserve"> </w:t>
      </w:r>
      <w:r w:rsidRPr="00343055">
        <w:rPr>
          <w:rFonts w:asciiTheme="minorHAnsi" w:hAnsiTheme="minorHAnsi" w:cstheme="minorHAnsi"/>
        </w:rPr>
        <w:t xml:space="preserve">in addition to Neem and other useful </w:t>
      </w:r>
      <w:r w:rsidR="00FE03F8" w:rsidRPr="00343055">
        <w:rPr>
          <w:rFonts w:asciiTheme="minorHAnsi" w:hAnsiTheme="minorHAnsi" w:cstheme="minorHAnsi"/>
        </w:rPr>
        <w:t>trees</w:t>
      </w:r>
      <w:r w:rsidRPr="00343055">
        <w:rPr>
          <w:rFonts w:asciiTheme="minorHAnsi" w:hAnsiTheme="minorHAnsi" w:cstheme="minorHAnsi"/>
        </w:rPr>
        <w:t>.</w:t>
      </w:r>
    </w:p>
    <w:p w14:paraId="0E84425E" w14:textId="77777777" w:rsidR="00B978A3" w:rsidRDefault="00B978A3" w:rsidP="00343055">
      <w:pPr>
        <w:rPr>
          <w:rFonts w:asciiTheme="minorHAnsi" w:hAnsiTheme="minorHAnsi" w:cstheme="minorHAnsi"/>
        </w:rPr>
      </w:pPr>
    </w:p>
    <w:p w14:paraId="00000127" w14:textId="622A533A" w:rsidR="00943202" w:rsidRPr="00C72D6F" w:rsidRDefault="00EE7BC0" w:rsidP="00C72D6F">
      <w:pPr>
        <w:pStyle w:val="Heading2"/>
        <w:rPr>
          <w:rFonts w:ascii="Calibri" w:eastAsia="Calibri" w:hAnsi="Calibri" w:cs="Calibri"/>
        </w:rPr>
      </w:pPr>
      <w:bookmarkStart w:id="31" w:name="_Toc124774137"/>
      <w:r>
        <w:rPr>
          <w:rFonts w:ascii="Calibri" w:eastAsia="Calibri" w:hAnsi="Calibri" w:cs="Calibri"/>
        </w:rPr>
        <w:t xml:space="preserve">3.3. </w:t>
      </w:r>
      <w:r w:rsidR="00B220FC" w:rsidRPr="00B22472">
        <w:rPr>
          <w:rFonts w:ascii="Calibri" w:eastAsia="Calibri" w:hAnsi="Calibri" w:cs="Calibri"/>
        </w:rPr>
        <w:t>Socio-Economic Environment</w:t>
      </w:r>
      <w:bookmarkEnd w:id="31"/>
      <w:r w:rsidR="00B220FC" w:rsidRPr="00B22472">
        <w:rPr>
          <w:rFonts w:ascii="Calibri" w:eastAsia="Calibri" w:hAnsi="Calibri" w:cs="Calibri"/>
        </w:rPr>
        <w:t xml:space="preserve"> </w:t>
      </w:r>
    </w:p>
    <w:p w14:paraId="00000128" w14:textId="5A1D8D2D" w:rsidR="00943202" w:rsidRPr="00C72D6F" w:rsidRDefault="00B220FC" w:rsidP="00C72D6F">
      <w:pPr>
        <w:pStyle w:val="Heading2"/>
        <w:rPr>
          <w:rFonts w:ascii="Calibri" w:eastAsia="Calibri" w:hAnsi="Calibri" w:cs="Calibri"/>
        </w:rPr>
      </w:pPr>
      <w:bookmarkStart w:id="32" w:name="_Toc124774138"/>
      <w:r w:rsidRPr="00B22472">
        <w:rPr>
          <w:rFonts w:ascii="Calibri" w:eastAsia="Calibri" w:hAnsi="Calibri" w:cs="Calibri"/>
        </w:rPr>
        <w:t>Demograph</w:t>
      </w:r>
      <w:r w:rsidR="00DA5CDF">
        <w:rPr>
          <w:rFonts w:ascii="Calibri" w:eastAsia="Calibri" w:hAnsi="Calibri" w:cs="Calibri"/>
        </w:rPr>
        <w:t>ics</w:t>
      </w:r>
      <w:bookmarkEnd w:id="32"/>
      <w:r w:rsidRPr="00B22472">
        <w:rPr>
          <w:rFonts w:ascii="Calibri" w:eastAsia="Calibri" w:hAnsi="Calibri" w:cs="Calibri"/>
        </w:rPr>
        <w:t xml:space="preserve"> </w:t>
      </w:r>
    </w:p>
    <w:p w14:paraId="00000129" w14:textId="5F12F77A" w:rsidR="00943202" w:rsidRPr="00B22472" w:rsidRDefault="00B220FC">
      <w:pPr>
        <w:rPr>
          <w:rFonts w:ascii="Calibri" w:eastAsia="Calibri" w:hAnsi="Calibri" w:cs="Calibri"/>
        </w:rPr>
      </w:pPr>
      <w:r w:rsidRPr="00B22472">
        <w:rPr>
          <w:rFonts w:ascii="Calibri" w:eastAsia="Calibri" w:hAnsi="Calibri" w:cs="Calibri"/>
        </w:rPr>
        <w:t>According to Information obtained from South Sudan National Bureau of Statistic (SSNBS 2020) the population of juba county stands at 509,958</w:t>
      </w:r>
      <w:r w:rsidR="00DA5CDF">
        <w:rPr>
          <w:rFonts w:ascii="Calibri" w:eastAsia="Calibri" w:hAnsi="Calibri" w:cs="Calibri"/>
        </w:rPr>
        <w:t xml:space="preserve"> people</w:t>
      </w:r>
      <w:r w:rsidRPr="00B22472">
        <w:rPr>
          <w:rFonts w:ascii="Calibri" w:eastAsia="Calibri" w:hAnsi="Calibri" w:cs="Calibri"/>
        </w:rPr>
        <w:t>.</w:t>
      </w:r>
    </w:p>
    <w:p w14:paraId="0000012A" w14:textId="0512B74D" w:rsidR="00943202" w:rsidRPr="00B22472" w:rsidRDefault="00B220FC">
      <w:pPr>
        <w:rPr>
          <w:rFonts w:ascii="Calibri" w:eastAsia="Calibri" w:hAnsi="Calibri" w:cs="Calibri"/>
        </w:rPr>
      </w:pPr>
      <w:r w:rsidRPr="00B22472">
        <w:rPr>
          <w:rFonts w:ascii="Calibri" w:eastAsia="Calibri" w:hAnsi="Calibri" w:cs="Calibri"/>
        </w:rPr>
        <w:t>As host of the country’s capital, Juba County is multi-ethnic. The Bari and P</w:t>
      </w:r>
      <w:r w:rsidR="00B22472" w:rsidRPr="00B22472">
        <w:rPr>
          <w:rFonts w:ascii="Calibri" w:eastAsia="Calibri" w:hAnsi="Calibri" w:cs="Calibri"/>
        </w:rPr>
        <w:t>o</w:t>
      </w:r>
      <w:r w:rsidRPr="00B22472">
        <w:rPr>
          <w:rFonts w:ascii="Calibri" w:eastAsia="Calibri" w:hAnsi="Calibri" w:cs="Calibri"/>
        </w:rPr>
        <w:t xml:space="preserve">julu, Kakwa, Kuku and Mundari are among the main ethnic groups with a smaller number of Dinka and Nuer. English and Juba Arabic are </w:t>
      </w:r>
      <w:r w:rsidR="00B22472" w:rsidRPr="00B22472">
        <w:rPr>
          <w:rFonts w:ascii="Calibri" w:eastAsia="Calibri" w:hAnsi="Calibri" w:cs="Calibri"/>
        </w:rPr>
        <w:t>most spoken</w:t>
      </w:r>
      <w:r w:rsidRPr="00B22472">
        <w:rPr>
          <w:rFonts w:ascii="Calibri" w:eastAsia="Calibri" w:hAnsi="Calibri" w:cs="Calibri"/>
        </w:rPr>
        <w:t xml:space="preserve">, alongside </w:t>
      </w:r>
      <w:r w:rsidR="00B22472" w:rsidRPr="00B22472">
        <w:rPr>
          <w:rFonts w:ascii="Calibri" w:eastAsia="Calibri" w:hAnsi="Calibri" w:cs="Calibri"/>
        </w:rPr>
        <w:t xml:space="preserve">other </w:t>
      </w:r>
      <w:r w:rsidRPr="00B22472">
        <w:rPr>
          <w:rFonts w:ascii="Calibri" w:eastAsia="Calibri" w:hAnsi="Calibri" w:cs="Calibri"/>
        </w:rPr>
        <w:t>national languages (CSRF-South Sudan).</w:t>
      </w:r>
    </w:p>
    <w:p w14:paraId="0000012B" w14:textId="77777777" w:rsidR="00943202" w:rsidRPr="00B22472" w:rsidRDefault="00943202">
      <w:pPr>
        <w:rPr>
          <w:rFonts w:ascii="Calibri" w:eastAsia="Calibri" w:hAnsi="Calibri" w:cs="Calibri"/>
        </w:rPr>
      </w:pPr>
    </w:p>
    <w:p w14:paraId="0000012C" w14:textId="77777777" w:rsidR="00943202" w:rsidRPr="00C72D6F" w:rsidRDefault="00B220FC" w:rsidP="00C72D6F">
      <w:pPr>
        <w:pStyle w:val="Heading2"/>
        <w:rPr>
          <w:rFonts w:ascii="Calibri" w:eastAsia="Calibri" w:hAnsi="Calibri" w:cs="Calibri"/>
        </w:rPr>
      </w:pPr>
      <w:bookmarkStart w:id="33" w:name="_Toc124774139"/>
      <w:r w:rsidRPr="00B22472">
        <w:rPr>
          <w:rFonts w:ascii="Calibri" w:eastAsia="Calibri" w:hAnsi="Calibri" w:cs="Calibri"/>
        </w:rPr>
        <w:t>Economy and Livelihood</w:t>
      </w:r>
      <w:bookmarkEnd w:id="33"/>
      <w:r w:rsidRPr="00B22472">
        <w:rPr>
          <w:rFonts w:ascii="Calibri" w:eastAsia="Calibri" w:hAnsi="Calibri" w:cs="Calibri"/>
        </w:rPr>
        <w:t xml:space="preserve"> </w:t>
      </w:r>
    </w:p>
    <w:p w14:paraId="0000012D" w14:textId="265D462B" w:rsidR="00943202" w:rsidRPr="00B22472" w:rsidRDefault="00B220FC">
      <w:pPr>
        <w:pBdr>
          <w:top w:val="nil"/>
          <w:left w:val="nil"/>
          <w:bottom w:val="nil"/>
          <w:right w:val="nil"/>
          <w:between w:val="nil"/>
        </w:pBdr>
        <w:rPr>
          <w:rFonts w:ascii="Calibri" w:eastAsia="Calibri" w:hAnsi="Calibri" w:cs="Calibri"/>
        </w:rPr>
        <w:sectPr w:rsidR="00943202" w:rsidRPr="00B22472">
          <w:pgSz w:w="12240" w:h="15840"/>
          <w:pgMar w:top="1440" w:right="1440" w:bottom="1440" w:left="1440" w:header="720" w:footer="720" w:gutter="0"/>
          <w:cols w:space="720"/>
        </w:sectPr>
      </w:pPr>
      <w:r w:rsidRPr="00B22472">
        <w:rPr>
          <w:rFonts w:ascii="Calibri" w:eastAsia="Calibri" w:hAnsi="Calibri" w:cs="Calibri"/>
        </w:rPr>
        <w:t xml:space="preserve">Given the relatively high urbanization in Juba City, residents of the county engage in a diverse range of livelihoods. The presence of national, state, </w:t>
      </w:r>
      <w:r w:rsidR="00B22472" w:rsidRPr="00B22472">
        <w:rPr>
          <w:rFonts w:ascii="Calibri" w:eastAsia="Calibri" w:hAnsi="Calibri" w:cs="Calibri"/>
        </w:rPr>
        <w:t>county,</w:t>
      </w:r>
      <w:r w:rsidRPr="00B22472">
        <w:rPr>
          <w:rFonts w:ascii="Calibri" w:eastAsia="Calibri" w:hAnsi="Calibri" w:cs="Calibri"/>
        </w:rPr>
        <w:t xml:space="preserve"> and municipal government institutions, as well as the humanitarian and development community in Juba provides significant employment opportunities for South Sudanese. Many South Sudanese in Juba either directly work for the government or humanitarian/development sector or provide ancillary support and business services to support these two sectors. Juba also serves as a transit hub for both travelers and imported goods on their way to other parts of the country. Residents of Juba County also engage in a range of other livelihoods including small business, cultivation, cattle-keeping, and technical vocations. While the parameters of the informal economy in South Sudan are unknown, residents of the county engage with this sector on a regular basis, whether as consumers or vendors (CSRF-South Sudan).</w:t>
      </w:r>
    </w:p>
    <w:p w14:paraId="0000012E" w14:textId="77777777" w:rsidR="00943202" w:rsidRPr="00B22472" w:rsidRDefault="00B220FC">
      <w:pPr>
        <w:pStyle w:val="Heading1"/>
        <w:spacing w:before="0" w:after="0"/>
        <w:rPr>
          <w:rFonts w:ascii="Calibri" w:eastAsia="Calibri" w:hAnsi="Calibri" w:cs="Calibri"/>
          <w:sz w:val="24"/>
          <w:szCs w:val="24"/>
        </w:rPr>
      </w:pPr>
      <w:bookmarkStart w:id="34" w:name="_Toc124774140"/>
      <w:r w:rsidRPr="00B22472">
        <w:rPr>
          <w:rFonts w:ascii="Calibri" w:eastAsia="Calibri" w:hAnsi="Calibri" w:cs="Calibri"/>
          <w:sz w:val="24"/>
          <w:szCs w:val="24"/>
        </w:rPr>
        <w:lastRenderedPageBreak/>
        <w:t xml:space="preserve">CHAPTER 4: </w:t>
      </w:r>
      <w:sdt>
        <w:sdtPr>
          <w:rPr>
            <w:rFonts w:ascii="Calibri" w:hAnsi="Calibri" w:cs="Calibri"/>
          </w:rPr>
          <w:tag w:val="goog_rdk_3"/>
          <w:id w:val="437726958"/>
        </w:sdtPr>
        <w:sdtEndPr/>
        <w:sdtContent/>
      </w:sdt>
      <w:r w:rsidRPr="00B22472">
        <w:rPr>
          <w:rFonts w:ascii="Calibri" w:eastAsia="Calibri" w:hAnsi="Calibri" w:cs="Calibri"/>
          <w:sz w:val="24"/>
          <w:szCs w:val="24"/>
        </w:rPr>
        <w:t>SUBPROJECT DESCRIPTION</w:t>
      </w:r>
      <w:bookmarkEnd w:id="34"/>
    </w:p>
    <w:p w14:paraId="0000012F" w14:textId="287CC8F0" w:rsidR="00943202" w:rsidRPr="00B22472" w:rsidRDefault="007E332F">
      <w:pPr>
        <w:pStyle w:val="Heading2"/>
        <w:rPr>
          <w:rFonts w:ascii="Calibri" w:eastAsia="Calibri" w:hAnsi="Calibri" w:cs="Calibri"/>
        </w:rPr>
      </w:pPr>
      <w:bookmarkStart w:id="35" w:name="_Toc124774141"/>
      <w:r>
        <w:rPr>
          <w:rFonts w:ascii="Calibri" w:eastAsia="Calibri" w:hAnsi="Calibri" w:cs="Calibri"/>
        </w:rPr>
        <w:t xml:space="preserve">4.1. </w:t>
      </w:r>
      <w:r w:rsidR="00B220FC" w:rsidRPr="00B22472">
        <w:rPr>
          <w:rFonts w:ascii="Calibri" w:eastAsia="Calibri" w:hAnsi="Calibri" w:cs="Calibri"/>
        </w:rPr>
        <w:t>Subproject Activities</w:t>
      </w:r>
      <w:bookmarkEnd w:id="35"/>
      <w:r w:rsidR="00B220FC" w:rsidRPr="00B22472">
        <w:rPr>
          <w:rFonts w:ascii="Calibri" w:eastAsia="Calibri" w:hAnsi="Calibri" w:cs="Calibri"/>
        </w:rPr>
        <w:t xml:space="preserve"> </w:t>
      </w:r>
    </w:p>
    <w:p w14:paraId="00000130" w14:textId="77777777" w:rsidR="00943202" w:rsidRPr="00B22472" w:rsidRDefault="00B220FC">
      <w:pPr>
        <w:rPr>
          <w:rFonts w:ascii="Calibri" w:eastAsia="Calibri" w:hAnsi="Calibri" w:cs="Calibri"/>
        </w:rPr>
      </w:pPr>
      <w:r w:rsidRPr="00B22472">
        <w:rPr>
          <w:rFonts w:ascii="Calibri" w:eastAsia="Calibri" w:hAnsi="Calibri" w:cs="Calibri"/>
        </w:rPr>
        <w:t>The proposed subproject activities will mainly involve renovation of the existing two office blocks at the Local Government Board. Detailed subproject works are included below in the scope of works.</w:t>
      </w:r>
    </w:p>
    <w:p w14:paraId="00000131" w14:textId="77777777" w:rsidR="00943202" w:rsidRPr="00B22472" w:rsidRDefault="00B220FC">
      <w:pPr>
        <w:pStyle w:val="Heading2"/>
        <w:rPr>
          <w:rFonts w:ascii="Calibri" w:eastAsia="Calibri" w:hAnsi="Calibri" w:cs="Calibri"/>
        </w:rPr>
      </w:pPr>
      <w:bookmarkStart w:id="36" w:name="_Toc124774142"/>
      <w:r w:rsidRPr="00B22472">
        <w:rPr>
          <w:rFonts w:ascii="Calibri" w:eastAsia="Calibri" w:hAnsi="Calibri" w:cs="Calibri"/>
        </w:rPr>
        <w:t>State of Current Office Blocks to be renovated</w:t>
      </w:r>
      <w:bookmarkEnd w:id="36"/>
      <w:r w:rsidRPr="00B22472">
        <w:rPr>
          <w:rFonts w:ascii="Calibri" w:eastAsia="Calibri" w:hAnsi="Calibri" w:cs="Calibri"/>
        </w:rPr>
        <w:t xml:space="preserve"> </w:t>
      </w:r>
    </w:p>
    <w:p w14:paraId="00000132" w14:textId="77777777" w:rsidR="00943202" w:rsidRPr="00B22472" w:rsidRDefault="00B220FC">
      <w:pPr>
        <w:keepNext/>
        <w:rPr>
          <w:rFonts w:ascii="Calibri" w:eastAsia="Calibri" w:hAnsi="Calibri" w:cs="Calibri"/>
        </w:rPr>
      </w:pPr>
      <w:r w:rsidRPr="00B22472">
        <w:rPr>
          <w:rFonts w:ascii="Calibri" w:eastAsia="Calibri" w:hAnsi="Calibri" w:cs="Calibri"/>
          <w:noProof/>
          <w:color w:val="000000"/>
          <w:lang w:eastAsia="en-US"/>
        </w:rPr>
        <w:drawing>
          <wp:inline distT="0" distB="0" distL="0" distR="0" wp14:anchorId="640325F6" wp14:editId="67D42CF5">
            <wp:extent cx="5898497" cy="2662515"/>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rot="10800000">
                      <a:off x="0" y="0"/>
                      <a:ext cx="5898497" cy="2662515"/>
                    </a:xfrm>
                    <a:prstGeom prst="rect">
                      <a:avLst/>
                    </a:prstGeom>
                    <a:ln/>
                  </pic:spPr>
                </pic:pic>
              </a:graphicData>
            </a:graphic>
          </wp:inline>
        </w:drawing>
      </w:r>
    </w:p>
    <w:p w14:paraId="00000133" w14:textId="77777777" w:rsidR="00943202" w:rsidRPr="00B22472" w:rsidRDefault="00B220FC">
      <w:pPr>
        <w:widowControl w:val="0"/>
        <w:pBdr>
          <w:top w:val="nil"/>
          <w:left w:val="nil"/>
          <w:bottom w:val="nil"/>
          <w:right w:val="nil"/>
          <w:between w:val="nil"/>
        </w:pBdr>
        <w:spacing w:after="200" w:line="240" w:lineRule="auto"/>
        <w:rPr>
          <w:rFonts w:ascii="Calibri" w:eastAsia="Calibri" w:hAnsi="Calibri" w:cs="Calibri"/>
          <w:i/>
          <w:color w:val="44546A"/>
          <w:sz w:val="18"/>
          <w:szCs w:val="18"/>
        </w:rPr>
      </w:pPr>
      <w:r w:rsidRPr="00B22472">
        <w:rPr>
          <w:rFonts w:ascii="Calibri" w:eastAsia="Calibri" w:hAnsi="Calibri" w:cs="Calibri"/>
          <w:i/>
          <w:color w:val="44546A"/>
          <w:sz w:val="18"/>
          <w:szCs w:val="18"/>
        </w:rPr>
        <w:t>Image 1: Showing the small office block to be renovated. Image taken by Yengi Emmanuel Daro on 11-15-2022</w:t>
      </w:r>
    </w:p>
    <w:p w14:paraId="00000134" w14:textId="77777777" w:rsidR="00943202" w:rsidRPr="00B22472" w:rsidRDefault="00B220FC">
      <w:pPr>
        <w:keepNext/>
        <w:rPr>
          <w:rFonts w:ascii="Calibri" w:eastAsia="Calibri" w:hAnsi="Calibri" w:cs="Calibri"/>
        </w:rPr>
      </w:pPr>
      <w:r w:rsidRPr="00B22472">
        <w:rPr>
          <w:rFonts w:ascii="Calibri" w:eastAsia="Calibri" w:hAnsi="Calibri" w:cs="Calibri"/>
          <w:noProof/>
          <w:lang w:eastAsia="en-US"/>
        </w:rPr>
        <w:drawing>
          <wp:inline distT="0" distB="0" distL="0" distR="0" wp14:anchorId="51CDA4BF" wp14:editId="593602E2">
            <wp:extent cx="5943600" cy="2682875"/>
            <wp:effectExtent l="0" t="0" r="0" b="0"/>
            <wp:docPr id="3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5943600" cy="2682875"/>
                    </a:xfrm>
                    <a:prstGeom prst="rect">
                      <a:avLst/>
                    </a:prstGeom>
                    <a:ln/>
                  </pic:spPr>
                </pic:pic>
              </a:graphicData>
            </a:graphic>
          </wp:inline>
        </w:drawing>
      </w:r>
    </w:p>
    <w:p w14:paraId="00000135" w14:textId="77777777" w:rsidR="00943202" w:rsidRPr="00B22472" w:rsidRDefault="00B220FC">
      <w:pPr>
        <w:widowControl w:val="0"/>
        <w:pBdr>
          <w:top w:val="nil"/>
          <w:left w:val="nil"/>
          <w:bottom w:val="nil"/>
          <w:right w:val="nil"/>
          <w:between w:val="nil"/>
        </w:pBdr>
        <w:spacing w:after="200" w:line="240" w:lineRule="auto"/>
        <w:rPr>
          <w:rFonts w:ascii="Calibri" w:eastAsia="Calibri" w:hAnsi="Calibri" w:cs="Calibri"/>
          <w:i/>
          <w:color w:val="44546A"/>
          <w:sz w:val="18"/>
          <w:szCs w:val="18"/>
        </w:rPr>
      </w:pPr>
      <w:r w:rsidRPr="00B22472">
        <w:rPr>
          <w:rFonts w:ascii="Calibri" w:eastAsia="Calibri" w:hAnsi="Calibri" w:cs="Calibri"/>
          <w:i/>
          <w:color w:val="44546A"/>
          <w:sz w:val="18"/>
          <w:szCs w:val="18"/>
        </w:rPr>
        <w:t>Image 3: Showing the Large office Block to be renovated. Image taken by Yengi Emmanuel Daro on 15th Nov 2022</w:t>
      </w:r>
    </w:p>
    <w:p w14:paraId="00000136" w14:textId="5A23665C" w:rsidR="00943202" w:rsidRPr="00B22472" w:rsidRDefault="007E332F">
      <w:pPr>
        <w:pStyle w:val="Heading2"/>
        <w:rPr>
          <w:rFonts w:ascii="Calibri" w:hAnsi="Calibri" w:cs="Calibri"/>
        </w:rPr>
      </w:pPr>
      <w:bookmarkStart w:id="37" w:name="_Toc124774143"/>
      <w:r>
        <w:rPr>
          <w:rFonts w:ascii="Calibri" w:hAnsi="Calibri" w:cs="Calibri"/>
        </w:rPr>
        <w:lastRenderedPageBreak/>
        <w:t xml:space="preserve">4.2. </w:t>
      </w:r>
      <w:r w:rsidR="00B220FC" w:rsidRPr="00B22472">
        <w:rPr>
          <w:rFonts w:ascii="Calibri" w:hAnsi="Calibri" w:cs="Calibri"/>
        </w:rPr>
        <w:t>Scope of Works for the Proposed Rehabilitation Works</w:t>
      </w:r>
      <w:bookmarkEnd w:id="37"/>
      <w:r w:rsidR="00B220FC" w:rsidRPr="00B22472">
        <w:rPr>
          <w:rFonts w:ascii="Calibri" w:hAnsi="Calibri" w:cs="Calibri"/>
        </w:rPr>
        <w:t xml:space="preserve"> </w:t>
      </w:r>
    </w:p>
    <w:p w14:paraId="00000137" w14:textId="77777777" w:rsidR="00943202" w:rsidRPr="00B22472" w:rsidRDefault="00B220FC">
      <w:pPr>
        <w:rPr>
          <w:rFonts w:ascii="Calibri" w:hAnsi="Calibri" w:cs="Calibri"/>
        </w:rPr>
      </w:pPr>
      <w:r w:rsidRPr="00B22472">
        <w:rPr>
          <w:rFonts w:ascii="Calibri" w:hAnsi="Calibri" w:cs="Calibri"/>
        </w:rPr>
        <w:t xml:space="preserve">The Scope of work during the rehabilitation of the Local Government Board Office Blocks </w:t>
      </w:r>
      <w:r w:rsidRPr="00B22472">
        <w:rPr>
          <w:rFonts w:ascii="Calibri" w:eastAsia="Calibri" w:hAnsi="Calibri" w:cs="Calibri"/>
        </w:rPr>
        <w:t>may</w:t>
      </w:r>
      <w:r w:rsidRPr="00B22472">
        <w:rPr>
          <w:rFonts w:ascii="Calibri" w:hAnsi="Calibri" w:cs="Calibri"/>
        </w:rPr>
        <w:t xml:space="preserve"> include the following: </w:t>
      </w:r>
      <w:r w:rsidRPr="00B22472">
        <w:rPr>
          <w:rFonts w:ascii="Calibri" w:eastAsia="Calibri" w:hAnsi="Calibri" w:cs="Calibri"/>
        </w:rPr>
        <w:t xml:space="preserve"> </w:t>
      </w:r>
    </w:p>
    <w:p w14:paraId="00000138" w14:textId="77777777" w:rsidR="00943202" w:rsidRPr="00B22472" w:rsidRDefault="00B220FC">
      <w:pPr>
        <w:pStyle w:val="Heading3"/>
        <w:rPr>
          <w:rFonts w:ascii="Calibri" w:hAnsi="Calibri" w:cs="Calibri"/>
        </w:rPr>
      </w:pPr>
      <w:bookmarkStart w:id="38" w:name="_Toc124774144"/>
      <w:r w:rsidRPr="00B22472">
        <w:rPr>
          <w:rFonts w:ascii="Calibri" w:hAnsi="Calibri" w:cs="Calibri"/>
        </w:rPr>
        <w:t>Small Office Block</w:t>
      </w:r>
      <w:bookmarkEnd w:id="38"/>
    </w:p>
    <w:p w14:paraId="00000139" w14:textId="278A58A1"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Site </w:t>
      </w:r>
      <w:r w:rsidR="00B22472" w:rsidRPr="00B22472">
        <w:rPr>
          <w:rFonts w:ascii="Calibri" w:hAnsi="Calibri" w:cs="Calibri"/>
          <w:color w:val="000000"/>
        </w:rPr>
        <w:t>clearance</w:t>
      </w:r>
      <w:r w:rsidR="00B22472" w:rsidRPr="00B22472">
        <w:rPr>
          <w:rFonts w:ascii="Calibri" w:eastAsia="Calibri" w:hAnsi="Calibri" w:cs="Calibri"/>
          <w:color w:val="000000"/>
        </w:rPr>
        <w:t>, fumigation</w:t>
      </w:r>
      <w:r w:rsidRPr="00B22472">
        <w:rPr>
          <w:rFonts w:ascii="Calibri" w:eastAsia="Calibri" w:hAnsi="Calibri" w:cs="Calibri"/>
          <w:color w:val="000000"/>
        </w:rPr>
        <w:t>, relocation</w:t>
      </w:r>
    </w:p>
    <w:p w14:paraId="0000013A"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Fumigation</w:t>
      </w:r>
    </w:p>
    <w:p w14:paraId="0000013B"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Relocation of furniture, fittings, fixtures, and reinstallation</w:t>
      </w:r>
      <w:r w:rsidRPr="00B22472">
        <w:rPr>
          <w:rFonts w:ascii="Calibri" w:eastAsia="Calibri" w:hAnsi="Calibri" w:cs="Calibri"/>
          <w:color w:val="000000"/>
        </w:rPr>
        <w:t>, replace</w:t>
      </w:r>
    </w:p>
    <w:p w14:paraId="0000013C"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Replace ceiling</w:t>
      </w:r>
      <w:r w:rsidRPr="00B22472">
        <w:rPr>
          <w:rFonts w:ascii="Calibri" w:eastAsia="Calibri" w:hAnsi="Calibri" w:cs="Calibri"/>
          <w:color w:val="000000"/>
        </w:rPr>
        <w:t>, repair</w:t>
      </w:r>
      <w:r w:rsidRPr="00B22472">
        <w:rPr>
          <w:rFonts w:ascii="Calibri" w:hAnsi="Calibri" w:cs="Calibri"/>
          <w:color w:val="000000"/>
        </w:rPr>
        <w:t> </w:t>
      </w:r>
    </w:p>
    <w:p w14:paraId="0000013D"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Repair roof</w:t>
      </w:r>
      <w:r w:rsidRPr="00B22472">
        <w:rPr>
          <w:rFonts w:ascii="Calibri" w:eastAsia="Calibri" w:hAnsi="Calibri" w:cs="Calibri"/>
          <w:color w:val="000000"/>
        </w:rPr>
        <w:t>, refinish</w:t>
      </w:r>
    </w:p>
    <w:p w14:paraId="0000013E"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Refinish doors and windows</w:t>
      </w:r>
      <w:r w:rsidRPr="00B22472">
        <w:rPr>
          <w:rFonts w:ascii="Calibri" w:eastAsia="Calibri" w:hAnsi="Calibri" w:cs="Calibri"/>
          <w:color w:val="000000"/>
        </w:rPr>
        <w:t>, painting</w:t>
      </w:r>
    </w:p>
    <w:p w14:paraId="0000013F" w14:textId="3709B762"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Painting (interior and exterior</w:t>
      </w:r>
      <w:r w:rsidRPr="00B22472">
        <w:rPr>
          <w:rFonts w:ascii="Calibri" w:eastAsia="Calibri" w:hAnsi="Calibri" w:cs="Calibri"/>
          <w:color w:val="000000"/>
        </w:rPr>
        <w:t>)</w:t>
      </w:r>
    </w:p>
    <w:p w14:paraId="00000140"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Repair veranda</w:t>
      </w:r>
      <w:r w:rsidRPr="00B22472">
        <w:rPr>
          <w:rFonts w:ascii="Calibri" w:eastAsia="Calibri" w:hAnsi="Calibri" w:cs="Calibri"/>
          <w:color w:val="000000"/>
        </w:rPr>
        <w:t>,</w:t>
      </w:r>
    </w:p>
    <w:p w14:paraId="00000141"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Anti</w:t>
      </w:r>
      <w:r w:rsidRPr="00B22472">
        <w:rPr>
          <w:rFonts w:ascii="Calibri" w:eastAsia="Times New Roman" w:hAnsi="Calibri" w:cs="Calibri"/>
          <w:color w:val="000000"/>
        </w:rPr>
        <w:t>‐</w:t>
      </w:r>
      <w:r w:rsidRPr="00B22472">
        <w:rPr>
          <w:rFonts w:ascii="Calibri" w:hAnsi="Calibri" w:cs="Calibri"/>
          <w:color w:val="000000"/>
        </w:rPr>
        <w:t>termite treatment</w:t>
      </w:r>
      <w:r w:rsidRPr="00B22472">
        <w:rPr>
          <w:rFonts w:ascii="Calibri" w:eastAsia="Calibri" w:hAnsi="Calibri" w:cs="Calibri"/>
          <w:color w:val="000000"/>
        </w:rPr>
        <w:t>, construction</w:t>
      </w:r>
    </w:p>
    <w:p w14:paraId="00000142" w14:textId="2CDE8656"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Construction of water tank stand for 3,000 L tank</w:t>
      </w:r>
      <w:r w:rsidRPr="00B22472">
        <w:rPr>
          <w:rFonts w:ascii="Calibri" w:eastAsia="Calibri" w:hAnsi="Calibri" w:cs="Calibri"/>
          <w:color w:val="000000"/>
        </w:rPr>
        <w:t>, connection</w:t>
      </w:r>
    </w:p>
    <w:p w14:paraId="00000143"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Connection of sanitary system</w:t>
      </w:r>
      <w:r w:rsidRPr="00B22472">
        <w:rPr>
          <w:rFonts w:ascii="Calibri" w:eastAsia="Calibri" w:hAnsi="Calibri" w:cs="Calibri"/>
          <w:color w:val="000000"/>
        </w:rPr>
        <w:t>, commissioning</w:t>
      </w:r>
    </w:p>
    <w:p w14:paraId="00000144" w14:textId="77777777" w:rsidR="00943202" w:rsidRPr="00B22472" w:rsidRDefault="00B220FC">
      <w:pPr>
        <w:numPr>
          <w:ilvl w:val="0"/>
          <w:numId w:val="10"/>
        </w:numPr>
        <w:pBdr>
          <w:top w:val="nil"/>
          <w:left w:val="nil"/>
          <w:bottom w:val="nil"/>
          <w:right w:val="nil"/>
          <w:between w:val="nil"/>
        </w:pBdr>
        <w:rPr>
          <w:rFonts w:ascii="Calibri" w:hAnsi="Calibri" w:cs="Calibri"/>
        </w:rPr>
      </w:pPr>
      <w:r w:rsidRPr="00B22472">
        <w:rPr>
          <w:rFonts w:ascii="Calibri" w:hAnsi="Calibri" w:cs="Calibri"/>
          <w:color w:val="000000"/>
        </w:rPr>
        <w:t>Commissioning of water supply and sanitary system</w:t>
      </w:r>
      <w:r w:rsidRPr="00B22472">
        <w:rPr>
          <w:rFonts w:ascii="Calibri" w:eastAsia="Calibri" w:hAnsi="Calibri" w:cs="Calibri"/>
          <w:color w:val="000000"/>
        </w:rPr>
        <w:t>.</w:t>
      </w:r>
      <w:r w:rsidRPr="00B22472">
        <w:rPr>
          <w:rFonts w:ascii="Calibri" w:hAnsi="Calibri" w:cs="Calibri"/>
          <w:color w:val="000000"/>
        </w:rPr>
        <w:t> </w:t>
      </w:r>
    </w:p>
    <w:p w14:paraId="00000145" w14:textId="77777777" w:rsidR="00943202" w:rsidRPr="00B22472" w:rsidRDefault="00B220FC">
      <w:pPr>
        <w:pStyle w:val="Heading3"/>
        <w:rPr>
          <w:rFonts w:ascii="Calibri" w:hAnsi="Calibri" w:cs="Calibri"/>
        </w:rPr>
      </w:pPr>
      <w:bookmarkStart w:id="39" w:name="_Toc124774145"/>
      <w:r w:rsidRPr="00B22472">
        <w:rPr>
          <w:rFonts w:ascii="Calibri" w:hAnsi="Calibri" w:cs="Calibri"/>
        </w:rPr>
        <w:t>Large Office Block</w:t>
      </w:r>
      <w:bookmarkEnd w:id="39"/>
    </w:p>
    <w:p w14:paraId="00000146"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Site clearance</w:t>
      </w:r>
      <w:r w:rsidRPr="00B22472">
        <w:rPr>
          <w:rFonts w:ascii="Calibri" w:eastAsia="Calibri" w:hAnsi="Calibri" w:cs="Calibri"/>
          <w:color w:val="000000"/>
        </w:rPr>
        <w:t>,</w:t>
      </w:r>
    </w:p>
    <w:p w14:paraId="00000147"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Fumigation</w:t>
      </w:r>
      <w:r w:rsidRPr="00B22472">
        <w:rPr>
          <w:rFonts w:ascii="Calibri" w:eastAsia="Calibri" w:hAnsi="Calibri" w:cs="Calibri"/>
          <w:color w:val="000000"/>
        </w:rPr>
        <w:t>,</w:t>
      </w:r>
    </w:p>
    <w:p w14:paraId="00000148"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Relocation of furniture, fittings, fixtures, and reinstallation</w:t>
      </w:r>
      <w:r w:rsidRPr="00B22472">
        <w:rPr>
          <w:rFonts w:ascii="Calibri" w:eastAsia="Calibri" w:hAnsi="Calibri" w:cs="Calibri"/>
          <w:color w:val="000000"/>
        </w:rPr>
        <w:t>,</w:t>
      </w:r>
    </w:p>
    <w:p w14:paraId="00000149"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Replace damaged ceiling and roof sections</w:t>
      </w:r>
      <w:r w:rsidRPr="00B22472">
        <w:rPr>
          <w:rFonts w:ascii="Calibri" w:eastAsia="Calibri" w:hAnsi="Calibri" w:cs="Calibri"/>
          <w:color w:val="000000"/>
        </w:rPr>
        <w:t>,</w:t>
      </w:r>
    </w:p>
    <w:p w14:paraId="0000014A"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Painting of fascia board and roof eaves</w:t>
      </w:r>
      <w:r w:rsidRPr="00B22472">
        <w:rPr>
          <w:rFonts w:ascii="Calibri" w:eastAsia="Calibri" w:hAnsi="Calibri" w:cs="Calibri"/>
          <w:color w:val="000000"/>
        </w:rPr>
        <w:t>,</w:t>
      </w:r>
    </w:p>
    <w:p w14:paraId="0000014B"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Remove floor tiles, spot repair of floor slab, and reinstall new tiles</w:t>
      </w:r>
      <w:r w:rsidRPr="00B22472">
        <w:rPr>
          <w:rFonts w:ascii="Calibri" w:eastAsia="Calibri" w:hAnsi="Calibri" w:cs="Calibri"/>
          <w:color w:val="000000"/>
        </w:rPr>
        <w:t>,</w:t>
      </w:r>
    </w:p>
    <w:p w14:paraId="0000014C"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Refinish doors and windows</w:t>
      </w:r>
      <w:r w:rsidRPr="00B22472">
        <w:rPr>
          <w:rFonts w:ascii="Calibri" w:eastAsia="Calibri" w:hAnsi="Calibri" w:cs="Calibri"/>
          <w:color w:val="000000"/>
        </w:rPr>
        <w:t>,</w:t>
      </w:r>
    </w:p>
    <w:p w14:paraId="0000014D"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Painting (interior and exterior</w:t>
      </w:r>
      <w:r w:rsidRPr="00B22472">
        <w:rPr>
          <w:rFonts w:ascii="Calibri" w:eastAsia="Calibri" w:hAnsi="Calibri" w:cs="Calibri"/>
          <w:color w:val="000000"/>
        </w:rPr>
        <w:t>),</w:t>
      </w:r>
      <w:r w:rsidRPr="00B22472">
        <w:rPr>
          <w:rFonts w:ascii="Calibri" w:hAnsi="Calibri" w:cs="Calibri"/>
          <w:color w:val="000000"/>
        </w:rPr>
        <w:t>)</w:t>
      </w:r>
    </w:p>
    <w:p w14:paraId="0000014E" w14:textId="77777777" w:rsidR="00943202" w:rsidRPr="00B22472" w:rsidRDefault="00B220FC">
      <w:pPr>
        <w:numPr>
          <w:ilvl w:val="0"/>
          <w:numId w:val="13"/>
        </w:numPr>
        <w:pBdr>
          <w:top w:val="nil"/>
          <w:left w:val="nil"/>
          <w:bottom w:val="nil"/>
          <w:right w:val="nil"/>
          <w:between w:val="nil"/>
        </w:pBdr>
        <w:spacing w:line="240" w:lineRule="auto"/>
        <w:jc w:val="left"/>
        <w:rPr>
          <w:rFonts w:ascii="Calibri" w:hAnsi="Calibri" w:cs="Calibri"/>
        </w:rPr>
      </w:pPr>
      <w:r w:rsidRPr="00B22472">
        <w:rPr>
          <w:rFonts w:ascii="Calibri" w:hAnsi="Calibri" w:cs="Calibri"/>
          <w:color w:val="000000"/>
        </w:rPr>
        <w:t>Anti</w:t>
      </w:r>
      <w:r w:rsidRPr="00B22472">
        <w:rPr>
          <w:rFonts w:ascii="Calibri" w:eastAsia="Times New Roman" w:hAnsi="Calibri" w:cs="Calibri"/>
          <w:color w:val="000000"/>
        </w:rPr>
        <w:t>‐</w:t>
      </w:r>
      <w:r w:rsidRPr="00B22472">
        <w:rPr>
          <w:rFonts w:ascii="Calibri" w:hAnsi="Calibri" w:cs="Calibri"/>
          <w:color w:val="000000"/>
        </w:rPr>
        <w:t>termite treatment</w:t>
      </w:r>
      <w:r w:rsidRPr="00B22472">
        <w:rPr>
          <w:rFonts w:ascii="Calibri" w:eastAsia="Calibri" w:hAnsi="Calibri" w:cs="Calibri"/>
          <w:color w:val="000000"/>
        </w:rPr>
        <w:t xml:space="preserve">, and </w:t>
      </w:r>
    </w:p>
    <w:p w14:paraId="0000014F"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Repair of plumbing in kitchen and washrooms</w:t>
      </w:r>
      <w:r w:rsidRPr="00B22472">
        <w:rPr>
          <w:rFonts w:ascii="Calibri" w:eastAsia="Calibri" w:hAnsi="Calibri" w:cs="Calibri"/>
          <w:color w:val="000000"/>
        </w:rPr>
        <w:t xml:space="preserve">. </w:t>
      </w:r>
    </w:p>
    <w:p w14:paraId="00000150" w14:textId="77777777" w:rsidR="00943202" w:rsidRPr="00B22472" w:rsidRDefault="00943202">
      <w:pPr>
        <w:rPr>
          <w:rFonts w:ascii="Calibri" w:hAnsi="Calibri" w:cs="Calibri"/>
        </w:rPr>
      </w:pPr>
    </w:p>
    <w:p w14:paraId="00000151" w14:textId="77777777" w:rsidR="00943202" w:rsidRPr="00B22472" w:rsidRDefault="00B220FC">
      <w:pPr>
        <w:pStyle w:val="Heading3"/>
        <w:rPr>
          <w:rFonts w:ascii="Calibri" w:hAnsi="Calibri" w:cs="Calibri"/>
        </w:rPr>
      </w:pPr>
      <w:bookmarkStart w:id="40" w:name="_Toc124774146"/>
      <w:r w:rsidRPr="00B22472">
        <w:rPr>
          <w:rFonts w:ascii="Calibri" w:hAnsi="Calibri" w:cs="Calibri"/>
        </w:rPr>
        <w:t>Generator Room</w:t>
      </w:r>
      <w:bookmarkEnd w:id="40"/>
    </w:p>
    <w:p w14:paraId="00000152"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rPr>
        <w:t>Remove the existing</w:t>
      </w:r>
      <w:r w:rsidRPr="00B22472">
        <w:rPr>
          <w:rFonts w:ascii="Calibri" w:hAnsi="Calibri" w:cs="Calibri"/>
          <w:color w:val="000000"/>
        </w:rPr>
        <w:t xml:space="preserve"> 2</w:t>
      </w:r>
      <w:r w:rsidRPr="00B22472">
        <w:rPr>
          <w:rFonts w:ascii="Calibri" w:eastAsia="Times New Roman" w:hAnsi="Calibri" w:cs="Calibri"/>
          <w:color w:val="000000"/>
        </w:rPr>
        <w:t>‐</w:t>
      </w:r>
      <w:r w:rsidRPr="00B22472">
        <w:rPr>
          <w:rFonts w:ascii="Calibri" w:hAnsi="Calibri" w:cs="Calibri"/>
          <w:color w:val="000000"/>
        </w:rPr>
        <w:t>piece roof and install one roof system over the generator room extension and original building.</w:t>
      </w:r>
    </w:p>
    <w:p w14:paraId="47C7A9DF" w14:textId="77777777" w:rsidR="0076005F" w:rsidRDefault="0076005F" w:rsidP="00474082">
      <w:pPr>
        <w:pStyle w:val="Heading3"/>
        <w:rPr>
          <w:rFonts w:ascii="Calibri" w:hAnsi="Calibri" w:cs="Calibri"/>
        </w:rPr>
      </w:pPr>
      <w:bookmarkStart w:id="41" w:name="_Toc124774147"/>
      <w:r>
        <w:rPr>
          <w:rFonts w:ascii="Calibri" w:hAnsi="Calibri" w:cs="Calibri"/>
        </w:rPr>
        <w:t>Ancillary works</w:t>
      </w:r>
      <w:bookmarkEnd w:id="41"/>
      <w:r>
        <w:rPr>
          <w:rFonts w:ascii="Calibri" w:hAnsi="Calibri" w:cs="Calibri"/>
        </w:rPr>
        <w:t xml:space="preserve"> </w:t>
      </w:r>
    </w:p>
    <w:p w14:paraId="2713F7BA" w14:textId="7B4FA8BF" w:rsidR="0076005F" w:rsidRPr="00474082" w:rsidRDefault="0076005F" w:rsidP="00474082">
      <w:pPr>
        <w:pBdr>
          <w:top w:val="nil"/>
          <w:left w:val="nil"/>
          <w:bottom w:val="nil"/>
          <w:right w:val="nil"/>
          <w:between w:val="nil"/>
        </w:pBdr>
        <w:rPr>
          <w:rFonts w:ascii="Calibri" w:hAnsi="Calibri" w:cs="Calibri"/>
          <w:color w:val="000000"/>
        </w:rPr>
      </w:pPr>
      <w:r w:rsidRPr="00474082">
        <w:rPr>
          <w:rFonts w:ascii="Calibri" w:hAnsi="Calibri" w:cs="Calibri"/>
          <w:color w:val="000000"/>
        </w:rPr>
        <w:t xml:space="preserve">The proposed subproject activities do not include the creation of new quarry sites or borrow pits. However, the subproject activities shall involve the sourcing of materials and resources such as </w:t>
      </w:r>
      <w:r w:rsidRPr="00474082">
        <w:rPr>
          <w:rFonts w:ascii="Calibri" w:hAnsi="Calibri" w:cs="Calibri"/>
          <w:color w:val="000000"/>
        </w:rPr>
        <w:lastRenderedPageBreak/>
        <w:t xml:space="preserve">sand, gravel and water from licensed contractors </w:t>
      </w:r>
      <w:r w:rsidRPr="0076005F">
        <w:rPr>
          <w:rFonts w:ascii="Calibri" w:hAnsi="Calibri" w:cs="Calibri"/>
          <w:color w:val="000000"/>
        </w:rPr>
        <w:t>that provide</w:t>
      </w:r>
      <w:r w:rsidRPr="00474082">
        <w:rPr>
          <w:rFonts w:ascii="Calibri" w:hAnsi="Calibri" w:cs="Calibri"/>
          <w:color w:val="000000"/>
        </w:rPr>
        <w:t xml:space="preserve"> such materials</w:t>
      </w:r>
      <w:r w:rsidR="002C4E97">
        <w:rPr>
          <w:rFonts w:ascii="Calibri" w:hAnsi="Calibri" w:cs="Calibri"/>
          <w:color w:val="000000"/>
        </w:rPr>
        <w:t xml:space="preserve"> and resources</w:t>
      </w:r>
      <w:r w:rsidRPr="00474082">
        <w:rPr>
          <w:rFonts w:ascii="Calibri" w:hAnsi="Calibri" w:cs="Calibri"/>
          <w:color w:val="000000"/>
        </w:rPr>
        <w:t xml:space="preserve"> required for the rehabilitation process of the building. The subproject shall require little</w:t>
      </w:r>
      <w:r>
        <w:rPr>
          <w:rFonts w:ascii="Calibri" w:hAnsi="Calibri" w:cs="Calibri"/>
          <w:color w:val="000000"/>
        </w:rPr>
        <w:t xml:space="preserve"> use of</w:t>
      </w:r>
      <w:r w:rsidRPr="00474082">
        <w:rPr>
          <w:rFonts w:ascii="Calibri" w:hAnsi="Calibri" w:cs="Calibri"/>
          <w:color w:val="000000"/>
        </w:rPr>
        <w:t xml:space="preserve"> extracted materials such as sand, </w:t>
      </w:r>
      <w:r w:rsidR="00F8762C" w:rsidRPr="00474082">
        <w:rPr>
          <w:rFonts w:ascii="Calibri" w:hAnsi="Calibri" w:cs="Calibri"/>
          <w:color w:val="000000"/>
        </w:rPr>
        <w:t>gravel,</w:t>
      </w:r>
      <w:r w:rsidRPr="00474082">
        <w:rPr>
          <w:rFonts w:ascii="Calibri" w:hAnsi="Calibri" w:cs="Calibri"/>
          <w:color w:val="000000"/>
        </w:rPr>
        <w:t xml:space="preserve"> and water</w:t>
      </w:r>
      <w:r>
        <w:rPr>
          <w:rFonts w:ascii="Calibri" w:hAnsi="Calibri" w:cs="Calibri"/>
          <w:color w:val="000000"/>
        </w:rPr>
        <w:t xml:space="preserve"> due to the </w:t>
      </w:r>
      <w:r w:rsidR="002C4E97">
        <w:rPr>
          <w:rFonts w:ascii="Calibri" w:hAnsi="Calibri" w:cs="Calibri"/>
          <w:color w:val="000000"/>
        </w:rPr>
        <w:t xml:space="preserve">scale and </w:t>
      </w:r>
      <w:r w:rsidR="00F8762C">
        <w:rPr>
          <w:rFonts w:ascii="Calibri" w:hAnsi="Calibri" w:cs="Calibri"/>
          <w:color w:val="000000"/>
        </w:rPr>
        <w:t>nature</w:t>
      </w:r>
      <w:r>
        <w:rPr>
          <w:rFonts w:ascii="Calibri" w:hAnsi="Calibri" w:cs="Calibri"/>
          <w:color w:val="000000"/>
        </w:rPr>
        <w:t xml:space="preserve"> of the </w:t>
      </w:r>
      <w:r w:rsidRPr="00474082">
        <w:rPr>
          <w:rFonts w:ascii="Calibri" w:hAnsi="Calibri" w:cs="Calibri"/>
          <w:color w:val="000000"/>
        </w:rPr>
        <w:t>proposed scope of work</w:t>
      </w:r>
      <w:r>
        <w:rPr>
          <w:rFonts w:ascii="Calibri" w:hAnsi="Calibri" w:cs="Calibri"/>
          <w:color w:val="000000"/>
        </w:rPr>
        <w:t xml:space="preserve"> for </w:t>
      </w:r>
      <w:r w:rsidR="00542C26">
        <w:rPr>
          <w:rFonts w:ascii="Calibri" w:hAnsi="Calibri" w:cs="Calibri"/>
          <w:color w:val="000000"/>
        </w:rPr>
        <w:t xml:space="preserve">the </w:t>
      </w:r>
      <w:r>
        <w:rPr>
          <w:rFonts w:ascii="Calibri" w:hAnsi="Calibri" w:cs="Calibri"/>
          <w:color w:val="000000"/>
        </w:rPr>
        <w:t xml:space="preserve">rehabilitation </w:t>
      </w:r>
      <w:r w:rsidR="00542C26">
        <w:rPr>
          <w:rFonts w:ascii="Calibri" w:hAnsi="Calibri" w:cs="Calibri"/>
          <w:color w:val="000000"/>
        </w:rPr>
        <w:t>of the office blocks.</w:t>
      </w:r>
    </w:p>
    <w:p w14:paraId="00000153" w14:textId="2AFF8166" w:rsidR="00943202" w:rsidRPr="00B22472" w:rsidRDefault="00B220FC">
      <w:pPr>
        <w:pStyle w:val="Heading2"/>
        <w:rPr>
          <w:rFonts w:ascii="Calibri" w:hAnsi="Calibri" w:cs="Calibri"/>
        </w:rPr>
      </w:pPr>
      <w:bookmarkStart w:id="42" w:name="_Toc124774148"/>
      <w:r w:rsidRPr="00B22472">
        <w:rPr>
          <w:rFonts w:ascii="Calibri" w:hAnsi="Calibri" w:cs="Calibri"/>
        </w:rPr>
        <w:t>List of Materials that may be used during the rehabilitation of Local Government Board rehabilitation project</w:t>
      </w:r>
      <w:bookmarkEnd w:id="42"/>
    </w:p>
    <w:p w14:paraId="00000154" w14:textId="65608C85"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S</w:t>
      </w:r>
      <w:r w:rsidRPr="00B22472">
        <w:rPr>
          <w:rFonts w:ascii="Calibri" w:eastAsia="Calibri" w:hAnsi="Calibri" w:cs="Calibri"/>
          <w:color w:val="000000"/>
        </w:rPr>
        <w:t xml:space="preserve">and, </w:t>
      </w:r>
      <w:r w:rsidR="00B22472" w:rsidRPr="00B22472">
        <w:rPr>
          <w:rFonts w:ascii="Calibri" w:eastAsia="Calibri" w:hAnsi="Calibri" w:cs="Calibri"/>
          <w:color w:val="000000"/>
        </w:rPr>
        <w:t>water</w:t>
      </w:r>
      <w:r w:rsidR="00B22472">
        <w:rPr>
          <w:rFonts w:ascii="Calibri" w:eastAsia="Calibri" w:hAnsi="Calibri" w:cs="Calibri"/>
          <w:color w:val="000000"/>
        </w:rPr>
        <w:t>,</w:t>
      </w:r>
      <w:r w:rsidR="00B22472" w:rsidRPr="00B22472">
        <w:rPr>
          <w:rFonts w:ascii="Calibri" w:eastAsia="Calibri" w:hAnsi="Calibri" w:cs="Calibri"/>
          <w:color w:val="000000"/>
        </w:rPr>
        <w:t xml:space="preserve"> aggregate</w:t>
      </w:r>
      <w:r w:rsidRPr="00B22472">
        <w:rPr>
          <w:rFonts w:ascii="Calibri" w:eastAsia="Calibri" w:hAnsi="Calibri" w:cs="Calibri"/>
          <w:color w:val="000000"/>
        </w:rPr>
        <w:t xml:space="preserve">/gravel, cement, bricks, timber, iron sheets, plumbing materials, paints, </w:t>
      </w:r>
      <w:r w:rsidRPr="00B22472">
        <w:rPr>
          <w:rFonts w:ascii="Calibri" w:eastAsia="Calibri" w:hAnsi="Calibri" w:cs="Calibri"/>
        </w:rPr>
        <w:t>fumigation chemicals and Termiticide</w:t>
      </w:r>
      <w:r w:rsidR="00285528">
        <w:rPr>
          <w:rFonts w:ascii="Calibri" w:eastAsia="Calibri" w:hAnsi="Calibri" w:cs="Calibri"/>
        </w:rPr>
        <w:t>.</w:t>
      </w:r>
    </w:p>
    <w:p w14:paraId="00000155" w14:textId="77777777" w:rsidR="00943202" w:rsidRPr="00B22472" w:rsidRDefault="00B220FC">
      <w:pPr>
        <w:pStyle w:val="Heading2"/>
        <w:rPr>
          <w:rFonts w:ascii="Calibri" w:hAnsi="Calibri" w:cs="Calibri"/>
        </w:rPr>
      </w:pPr>
      <w:bookmarkStart w:id="43" w:name="_Toc124774149"/>
      <w:r w:rsidRPr="00B22472">
        <w:rPr>
          <w:rFonts w:ascii="Calibri" w:hAnsi="Calibri" w:cs="Calibri"/>
        </w:rPr>
        <w:t>List of Tools, Equipment and Machinery that may be used during the construction process</w:t>
      </w:r>
      <w:bookmarkEnd w:id="43"/>
    </w:p>
    <w:p w14:paraId="00000156"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Concrete mixer for concrete works</w:t>
      </w:r>
    </w:p>
    <w:p w14:paraId="00000157"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Tipper trucks for transportation of materials to site</w:t>
      </w:r>
    </w:p>
    <w:p w14:paraId="00000158"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 xml:space="preserve">Drilling machines </w:t>
      </w:r>
    </w:p>
    <w:p w14:paraId="00000159" w14:textId="77777777" w:rsidR="00943202" w:rsidRPr="00B22472" w:rsidRDefault="00B220FC">
      <w:pPr>
        <w:widowControl w:val="0"/>
        <w:numPr>
          <w:ilvl w:val="0"/>
          <w:numId w:val="13"/>
        </w:numPr>
        <w:spacing w:line="240" w:lineRule="auto"/>
        <w:jc w:val="left"/>
        <w:rPr>
          <w:rFonts w:ascii="Calibri" w:hAnsi="Calibri" w:cs="Calibri"/>
        </w:rPr>
      </w:pPr>
      <w:r w:rsidRPr="00B22472">
        <w:rPr>
          <w:rFonts w:ascii="Calibri" w:hAnsi="Calibri" w:cs="Calibri"/>
        </w:rPr>
        <w:t>Wheelbarrow, measuring tape, spade, trowel, steel float, wood float for masonry works.</w:t>
      </w:r>
    </w:p>
    <w:p w14:paraId="0000015A"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Scaffolds and access ladders for works at height.</w:t>
      </w:r>
    </w:p>
    <w:p w14:paraId="0000015B" w14:textId="77777777" w:rsidR="00943202" w:rsidRPr="00B22472" w:rsidRDefault="00B220FC">
      <w:pPr>
        <w:numPr>
          <w:ilvl w:val="0"/>
          <w:numId w:val="13"/>
        </w:numPr>
        <w:pBdr>
          <w:top w:val="nil"/>
          <w:left w:val="nil"/>
          <w:bottom w:val="nil"/>
          <w:right w:val="nil"/>
          <w:between w:val="nil"/>
        </w:pBdr>
        <w:rPr>
          <w:rFonts w:ascii="Calibri" w:hAnsi="Calibri" w:cs="Calibri"/>
        </w:rPr>
      </w:pPr>
      <w:r w:rsidRPr="00B22472">
        <w:rPr>
          <w:rFonts w:ascii="Calibri" w:hAnsi="Calibri" w:cs="Calibri"/>
          <w:color w:val="000000"/>
        </w:rPr>
        <w:t>Hoe, digging bar/pickaxe for demolition works</w:t>
      </w:r>
    </w:p>
    <w:p w14:paraId="0000015E" w14:textId="77777777" w:rsidR="00943202" w:rsidRPr="00B22472" w:rsidRDefault="00943202">
      <w:pPr>
        <w:rPr>
          <w:rFonts w:ascii="Calibri" w:eastAsia="Calibri" w:hAnsi="Calibri" w:cs="Calibri"/>
        </w:rPr>
      </w:pPr>
    </w:p>
    <w:p w14:paraId="0000015F" w14:textId="77777777" w:rsidR="00943202" w:rsidRPr="00B22472" w:rsidRDefault="00943202">
      <w:pPr>
        <w:rPr>
          <w:rFonts w:ascii="Calibri" w:eastAsia="Calibri" w:hAnsi="Calibri" w:cs="Calibri"/>
        </w:rPr>
      </w:pPr>
    </w:p>
    <w:p w14:paraId="00000160" w14:textId="77777777" w:rsidR="00943202" w:rsidRPr="00B22472" w:rsidRDefault="00943202">
      <w:pPr>
        <w:rPr>
          <w:rFonts w:ascii="Calibri" w:eastAsia="Calibri" w:hAnsi="Calibri" w:cs="Calibri"/>
        </w:rPr>
      </w:pPr>
    </w:p>
    <w:p w14:paraId="00000161" w14:textId="77777777" w:rsidR="00943202" w:rsidRPr="00B22472" w:rsidRDefault="00943202">
      <w:pPr>
        <w:rPr>
          <w:rFonts w:ascii="Calibri" w:eastAsia="Calibri" w:hAnsi="Calibri" w:cs="Calibri"/>
        </w:rPr>
      </w:pPr>
    </w:p>
    <w:p w14:paraId="00000162" w14:textId="77777777" w:rsidR="00943202" w:rsidRPr="00B22472" w:rsidRDefault="00943202">
      <w:pPr>
        <w:rPr>
          <w:rFonts w:ascii="Calibri" w:eastAsia="Calibri" w:hAnsi="Calibri" w:cs="Calibri"/>
        </w:rPr>
      </w:pPr>
    </w:p>
    <w:p w14:paraId="00000163" w14:textId="77777777" w:rsidR="00943202" w:rsidRPr="00B22472" w:rsidRDefault="00943202">
      <w:pPr>
        <w:rPr>
          <w:rFonts w:ascii="Calibri" w:eastAsia="Calibri" w:hAnsi="Calibri" w:cs="Calibri"/>
        </w:rPr>
      </w:pPr>
    </w:p>
    <w:p w14:paraId="00000164" w14:textId="77777777" w:rsidR="00943202" w:rsidRPr="00B22472" w:rsidRDefault="00943202">
      <w:pPr>
        <w:rPr>
          <w:rFonts w:ascii="Calibri" w:eastAsia="Calibri" w:hAnsi="Calibri" w:cs="Calibri"/>
        </w:rPr>
      </w:pPr>
    </w:p>
    <w:p w14:paraId="00000165" w14:textId="77777777" w:rsidR="00943202" w:rsidRPr="00B22472" w:rsidRDefault="00943202">
      <w:pPr>
        <w:rPr>
          <w:rFonts w:ascii="Calibri" w:eastAsia="Calibri" w:hAnsi="Calibri" w:cs="Calibri"/>
        </w:rPr>
      </w:pPr>
    </w:p>
    <w:p w14:paraId="00000166" w14:textId="77777777" w:rsidR="00943202" w:rsidRPr="00B22472" w:rsidRDefault="00943202">
      <w:pPr>
        <w:rPr>
          <w:rFonts w:ascii="Calibri" w:eastAsia="Calibri" w:hAnsi="Calibri" w:cs="Calibri"/>
        </w:rPr>
      </w:pPr>
    </w:p>
    <w:p w14:paraId="00000167" w14:textId="77777777" w:rsidR="00943202" w:rsidRPr="00B22472" w:rsidRDefault="00943202">
      <w:pPr>
        <w:rPr>
          <w:rFonts w:ascii="Calibri" w:eastAsia="Calibri" w:hAnsi="Calibri" w:cs="Calibri"/>
        </w:rPr>
      </w:pPr>
    </w:p>
    <w:p w14:paraId="00000168" w14:textId="77777777" w:rsidR="00943202" w:rsidRPr="00B22472" w:rsidRDefault="00943202">
      <w:pPr>
        <w:rPr>
          <w:rFonts w:ascii="Calibri" w:eastAsia="Calibri" w:hAnsi="Calibri" w:cs="Calibri"/>
        </w:rPr>
      </w:pPr>
    </w:p>
    <w:p w14:paraId="00000169" w14:textId="77777777" w:rsidR="00943202" w:rsidRPr="00B22472" w:rsidRDefault="00943202">
      <w:pPr>
        <w:rPr>
          <w:rFonts w:ascii="Calibri" w:eastAsia="Calibri" w:hAnsi="Calibri" w:cs="Calibri"/>
        </w:rPr>
      </w:pPr>
    </w:p>
    <w:p w14:paraId="0000016A" w14:textId="77777777" w:rsidR="00943202" w:rsidRPr="00B22472" w:rsidRDefault="00943202">
      <w:pPr>
        <w:rPr>
          <w:rFonts w:ascii="Calibri" w:eastAsia="Calibri" w:hAnsi="Calibri" w:cs="Calibri"/>
        </w:rPr>
      </w:pPr>
    </w:p>
    <w:p w14:paraId="0000016B" w14:textId="77777777" w:rsidR="00943202" w:rsidRPr="00B22472" w:rsidRDefault="00943202">
      <w:pPr>
        <w:rPr>
          <w:rFonts w:ascii="Calibri" w:hAnsi="Calibri" w:cs="Calibri"/>
        </w:rPr>
      </w:pPr>
    </w:p>
    <w:p w14:paraId="0000016C" w14:textId="77777777" w:rsidR="00943202" w:rsidRPr="00B22472" w:rsidRDefault="00943202">
      <w:pPr>
        <w:rPr>
          <w:rFonts w:ascii="Calibri" w:eastAsia="Calibri" w:hAnsi="Calibri" w:cs="Calibri"/>
        </w:rPr>
      </w:pPr>
    </w:p>
    <w:p w14:paraId="0000016D" w14:textId="77777777" w:rsidR="00943202" w:rsidRPr="00B22472" w:rsidRDefault="00B220FC">
      <w:pPr>
        <w:pStyle w:val="Heading1"/>
        <w:spacing w:before="0" w:after="0"/>
        <w:rPr>
          <w:rFonts w:ascii="Calibri" w:eastAsia="Calibri" w:hAnsi="Calibri" w:cs="Calibri"/>
          <w:sz w:val="24"/>
          <w:szCs w:val="24"/>
        </w:rPr>
      </w:pPr>
      <w:bookmarkStart w:id="44" w:name="_Toc124774150"/>
      <w:r w:rsidRPr="00B22472">
        <w:rPr>
          <w:rFonts w:ascii="Calibri" w:eastAsia="Calibri" w:hAnsi="Calibri" w:cs="Calibri"/>
          <w:sz w:val="24"/>
          <w:szCs w:val="24"/>
        </w:rPr>
        <w:lastRenderedPageBreak/>
        <w:t>CHAPTER 5: STAKEHOLDER ENGAGEMENT AND CONSULTATION</w:t>
      </w:r>
      <w:bookmarkEnd w:id="44"/>
    </w:p>
    <w:p w14:paraId="0000016E" w14:textId="38837865" w:rsidR="00943202" w:rsidRPr="00B22472" w:rsidRDefault="00403F27">
      <w:pPr>
        <w:pStyle w:val="Heading2"/>
        <w:rPr>
          <w:rFonts w:ascii="Calibri" w:eastAsia="Calibri" w:hAnsi="Calibri" w:cs="Calibri"/>
        </w:rPr>
      </w:pPr>
      <w:bookmarkStart w:id="45" w:name="_Toc124774151"/>
      <w:r>
        <w:rPr>
          <w:rFonts w:ascii="Calibri" w:eastAsia="Calibri" w:hAnsi="Calibri" w:cs="Calibri"/>
        </w:rPr>
        <w:t xml:space="preserve">5.1. </w:t>
      </w:r>
      <w:r w:rsidR="00B220FC" w:rsidRPr="00B22472">
        <w:rPr>
          <w:rFonts w:ascii="Calibri" w:eastAsia="Calibri" w:hAnsi="Calibri" w:cs="Calibri"/>
        </w:rPr>
        <w:t>Stakeholder engagement and Meetings</w:t>
      </w:r>
      <w:bookmarkEnd w:id="45"/>
      <w:r w:rsidR="00B220FC" w:rsidRPr="00B22472">
        <w:rPr>
          <w:rFonts w:ascii="Calibri" w:eastAsia="Calibri" w:hAnsi="Calibri" w:cs="Calibri"/>
        </w:rPr>
        <w:t xml:space="preserve"> </w:t>
      </w:r>
    </w:p>
    <w:p w14:paraId="0000016F" w14:textId="7432C3CD" w:rsidR="00943202" w:rsidRPr="00B22472" w:rsidRDefault="008B3383">
      <w:pPr>
        <w:rPr>
          <w:rFonts w:ascii="Calibri" w:eastAsia="Calibri" w:hAnsi="Calibri" w:cs="Calibri"/>
        </w:rPr>
      </w:pPr>
      <w:r>
        <w:rPr>
          <w:rFonts w:ascii="Calibri" w:eastAsia="Calibri" w:hAnsi="Calibri" w:cs="Calibri"/>
        </w:rPr>
        <w:t>S</w:t>
      </w:r>
      <w:r w:rsidR="00B220FC" w:rsidRPr="00B22472">
        <w:rPr>
          <w:rFonts w:ascii="Calibri" w:eastAsia="Calibri" w:hAnsi="Calibri" w:cs="Calibri"/>
        </w:rPr>
        <w:t xml:space="preserve">takeholder engagement and consultation meetings were conducted </w:t>
      </w:r>
      <w:sdt>
        <w:sdtPr>
          <w:rPr>
            <w:rFonts w:ascii="Calibri" w:hAnsi="Calibri" w:cs="Calibri"/>
          </w:rPr>
          <w:tag w:val="goog_rdk_4"/>
          <w:id w:val="-1707394678"/>
        </w:sdtPr>
        <w:sdtEndPr/>
        <w:sdtContent/>
      </w:sdt>
      <w:r w:rsidR="00B220FC" w:rsidRPr="00B22472">
        <w:rPr>
          <w:rFonts w:ascii="Calibri" w:eastAsia="Calibri" w:hAnsi="Calibri" w:cs="Calibri"/>
        </w:rPr>
        <w:t>from 18</w:t>
      </w:r>
      <w:r w:rsidRPr="00B22472">
        <w:rPr>
          <w:rFonts w:ascii="Calibri" w:eastAsia="Calibri" w:hAnsi="Calibri" w:cs="Calibri"/>
          <w:vertAlign w:val="superscript"/>
        </w:rPr>
        <w:t>th</w:t>
      </w:r>
      <w:r>
        <w:rPr>
          <w:rFonts w:ascii="Calibri" w:eastAsia="Calibri" w:hAnsi="Calibri" w:cs="Calibri"/>
        </w:rPr>
        <w:t xml:space="preserve"> </w:t>
      </w:r>
      <w:r w:rsidRPr="00B22472">
        <w:rPr>
          <w:rFonts w:ascii="Calibri" w:eastAsia="Calibri" w:hAnsi="Calibri" w:cs="Calibri"/>
        </w:rPr>
        <w:t>to 21</w:t>
      </w:r>
      <w:r w:rsidRPr="00B22472">
        <w:rPr>
          <w:rFonts w:ascii="Calibri" w:eastAsia="Calibri" w:hAnsi="Calibri" w:cs="Calibri"/>
          <w:vertAlign w:val="superscript"/>
        </w:rPr>
        <w:t>st</w:t>
      </w:r>
      <w:r>
        <w:rPr>
          <w:rFonts w:ascii="Calibri" w:eastAsia="Calibri" w:hAnsi="Calibri" w:cs="Calibri"/>
        </w:rPr>
        <w:t xml:space="preserve"> </w:t>
      </w:r>
      <w:r w:rsidRPr="00B22472">
        <w:rPr>
          <w:rFonts w:ascii="Calibri" w:eastAsia="Calibri" w:hAnsi="Calibri" w:cs="Calibri"/>
        </w:rPr>
        <w:t>November</w:t>
      </w:r>
      <w:r w:rsidR="00B220FC" w:rsidRPr="00B22472">
        <w:rPr>
          <w:rFonts w:ascii="Calibri" w:eastAsia="Calibri" w:hAnsi="Calibri" w:cs="Calibri"/>
        </w:rPr>
        <w:t xml:space="preserve"> 2022 as part of the Environment and Social Screening for the proposed renovation works of the two office blocks at the Local Government Board office premises.</w:t>
      </w:r>
    </w:p>
    <w:p w14:paraId="00000170" w14:textId="77777777" w:rsidR="00943202" w:rsidRPr="00B22472" w:rsidRDefault="00943202">
      <w:pPr>
        <w:rPr>
          <w:rFonts w:ascii="Calibri" w:hAnsi="Calibri" w:cs="Calibri"/>
          <w:sz w:val="14"/>
          <w:szCs w:val="14"/>
        </w:rPr>
      </w:pPr>
    </w:p>
    <w:p w14:paraId="00000171" w14:textId="77777777" w:rsidR="00943202" w:rsidRPr="00B22472" w:rsidRDefault="00B220FC">
      <w:pPr>
        <w:rPr>
          <w:rFonts w:ascii="Calibri" w:eastAsia="Calibri" w:hAnsi="Calibri" w:cs="Calibri"/>
        </w:rPr>
      </w:pPr>
      <w:r w:rsidRPr="00B22472">
        <w:rPr>
          <w:rFonts w:ascii="Calibri" w:eastAsia="Calibri" w:hAnsi="Calibri" w:cs="Calibri"/>
        </w:rPr>
        <w:t>The consultations were held at the subproject location to capture the views and concerns of the stakeholders that may be positively or negatively affected by the proposed works of construction.</w:t>
      </w:r>
    </w:p>
    <w:p w14:paraId="00000172" w14:textId="77777777" w:rsidR="00943202" w:rsidRPr="00B22472" w:rsidRDefault="00943202">
      <w:pPr>
        <w:rPr>
          <w:rFonts w:ascii="Calibri" w:hAnsi="Calibri" w:cs="Calibri"/>
          <w:sz w:val="14"/>
          <w:szCs w:val="14"/>
        </w:rPr>
      </w:pPr>
    </w:p>
    <w:p w14:paraId="00000173" w14:textId="77777777" w:rsidR="00943202" w:rsidRPr="00B22472" w:rsidRDefault="00B220FC">
      <w:pPr>
        <w:rPr>
          <w:rFonts w:ascii="Calibri" w:eastAsia="Calibri" w:hAnsi="Calibri" w:cs="Calibri"/>
        </w:rPr>
      </w:pPr>
      <w:r w:rsidRPr="00B22472">
        <w:rPr>
          <w:rFonts w:ascii="Calibri" w:eastAsia="Calibri" w:hAnsi="Calibri" w:cs="Calibri"/>
        </w:rPr>
        <w:t xml:space="preserve">The stakeholder engagement and consultations were mainly conducted through group discussion and key informant interviews as a means of incorporating their concerns into project design and implementation.  As well as informing them on the anticipated negative environmental and social risks and impacts associated with the project including their proposed mitigation measures. </w:t>
      </w:r>
    </w:p>
    <w:p w14:paraId="00000174" w14:textId="77777777" w:rsidR="00943202" w:rsidRPr="00B22472" w:rsidRDefault="00943202">
      <w:pPr>
        <w:rPr>
          <w:rFonts w:ascii="Calibri" w:hAnsi="Calibri" w:cs="Calibri"/>
          <w:sz w:val="14"/>
          <w:szCs w:val="14"/>
        </w:rPr>
      </w:pPr>
    </w:p>
    <w:p w14:paraId="00000175" w14:textId="7546668A" w:rsidR="00943202" w:rsidRDefault="00B220FC">
      <w:pPr>
        <w:rPr>
          <w:rFonts w:ascii="Calibri" w:eastAsia="Calibri" w:hAnsi="Calibri" w:cs="Calibri"/>
        </w:rPr>
      </w:pPr>
      <w:r w:rsidRPr="00B22472">
        <w:rPr>
          <w:rFonts w:ascii="Calibri" w:eastAsia="Calibri" w:hAnsi="Calibri" w:cs="Calibri"/>
        </w:rPr>
        <w:t>During the consultation process, staff from Local Government Board, GIZ, South Sudan Land Commission and the neighboring communities were also consulted and informed on the upcoming renovation project and its environment and social risks.</w:t>
      </w:r>
    </w:p>
    <w:p w14:paraId="28D8B5F8" w14:textId="0EE5E237" w:rsidR="00C72D6F" w:rsidRPr="00B22472" w:rsidRDefault="00C72D6F">
      <w:pPr>
        <w:rPr>
          <w:rFonts w:ascii="Calibri" w:eastAsia="Calibri" w:hAnsi="Calibri" w:cs="Calibri"/>
        </w:rPr>
      </w:pPr>
    </w:p>
    <w:p w14:paraId="00000176" w14:textId="55CEB821" w:rsidR="00943202" w:rsidRPr="00B22472" w:rsidRDefault="002D418F">
      <w:pPr>
        <w:rPr>
          <w:rFonts w:ascii="Calibri" w:eastAsia="Calibri" w:hAnsi="Calibri" w:cs="Calibri"/>
          <w:b/>
        </w:rPr>
      </w:pPr>
      <w:r>
        <w:rPr>
          <w:rFonts w:ascii="Calibri" w:eastAsia="Calibri" w:hAnsi="Calibri" w:cs="Calibri"/>
          <w:b/>
        </w:rPr>
        <w:t xml:space="preserve">5.2. </w:t>
      </w:r>
      <w:r w:rsidR="00B220FC" w:rsidRPr="00B22472">
        <w:rPr>
          <w:rFonts w:ascii="Calibri" w:eastAsia="Calibri" w:hAnsi="Calibri" w:cs="Calibri"/>
          <w:b/>
        </w:rPr>
        <w:t>Summary of stakeholder views, concerns, and recommendations.</w:t>
      </w:r>
    </w:p>
    <w:p w14:paraId="00000177" w14:textId="77777777" w:rsidR="00943202" w:rsidRPr="00B22472" w:rsidRDefault="00B220FC" w:rsidP="007A37D3">
      <w:pPr>
        <w:numPr>
          <w:ilvl w:val="0"/>
          <w:numId w:val="7"/>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Augustino-Director Accounts LGB recommended that the main gate should be used as an access control point for construction Workers.</w:t>
      </w:r>
    </w:p>
    <w:p w14:paraId="00000178" w14:textId="77777777" w:rsidR="00943202" w:rsidRPr="00B22472" w:rsidRDefault="00B220FC" w:rsidP="00474082">
      <w:pPr>
        <w:numPr>
          <w:ilvl w:val="0"/>
          <w:numId w:val="7"/>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Site barricading should be done to prevent unauthorized access.</w:t>
      </w:r>
    </w:p>
    <w:p w14:paraId="00000179" w14:textId="77777777" w:rsidR="00943202" w:rsidRPr="00B22472" w:rsidRDefault="00B220FC" w:rsidP="00474082">
      <w:pPr>
        <w:numPr>
          <w:ilvl w:val="0"/>
          <w:numId w:val="7"/>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Malouny-Director General LGB raised a concern on how the barricading of the site would be done. He also recommended that the contractors need to be inducted on the Environment and Social Risks and Impacts.</w:t>
      </w:r>
    </w:p>
    <w:p w14:paraId="0000017A" w14:textId="4E61F381" w:rsidR="00943202" w:rsidRPr="00B22472" w:rsidRDefault="00B220FC" w:rsidP="00474082">
      <w:pPr>
        <w:numPr>
          <w:ilvl w:val="0"/>
          <w:numId w:val="7"/>
        </w:numPr>
        <w:pBdr>
          <w:top w:val="nil"/>
          <w:left w:val="nil"/>
          <w:bottom w:val="nil"/>
          <w:right w:val="nil"/>
          <w:between w:val="nil"/>
        </w:pBdr>
        <w:rPr>
          <w:rFonts w:ascii="Calibri" w:eastAsia="Calibri" w:hAnsi="Calibri" w:cs="Calibri"/>
          <w:color w:val="000000"/>
        </w:rPr>
      </w:pPr>
      <w:bookmarkStart w:id="46" w:name="_heading=h.3whwml4" w:colFirst="0" w:colLast="0"/>
      <w:bookmarkEnd w:id="46"/>
      <w:r w:rsidRPr="00B22472">
        <w:rPr>
          <w:rFonts w:ascii="Calibri" w:eastAsia="Calibri" w:hAnsi="Calibri" w:cs="Calibri"/>
          <w:color w:val="000000"/>
        </w:rPr>
        <w:t xml:space="preserve">Felix Munda Advisor with GIZ </w:t>
      </w:r>
      <w:r w:rsidRPr="00B22472">
        <w:rPr>
          <w:rFonts w:ascii="Calibri" w:eastAsia="Calibri" w:hAnsi="Calibri" w:cs="Calibri"/>
        </w:rPr>
        <w:t>raised a question</w:t>
      </w:r>
      <w:r w:rsidRPr="00B22472">
        <w:rPr>
          <w:rFonts w:ascii="Calibri" w:eastAsia="Calibri" w:hAnsi="Calibri" w:cs="Calibri"/>
          <w:color w:val="000000"/>
        </w:rPr>
        <w:t xml:space="preserve"> on how the project shall ensure that their staff are not exposed to dust generated </w:t>
      </w:r>
      <w:r w:rsidRPr="00B22472">
        <w:rPr>
          <w:rFonts w:ascii="Calibri" w:eastAsia="Calibri" w:hAnsi="Calibri" w:cs="Calibri"/>
        </w:rPr>
        <w:t>during the demolition</w:t>
      </w:r>
      <w:r w:rsidRPr="00B22472">
        <w:rPr>
          <w:rFonts w:ascii="Calibri" w:eastAsia="Calibri" w:hAnsi="Calibri" w:cs="Calibri"/>
          <w:color w:val="000000"/>
        </w:rPr>
        <w:t xml:space="preserve"> process. He was informed that the contractor shall follow SOPs for demolition and adopt wet demolition procedures including use of dust </w:t>
      </w:r>
      <w:r w:rsidR="00FD213F" w:rsidRPr="00B22472">
        <w:rPr>
          <w:rFonts w:ascii="Calibri" w:eastAsia="Calibri" w:hAnsi="Calibri" w:cs="Calibri"/>
          <w:color w:val="000000"/>
        </w:rPr>
        <w:t>arrest</w:t>
      </w:r>
      <w:r w:rsidRPr="00B22472">
        <w:rPr>
          <w:rFonts w:ascii="Calibri" w:eastAsia="Calibri" w:hAnsi="Calibri" w:cs="Calibri"/>
          <w:color w:val="000000"/>
        </w:rPr>
        <w:t xml:space="preserve"> nets.</w:t>
      </w:r>
    </w:p>
    <w:p w14:paraId="0000017B" w14:textId="5F2140C5" w:rsidR="00943202" w:rsidRPr="00B22472" w:rsidRDefault="00B220FC" w:rsidP="00474082">
      <w:pPr>
        <w:numPr>
          <w:ilvl w:val="0"/>
          <w:numId w:val="7"/>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Del Rumdit-Ag Chairperson LGB further commented that a certain company that previously did some renovations at the LGB offices left their construction wastes and debris at the office premises and never removed them. So, he proposed that the </w:t>
      </w:r>
      <w:r w:rsidRPr="00B22472">
        <w:rPr>
          <w:rFonts w:ascii="Calibri" w:eastAsia="Calibri" w:hAnsi="Calibri" w:cs="Calibri"/>
          <w:color w:val="000000"/>
        </w:rPr>
        <w:lastRenderedPageBreak/>
        <w:t xml:space="preserve">construction debris that </w:t>
      </w:r>
      <w:r w:rsidR="00B22472" w:rsidRPr="00B22472">
        <w:rPr>
          <w:rFonts w:ascii="Calibri" w:eastAsia="Calibri" w:hAnsi="Calibri" w:cs="Calibri"/>
          <w:color w:val="000000"/>
        </w:rPr>
        <w:t>may be</w:t>
      </w:r>
      <w:r w:rsidRPr="00B22472">
        <w:rPr>
          <w:rFonts w:ascii="Calibri" w:eastAsia="Calibri" w:hAnsi="Calibri" w:cs="Calibri"/>
          <w:color w:val="000000"/>
        </w:rPr>
        <w:t xml:space="preserve"> generated by the project should be removed and reused for </w:t>
      </w:r>
      <w:r w:rsidRPr="00B22472">
        <w:rPr>
          <w:rFonts w:ascii="Calibri" w:eastAsia="Calibri" w:hAnsi="Calibri" w:cs="Calibri"/>
        </w:rPr>
        <w:t>backfilling</w:t>
      </w:r>
      <w:r w:rsidRPr="00B22472">
        <w:rPr>
          <w:rFonts w:ascii="Calibri" w:eastAsia="Calibri" w:hAnsi="Calibri" w:cs="Calibri"/>
          <w:color w:val="000000"/>
        </w:rPr>
        <w:t xml:space="preserve"> purposes elsewhere.</w:t>
      </w:r>
    </w:p>
    <w:p w14:paraId="0000017C" w14:textId="5A7E0968" w:rsidR="00943202" w:rsidRDefault="00B220FC" w:rsidP="00474082">
      <w:pPr>
        <w:numPr>
          <w:ilvl w:val="0"/>
          <w:numId w:val="7"/>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James Loa Director General for South Sudan Land Commission suggested that the contractor to be procured should renovate the outside pit latrines for use for their workers during the period of construction.</w:t>
      </w:r>
    </w:p>
    <w:p w14:paraId="303BC0D6" w14:textId="61BF7063" w:rsidR="00DE4513" w:rsidRPr="00B22472" w:rsidRDefault="00DE4513" w:rsidP="0047408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During the stakeholder </w:t>
      </w:r>
      <w:r w:rsidR="00073766">
        <w:rPr>
          <w:rFonts w:ascii="Calibri" w:eastAsia="Calibri" w:hAnsi="Calibri" w:cs="Calibri"/>
          <w:color w:val="000000"/>
        </w:rPr>
        <w:t>engagement</w:t>
      </w:r>
      <w:r>
        <w:rPr>
          <w:rFonts w:ascii="Calibri" w:eastAsia="Calibri" w:hAnsi="Calibri" w:cs="Calibri"/>
          <w:color w:val="000000"/>
        </w:rPr>
        <w:t xml:space="preserve"> and consultation </w:t>
      </w:r>
      <w:r w:rsidR="00073766">
        <w:rPr>
          <w:rFonts w:ascii="Calibri" w:eastAsia="Calibri" w:hAnsi="Calibri" w:cs="Calibri"/>
          <w:color w:val="000000"/>
        </w:rPr>
        <w:t>process,</w:t>
      </w:r>
      <w:r>
        <w:rPr>
          <w:rFonts w:ascii="Calibri" w:eastAsia="Calibri" w:hAnsi="Calibri" w:cs="Calibri"/>
          <w:color w:val="000000"/>
        </w:rPr>
        <w:t xml:space="preserve"> all the engaged stakeholders were informed about anticipated the Environment, Health, </w:t>
      </w:r>
      <w:r w:rsidR="006C0457">
        <w:rPr>
          <w:rFonts w:ascii="Calibri" w:eastAsia="Calibri" w:hAnsi="Calibri" w:cs="Calibri"/>
          <w:color w:val="000000"/>
        </w:rPr>
        <w:t>Safety,</w:t>
      </w:r>
      <w:r>
        <w:rPr>
          <w:rFonts w:ascii="Calibri" w:eastAsia="Calibri" w:hAnsi="Calibri" w:cs="Calibri"/>
          <w:color w:val="000000"/>
        </w:rPr>
        <w:t xml:space="preserve"> and social risks of the proposed subproject including their mitigation measures for addressing these </w:t>
      </w:r>
      <w:r w:rsidR="00073766">
        <w:rPr>
          <w:rFonts w:ascii="Calibri" w:eastAsia="Calibri" w:hAnsi="Calibri" w:cs="Calibri"/>
          <w:color w:val="000000"/>
        </w:rPr>
        <w:t>EHS risks.</w:t>
      </w:r>
    </w:p>
    <w:p w14:paraId="0000017D" w14:textId="77777777" w:rsidR="00943202" w:rsidRPr="00B22472" w:rsidRDefault="00943202" w:rsidP="00474082">
      <w:pPr>
        <w:rPr>
          <w:rFonts w:ascii="Calibri" w:eastAsia="Calibri" w:hAnsi="Calibri" w:cs="Calibri"/>
        </w:rPr>
      </w:pPr>
    </w:p>
    <w:p w14:paraId="0000017E" w14:textId="77777777" w:rsidR="00943202" w:rsidRPr="00B22472" w:rsidRDefault="00943202" w:rsidP="00474082">
      <w:pPr>
        <w:rPr>
          <w:rFonts w:ascii="Calibri" w:eastAsia="Calibri" w:hAnsi="Calibri" w:cs="Calibri"/>
          <w:b/>
          <w:i/>
          <w:sz w:val="16"/>
          <w:szCs w:val="16"/>
        </w:rPr>
      </w:pPr>
    </w:p>
    <w:p w14:paraId="0000017F" w14:textId="77777777" w:rsidR="00943202" w:rsidRPr="00B22472" w:rsidRDefault="00943202" w:rsidP="00474082">
      <w:pPr>
        <w:rPr>
          <w:rFonts w:ascii="Calibri" w:eastAsia="Calibri" w:hAnsi="Calibri" w:cs="Calibri"/>
          <w:b/>
          <w:i/>
          <w:sz w:val="16"/>
          <w:szCs w:val="16"/>
        </w:rPr>
      </w:pPr>
    </w:p>
    <w:p w14:paraId="00000180" w14:textId="77777777" w:rsidR="00943202" w:rsidRPr="00B22472" w:rsidRDefault="00943202" w:rsidP="00474082">
      <w:pPr>
        <w:rPr>
          <w:rFonts w:ascii="Calibri" w:eastAsia="Calibri" w:hAnsi="Calibri" w:cs="Calibri"/>
          <w:b/>
          <w:i/>
          <w:sz w:val="16"/>
          <w:szCs w:val="16"/>
        </w:rPr>
      </w:pPr>
    </w:p>
    <w:p w14:paraId="00000181" w14:textId="77777777" w:rsidR="00943202" w:rsidRPr="00B22472" w:rsidRDefault="00943202">
      <w:pPr>
        <w:jc w:val="center"/>
        <w:rPr>
          <w:rFonts w:ascii="Calibri" w:eastAsia="Calibri" w:hAnsi="Calibri" w:cs="Calibri"/>
          <w:b/>
          <w:i/>
          <w:sz w:val="16"/>
          <w:szCs w:val="16"/>
        </w:rPr>
      </w:pPr>
    </w:p>
    <w:p w14:paraId="00000182" w14:textId="77777777" w:rsidR="00943202" w:rsidRPr="00B22472" w:rsidRDefault="00943202">
      <w:pPr>
        <w:jc w:val="center"/>
        <w:rPr>
          <w:rFonts w:ascii="Calibri" w:eastAsia="Calibri" w:hAnsi="Calibri" w:cs="Calibri"/>
          <w:b/>
          <w:i/>
          <w:sz w:val="16"/>
          <w:szCs w:val="16"/>
        </w:rPr>
      </w:pPr>
    </w:p>
    <w:p w14:paraId="00000183" w14:textId="77777777" w:rsidR="00943202" w:rsidRPr="00B22472" w:rsidRDefault="00943202">
      <w:pPr>
        <w:jc w:val="center"/>
        <w:rPr>
          <w:rFonts w:ascii="Calibri" w:eastAsia="Calibri" w:hAnsi="Calibri" w:cs="Calibri"/>
          <w:b/>
          <w:i/>
          <w:sz w:val="16"/>
          <w:szCs w:val="16"/>
        </w:rPr>
      </w:pPr>
    </w:p>
    <w:p w14:paraId="00000184" w14:textId="77777777" w:rsidR="00943202" w:rsidRPr="00B22472" w:rsidRDefault="00943202">
      <w:pPr>
        <w:jc w:val="center"/>
        <w:rPr>
          <w:rFonts w:ascii="Calibri" w:eastAsia="Calibri" w:hAnsi="Calibri" w:cs="Calibri"/>
          <w:b/>
          <w:i/>
          <w:sz w:val="16"/>
          <w:szCs w:val="16"/>
        </w:rPr>
      </w:pPr>
    </w:p>
    <w:p w14:paraId="00000185" w14:textId="77777777" w:rsidR="00943202" w:rsidRPr="00B22472" w:rsidRDefault="00943202">
      <w:pPr>
        <w:jc w:val="center"/>
        <w:rPr>
          <w:rFonts w:ascii="Calibri" w:eastAsia="Calibri" w:hAnsi="Calibri" w:cs="Calibri"/>
          <w:b/>
          <w:i/>
          <w:sz w:val="16"/>
          <w:szCs w:val="16"/>
        </w:rPr>
      </w:pPr>
    </w:p>
    <w:p w14:paraId="00000186" w14:textId="77777777" w:rsidR="00943202" w:rsidRPr="00B22472" w:rsidRDefault="00943202">
      <w:pPr>
        <w:jc w:val="center"/>
        <w:rPr>
          <w:rFonts w:ascii="Calibri" w:eastAsia="Calibri" w:hAnsi="Calibri" w:cs="Calibri"/>
          <w:b/>
          <w:i/>
          <w:sz w:val="16"/>
          <w:szCs w:val="16"/>
        </w:rPr>
      </w:pPr>
    </w:p>
    <w:p w14:paraId="00000187" w14:textId="77777777" w:rsidR="00943202" w:rsidRPr="00B22472" w:rsidRDefault="00943202">
      <w:pPr>
        <w:jc w:val="center"/>
        <w:rPr>
          <w:rFonts w:ascii="Calibri" w:eastAsia="Calibri" w:hAnsi="Calibri" w:cs="Calibri"/>
          <w:sz w:val="20"/>
          <w:szCs w:val="20"/>
        </w:rPr>
        <w:sectPr w:rsidR="00943202" w:rsidRPr="00B22472">
          <w:pgSz w:w="12240" w:h="15840"/>
          <w:pgMar w:top="1440" w:right="1440" w:bottom="1440" w:left="1440" w:header="720" w:footer="720" w:gutter="0"/>
          <w:cols w:space="720"/>
        </w:sectPr>
      </w:pPr>
    </w:p>
    <w:p w14:paraId="00000188" w14:textId="79EA8156" w:rsidR="00943202" w:rsidRPr="00B22472" w:rsidRDefault="00282FD2">
      <w:pPr>
        <w:pStyle w:val="Heading1"/>
        <w:spacing w:before="0" w:after="0"/>
        <w:rPr>
          <w:rFonts w:ascii="Calibri" w:hAnsi="Calibri" w:cs="Calibri"/>
          <w:sz w:val="24"/>
          <w:szCs w:val="24"/>
        </w:rPr>
      </w:pPr>
      <w:sdt>
        <w:sdtPr>
          <w:rPr>
            <w:rFonts w:ascii="Calibri" w:hAnsi="Calibri" w:cs="Calibri"/>
          </w:rPr>
          <w:tag w:val="goog_rdk_5"/>
          <w:id w:val="-443923800"/>
          <w:showingPlcHdr/>
        </w:sdtPr>
        <w:sdtEndPr/>
        <w:sdtContent>
          <w:r w:rsidR="00FD213F">
            <w:rPr>
              <w:rFonts w:ascii="Calibri" w:hAnsi="Calibri" w:cs="Calibri"/>
            </w:rPr>
            <w:t xml:space="preserve">    </w:t>
          </w:r>
          <w:bookmarkStart w:id="47" w:name="_Toc124774152"/>
          <w:r w:rsidR="00FD213F">
            <w:rPr>
              <w:rFonts w:ascii="Calibri" w:hAnsi="Calibri" w:cs="Calibri"/>
            </w:rPr>
            <w:t xml:space="preserve"> </w:t>
          </w:r>
        </w:sdtContent>
      </w:sdt>
      <w:r w:rsidR="00B220FC" w:rsidRPr="00B22472">
        <w:rPr>
          <w:rFonts w:ascii="Calibri" w:eastAsia="Calibri" w:hAnsi="Calibri" w:cs="Calibri"/>
          <w:sz w:val="24"/>
          <w:szCs w:val="24"/>
        </w:rPr>
        <w:t xml:space="preserve">CHAPTER </w:t>
      </w:r>
      <w:r w:rsidR="00B220FC" w:rsidRPr="00B22472">
        <w:rPr>
          <w:rFonts w:ascii="Calibri" w:hAnsi="Calibri" w:cs="Calibri"/>
          <w:sz w:val="24"/>
          <w:szCs w:val="24"/>
        </w:rPr>
        <w:t>6</w:t>
      </w:r>
      <w:r w:rsidR="00B220FC" w:rsidRPr="00B22472">
        <w:rPr>
          <w:rFonts w:ascii="Calibri" w:eastAsia="Calibri" w:hAnsi="Calibri" w:cs="Calibri"/>
          <w:sz w:val="24"/>
          <w:szCs w:val="24"/>
        </w:rPr>
        <w:t xml:space="preserve">: ENVIRONMENTAL AND SOCIAL RISKS AND </w:t>
      </w:r>
      <w:r w:rsidR="00FD213F" w:rsidRPr="00B22472">
        <w:rPr>
          <w:rFonts w:ascii="Calibri" w:eastAsia="Calibri" w:hAnsi="Calibri" w:cs="Calibri"/>
          <w:sz w:val="24"/>
          <w:szCs w:val="24"/>
        </w:rPr>
        <w:t>IMPACTS AND</w:t>
      </w:r>
      <w:r w:rsidR="00B220FC" w:rsidRPr="00B22472">
        <w:rPr>
          <w:rFonts w:ascii="Calibri" w:eastAsia="Calibri" w:hAnsi="Calibri" w:cs="Calibri"/>
          <w:sz w:val="24"/>
          <w:szCs w:val="24"/>
        </w:rPr>
        <w:t xml:space="preserve"> MITIGATION MEASURES</w:t>
      </w:r>
      <w:bookmarkEnd w:id="47"/>
    </w:p>
    <w:p w14:paraId="00000189" w14:textId="77777777" w:rsidR="00943202" w:rsidRPr="00B22472" w:rsidRDefault="00943202">
      <w:pPr>
        <w:rPr>
          <w:rFonts w:ascii="Calibri" w:hAnsi="Calibri" w:cs="Calibri"/>
        </w:rPr>
      </w:pPr>
    </w:p>
    <w:p w14:paraId="0000018A" w14:textId="77777777" w:rsidR="00943202" w:rsidRPr="00B22472" w:rsidRDefault="00B220FC">
      <w:pPr>
        <w:spacing w:after="200" w:line="360" w:lineRule="auto"/>
        <w:rPr>
          <w:rFonts w:ascii="Calibri" w:eastAsia="Calibri" w:hAnsi="Calibri" w:cs="Calibri"/>
        </w:rPr>
      </w:pPr>
      <w:r w:rsidRPr="00B22472">
        <w:rPr>
          <w:rFonts w:ascii="Calibri" w:eastAsia="Calibri" w:hAnsi="Calibri" w:cs="Calibri"/>
        </w:rPr>
        <w:t>This section covers the anticipated positive and adverse impacts associated with the rehabilitation of the Local Government Board Office Blocks. The E&amp;S risks and impacts are associated with the rehabilitation activities of office blocks (see Chapter 4 for details).</w:t>
      </w:r>
    </w:p>
    <w:p w14:paraId="0000018B" w14:textId="77777777" w:rsidR="00943202" w:rsidRPr="00B22472" w:rsidRDefault="00B220FC">
      <w:pPr>
        <w:pStyle w:val="Heading2"/>
        <w:rPr>
          <w:rFonts w:ascii="Calibri" w:eastAsia="Calibri" w:hAnsi="Calibri" w:cs="Calibri"/>
        </w:rPr>
      </w:pPr>
      <w:bookmarkStart w:id="48" w:name="_Toc124774153"/>
      <w:r w:rsidRPr="00B22472">
        <w:rPr>
          <w:rFonts w:ascii="Calibri" w:eastAsia="Calibri" w:hAnsi="Calibri" w:cs="Calibri"/>
        </w:rPr>
        <w:t>6.1.  Construction Phase</w:t>
      </w:r>
      <w:bookmarkEnd w:id="48"/>
    </w:p>
    <w:p w14:paraId="0000018C" w14:textId="77777777" w:rsidR="00943202" w:rsidRPr="00B22472" w:rsidRDefault="00B220FC">
      <w:pPr>
        <w:pStyle w:val="Heading3"/>
        <w:rPr>
          <w:rFonts w:ascii="Calibri" w:eastAsia="Calibri" w:hAnsi="Calibri" w:cs="Calibri"/>
        </w:rPr>
      </w:pPr>
      <w:bookmarkStart w:id="49" w:name="_Toc124774154"/>
      <w:r w:rsidRPr="00B22472">
        <w:rPr>
          <w:rFonts w:ascii="Calibri" w:eastAsia="Calibri" w:hAnsi="Calibri" w:cs="Calibri"/>
        </w:rPr>
        <w:t>6.1.1. Potential Positive Impacts</w:t>
      </w:r>
      <w:bookmarkEnd w:id="49"/>
    </w:p>
    <w:p w14:paraId="0000018D" w14:textId="77777777" w:rsidR="00943202" w:rsidRPr="00B22472" w:rsidRDefault="00282FD2">
      <w:pPr>
        <w:rPr>
          <w:rFonts w:ascii="Calibri" w:eastAsia="Calibri" w:hAnsi="Calibri" w:cs="Calibri"/>
          <w:b/>
        </w:rPr>
      </w:pPr>
      <w:sdt>
        <w:sdtPr>
          <w:rPr>
            <w:rFonts w:ascii="Calibri" w:hAnsi="Calibri" w:cs="Calibri"/>
          </w:rPr>
          <w:tag w:val="goog_rdk_6"/>
          <w:id w:val="1626191074"/>
        </w:sdtPr>
        <w:sdtEndPr/>
        <w:sdtContent/>
      </w:sdt>
      <w:r w:rsidR="00B220FC" w:rsidRPr="00B22472">
        <w:rPr>
          <w:rFonts w:ascii="Calibri" w:eastAsia="Calibri" w:hAnsi="Calibri" w:cs="Calibri"/>
          <w:b/>
        </w:rPr>
        <w:t xml:space="preserve">Employment opportunity </w:t>
      </w:r>
    </w:p>
    <w:p w14:paraId="52913B73" w14:textId="77777777" w:rsidR="00B22472" w:rsidRDefault="00B220FC">
      <w:pPr>
        <w:rPr>
          <w:rFonts w:ascii="Calibri" w:eastAsia="Calibri" w:hAnsi="Calibri" w:cs="Calibri"/>
        </w:rPr>
      </w:pPr>
      <w:r w:rsidRPr="00B22472">
        <w:rPr>
          <w:rFonts w:ascii="Calibri" w:eastAsia="Calibri" w:hAnsi="Calibri" w:cs="Calibri"/>
          <w:color w:val="000000"/>
        </w:rPr>
        <w:t xml:space="preserve">Creation of direct and indirect employment during the construction period. </w:t>
      </w:r>
      <w:r w:rsidRPr="00B22472">
        <w:rPr>
          <w:rFonts w:ascii="Calibri" w:eastAsia="Calibri" w:hAnsi="Calibri" w:cs="Calibri"/>
        </w:rPr>
        <w:t>The Rehabilitation process will provide short term employment opportunities to skilled, semi-skilled and unskilled workers.</w:t>
      </w:r>
    </w:p>
    <w:p w14:paraId="4E5A6583" w14:textId="1E0A3270" w:rsidR="00B22472" w:rsidRDefault="00B22472" w:rsidP="00B22472">
      <w:pPr>
        <w:ind w:right="288"/>
        <w:rPr>
          <w:rFonts w:asciiTheme="minorHAnsi" w:hAnsiTheme="minorHAnsi" w:cstheme="minorHAnsi"/>
          <w:b/>
        </w:rPr>
      </w:pPr>
      <w:r>
        <w:rPr>
          <w:rFonts w:asciiTheme="minorHAnsi" w:hAnsiTheme="minorHAnsi" w:cstheme="minorHAnsi"/>
          <w:b/>
        </w:rPr>
        <w:t xml:space="preserve">Income </w:t>
      </w:r>
      <w:r w:rsidRPr="00B22472">
        <w:rPr>
          <w:rFonts w:asciiTheme="minorHAnsi" w:hAnsiTheme="minorHAnsi" w:cstheme="minorHAnsi"/>
          <w:b/>
        </w:rPr>
        <w:t>Generation</w:t>
      </w:r>
      <w:r>
        <w:rPr>
          <w:rFonts w:asciiTheme="minorHAnsi" w:hAnsiTheme="minorHAnsi" w:cstheme="minorHAnsi"/>
          <w:b/>
        </w:rPr>
        <w:t xml:space="preserve"> Opportunity</w:t>
      </w:r>
    </w:p>
    <w:p w14:paraId="0000018E" w14:textId="7228C343" w:rsidR="00943202" w:rsidRPr="00B22472" w:rsidRDefault="00B22472" w:rsidP="00B22472">
      <w:pPr>
        <w:ind w:right="288"/>
        <w:rPr>
          <w:rFonts w:ascii="Times New Roman" w:eastAsia="Times New Roman" w:hAnsi="Times New Roman" w:cs="Times New Roman"/>
        </w:rPr>
      </w:pPr>
      <w:r w:rsidRPr="00B22472">
        <w:rPr>
          <w:rFonts w:ascii="Calibri" w:eastAsia="Calibri" w:hAnsi="Calibri" w:cs="Calibri"/>
          <w:color w:val="000000"/>
        </w:rPr>
        <w:t xml:space="preserve">Procurement of construction materials like sand, gravel, timber, and cement will be required during </w:t>
      </w:r>
      <w:r>
        <w:rPr>
          <w:rFonts w:ascii="Calibri" w:eastAsia="Calibri" w:hAnsi="Calibri" w:cs="Calibri"/>
          <w:color w:val="000000"/>
        </w:rPr>
        <w:t>the renovation process</w:t>
      </w:r>
      <w:r w:rsidRPr="00B22472">
        <w:rPr>
          <w:rFonts w:ascii="Calibri" w:eastAsia="Calibri" w:hAnsi="Calibri" w:cs="Calibri"/>
          <w:color w:val="000000"/>
        </w:rPr>
        <w:t xml:space="preserve">. The purchase of these materials from suppliers </w:t>
      </w:r>
      <w:r>
        <w:rPr>
          <w:rFonts w:ascii="Calibri" w:eastAsia="Calibri" w:hAnsi="Calibri" w:cs="Calibri"/>
          <w:color w:val="000000"/>
        </w:rPr>
        <w:t>with</w:t>
      </w:r>
      <w:r w:rsidRPr="00B22472">
        <w:rPr>
          <w:rFonts w:ascii="Calibri" w:eastAsia="Calibri" w:hAnsi="Calibri" w:cs="Calibri"/>
          <w:color w:val="000000"/>
        </w:rPr>
        <w:t xml:space="preserve">in the </w:t>
      </w:r>
      <w:r>
        <w:rPr>
          <w:rFonts w:ascii="Calibri" w:eastAsia="Calibri" w:hAnsi="Calibri" w:cs="Calibri"/>
          <w:color w:val="000000"/>
        </w:rPr>
        <w:t>sub</w:t>
      </w:r>
      <w:r w:rsidRPr="00B22472">
        <w:rPr>
          <w:rFonts w:ascii="Calibri" w:eastAsia="Calibri" w:hAnsi="Calibri" w:cs="Calibri"/>
          <w:color w:val="000000"/>
        </w:rPr>
        <w:t>project area will have a positive impact on the local economy.</w:t>
      </w:r>
    </w:p>
    <w:p w14:paraId="0000018F" w14:textId="77777777" w:rsidR="00943202" w:rsidRPr="00B22472" w:rsidRDefault="00B220FC">
      <w:pPr>
        <w:pStyle w:val="Heading2"/>
        <w:rPr>
          <w:rFonts w:ascii="Calibri" w:eastAsia="Calibri" w:hAnsi="Calibri" w:cs="Calibri"/>
        </w:rPr>
      </w:pPr>
      <w:bookmarkStart w:id="50" w:name="_Toc124774155"/>
      <w:r w:rsidRPr="00B22472">
        <w:rPr>
          <w:rFonts w:ascii="Calibri" w:eastAsia="Calibri" w:hAnsi="Calibri" w:cs="Calibri"/>
        </w:rPr>
        <w:t>6.1.2. Potential Negative Environmental risks and impacts with Brief Mitigation Measures</w:t>
      </w:r>
      <w:bookmarkEnd w:id="50"/>
    </w:p>
    <w:p w14:paraId="00000190" w14:textId="77777777" w:rsidR="00943202" w:rsidRPr="00B22472" w:rsidRDefault="00943202">
      <w:pPr>
        <w:rPr>
          <w:rFonts w:ascii="Calibri" w:hAnsi="Calibri" w:cs="Calibri"/>
        </w:rPr>
      </w:pPr>
    </w:p>
    <w:p w14:paraId="00000191" w14:textId="77777777" w:rsidR="00943202" w:rsidRPr="00B22472" w:rsidRDefault="00B220FC">
      <w:pPr>
        <w:rPr>
          <w:rFonts w:ascii="Calibri" w:eastAsia="Calibri" w:hAnsi="Calibri" w:cs="Calibri"/>
          <w:b/>
          <w:highlight w:val="white"/>
        </w:rPr>
      </w:pPr>
      <w:r w:rsidRPr="00B22472">
        <w:rPr>
          <w:rFonts w:ascii="Calibri" w:eastAsia="Calibri" w:hAnsi="Calibri" w:cs="Calibri"/>
          <w:b/>
          <w:highlight w:val="white"/>
        </w:rPr>
        <w:t xml:space="preserve">Soil erosion and soil contamination </w:t>
      </w:r>
    </w:p>
    <w:p w14:paraId="00000192" w14:textId="77777777" w:rsidR="00943202" w:rsidRPr="00B22472" w:rsidRDefault="00B220FC">
      <w:pPr>
        <w:numPr>
          <w:ilvl w:val="0"/>
          <w:numId w:val="5"/>
        </w:numPr>
        <w:spacing w:line="360" w:lineRule="auto"/>
        <w:rPr>
          <w:rFonts w:ascii="Calibri" w:eastAsia="Calibri" w:hAnsi="Calibri" w:cs="Calibri"/>
        </w:rPr>
      </w:pPr>
      <w:r w:rsidRPr="00B22472">
        <w:rPr>
          <w:rFonts w:ascii="Calibri" w:eastAsia="Calibri" w:hAnsi="Calibri" w:cs="Calibri"/>
        </w:rPr>
        <w:t xml:space="preserve">The site clearance activity of the subproject is the main cause for soil erosion. When the soil is exposed to rain and wind, it may cause soil erosion. Soil erosion causes pollution of the water body. On the other hand, soil contamination and loss of soil quality can happen due to the use of termiticide and fumigation chemicals during the construction phase of renovation projects. </w:t>
      </w:r>
    </w:p>
    <w:p w14:paraId="00000193" w14:textId="4BE5A80E" w:rsidR="00943202" w:rsidRPr="00B22472" w:rsidRDefault="00B220FC">
      <w:pPr>
        <w:rPr>
          <w:rFonts w:ascii="Calibri" w:eastAsia="Calibri" w:hAnsi="Calibri" w:cs="Calibri"/>
        </w:rPr>
      </w:pPr>
      <w:r w:rsidRPr="00B22472">
        <w:rPr>
          <w:rFonts w:ascii="Calibri" w:eastAsia="Calibri" w:hAnsi="Calibri" w:cs="Calibri"/>
          <w:b/>
          <w:color w:val="000000"/>
        </w:rPr>
        <w:t>Mitigation measures of soil erosion</w:t>
      </w:r>
      <w:r w:rsidRPr="00B22472">
        <w:rPr>
          <w:rFonts w:ascii="Calibri" w:eastAsia="Calibri" w:hAnsi="Calibri" w:cs="Calibri"/>
          <w:color w:val="000000"/>
        </w:rPr>
        <w:t xml:space="preserve"> a</w:t>
      </w:r>
      <w:r w:rsidRPr="00B22472">
        <w:rPr>
          <w:rFonts w:ascii="Calibri" w:eastAsia="Calibri" w:hAnsi="Calibri" w:cs="Calibri"/>
          <w:b/>
          <w:color w:val="000000"/>
        </w:rPr>
        <w:t xml:space="preserve">nd </w:t>
      </w:r>
      <w:sdt>
        <w:sdtPr>
          <w:rPr>
            <w:rFonts w:ascii="Calibri" w:hAnsi="Calibri" w:cs="Calibri"/>
          </w:rPr>
          <w:tag w:val="goog_rdk_8"/>
          <w:id w:val="-1097562381"/>
        </w:sdtPr>
        <w:sdtEndPr/>
        <w:sdtContent/>
      </w:sdt>
      <w:sdt>
        <w:sdtPr>
          <w:rPr>
            <w:rFonts w:ascii="Calibri" w:eastAsia="Calibri" w:hAnsi="Calibri" w:cs="Calibri"/>
            <w:b/>
            <w:color w:val="000000"/>
          </w:rPr>
          <w:tag w:val="goog_rdk_9"/>
          <w:id w:val="-2075493607"/>
        </w:sdtPr>
        <w:sdtEndPr/>
        <w:sdtContent>
          <w:r w:rsidR="008B3383" w:rsidRPr="00474082">
            <w:rPr>
              <w:rFonts w:ascii="Calibri" w:eastAsia="Calibri" w:hAnsi="Calibri" w:cs="Calibri"/>
              <w:b/>
              <w:color w:val="000000"/>
            </w:rPr>
            <w:t>So</w:t>
          </w:r>
        </w:sdtContent>
      </w:sdt>
      <w:r w:rsidRPr="00B22472">
        <w:rPr>
          <w:rFonts w:ascii="Calibri" w:eastAsia="Calibri" w:hAnsi="Calibri" w:cs="Calibri"/>
          <w:b/>
          <w:color w:val="000000"/>
        </w:rPr>
        <w:t xml:space="preserve">il contamination </w:t>
      </w:r>
    </w:p>
    <w:p w14:paraId="00000194" w14:textId="77777777"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Minimize vegetation clearance and topsoil disturbance.</w:t>
      </w:r>
    </w:p>
    <w:p w14:paraId="00000195" w14:textId="77777777"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To minimize water runoff and soil erosion, contour access roads.</w:t>
      </w:r>
    </w:p>
    <w:p w14:paraId="00000196" w14:textId="77777777"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 xml:space="preserve">Use physical means (e.g., diversion culverts) to minimize sheet erosion </w:t>
      </w:r>
    </w:p>
    <w:p w14:paraId="00000197" w14:textId="3E5A493A"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lastRenderedPageBreak/>
        <w:t xml:space="preserve">Stockpile </w:t>
      </w:r>
      <w:r w:rsidR="00CD56C5" w:rsidRPr="00B22472">
        <w:rPr>
          <w:rFonts w:ascii="Calibri" w:eastAsia="Calibri" w:hAnsi="Calibri" w:cs="Calibri"/>
        </w:rPr>
        <w:t>topsoil</w:t>
      </w:r>
      <w:r w:rsidRPr="00B22472">
        <w:rPr>
          <w:rFonts w:ascii="Calibri" w:eastAsia="Calibri" w:hAnsi="Calibri" w:cs="Calibri"/>
        </w:rPr>
        <w:t xml:space="preserve"> separately from subsoil. We will fill the tower foundation first with subsoil and then evenly spread topsoil over excavated areas following the sequence of their removal.</w:t>
      </w:r>
    </w:p>
    <w:p w14:paraId="00000198" w14:textId="77777777"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Scheduling to avoid heavy rainfall periods (i.e., during the dry season) to the extent practical.</w:t>
      </w:r>
    </w:p>
    <w:p w14:paraId="00000199" w14:textId="17BDEF33"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 xml:space="preserve">Minimize the use of pesticides, </w:t>
      </w:r>
      <w:r w:rsidR="00CD56C5" w:rsidRPr="00B22472">
        <w:rPr>
          <w:rFonts w:ascii="Calibri" w:eastAsia="Calibri" w:hAnsi="Calibri" w:cs="Calibri"/>
        </w:rPr>
        <w:t>chemicals,</w:t>
      </w:r>
      <w:r w:rsidRPr="00B22472">
        <w:rPr>
          <w:rFonts w:ascii="Calibri" w:eastAsia="Calibri" w:hAnsi="Calibri" w:cs="Calibri"/>
        </w:rPr>
        <w:t xml:space="preserve"> and oils </w:t>
      </w:r>
    </w:p>
    <w:p w14:paraId="0000019A" w14:textId="77777777"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 xml:space="preserve">Training of workers on the use, handling, storage and disposal of used oils and chemicals </w:t>
      </w:r>
    </w:p>
    <w:p w14:paraId="0000019B" w14:textId="77777777" w:rsidR="00943202" w:rsidRPr="00B22472" w:rsidRDefault="00B220FC">
      <w:pPr>
        <w:numPr>
          <w:ilvl w:val="0"/>
          <w:numId w:val="2"/>
        </w:num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Excavating/removal of contaminated soil in the event of accidental spill to reduce spread of contamination.</w:t>
      </w:r>
    </w:p>
    <w:p w14:paraId="0000019C" w14:textId="77777777" w:rsidR="00943202" w:rsidRPr="00741D74" w:rsidRDefault="00B220FC" w:rsidP="00741D74">
      <w:pPr>
        <w:rPr>
          <w:rFonts w:ascii="Calibri" w:hAnsi="Calibri" w:cs="Calibri"/>
          <w:b/>
          <w:bCs/>
        </w:rPr>
      </w:pPr>
      <w:r w:rsidRPr="00741D74">
        <w:rPr>
          <w:rFonts w:ascii="Calibri" w:hAnsi="Calibri" w:cs="Calibri"/>
          <w:b/>
          <w:bCs/>
        </w:rPr>
        <w:t xml:space="preserve">Air pollution </w:t>
      </w:r>
    </w:p>
    <w:p w14:paraId="0000019D" w14:textId="77777777" w:rsidR="00943202" w:rsidRPr="00B22472" w:rsidRDefault="00B220FC">
      <w:pPr>
        <w:widowControl w:val="0"/>
        <w:spacing w:line="360" w:lineRule="auto"/>
        <w:ind w:left="450" w:right="54"/>
        <w:rPr>
          <w:rFonts w:ascii="Calibri" w:eastAsia="Calibri" w:hAnsi="Calibri" w:cs="Calibri"/>
        </w:rPr>
      </w:pPr>
      <w:bookmarkStart w:id="51" w:name="_heading=h.147n2zr" w:colFirst="0" w:colLast="0"/>
      <w:bookmarkEnd w:id="51"/>
      <w:r w:rsidRPr="00B22472">
        <w:rPr>
          <w:rFonts w:ascii="Calibri" w:eastAsia="Calibri" w:hAnsi="Calibri" w:cs="Calibri"/>
        </w:rPr>
        <w:t>The rehabilitation of the Local Government Board Office Blocks subproject</w:t>
      </w:r>
      <w:r w:rsidRPr="00B22472">
        <w:rPr>
          <w:rFonts w:ascii="Calibri" w:eastAsia="Calibri" w:hAnsi="Calibri" w:cs="Calibri"/>
          <w:color w:val="000000"/>
        </w:rPr>
        <w:t xml:space="preserve"> generates dust release to the environment and workers due to </w:t>
      </w:r>
      <w:r w:rsidRPr="00B22472">
        <w:rPr>
          <w:rFonts w:ascii="Calibri" w:eastAsia="Calibri" w:hAnsi="Calibri" w:cs="Calibri"/>
        </w:rPr>
        <w:t xml:space="preserve">demolition activities and </w:t>
      </w:r>
      <w:r w:rsidRPr="00B22472">
        <w:rPr>
          <w:rFonts w:ascii="Calibri" w:eastAsia="Calibri" w:hAnsi="Calibri" w:cs="Calibri"/>
          <w:color w:val="000000"/>
        </w:rPr>
        <w:t xml:space="preserve">vehicle movement. </w:t>
      </w:r>
      <w:r w:rsidRPr="00B22472">
        <w:rPr>
          <w:rFonts w:ascii="Calibri" w:eastAsia="Calibri" w:hAnsi="Calibri" w:cs="Calibri"/>
        </w:rPr>
        <w:t xml:space="preserve">A secondary source of emissions may include exhaust from diesel engines of earth moving equipment. Ambient air quality also reduces from the release of gaseous emissions from use of vehicles and motorized equipment. </w:t>
      </w:r>
    </w:p>
    <w:p w14:paraId="0000019E" w14:textId="77777777" w:rsidR="00943202" w:rsidRPr="00B22472" w:rsidRDefault="00B220FC">
      <w:pPr>
        <w:spacing w:line="360" w:lineRule="auto"/>
        <w:rPr>
          <w:rFonts w:ascii="Calibri" w:eastAsia="Calibri" w:hAnsi="Calibri" w:cs="Calibri"/>
          <w:b/>
          <w:color w:val="000000"/>
        </w:rPr>
      </w:pPr>
      <w:r w:rsidRPr="00B22472">
        <w:rPr>
          <w:rFonts w:ascii="Calibri" w:eastAsia="Calibri" w:hAnsi="Calibri" w:cs="Calibri"/>
          <w:b/>
          <w:color w:val="000000"/>
        </w:rPr>
        <w:t>Mitigation measures for improving air quality</w:t>
      </w:r>
    </w:p>
    <w:p w14:paraId="0000019F" w14:textId="77777777" w:rsidR="00943202" w:rsidRPr="00B22472" w:rsidRDefault="00B220FC">
      <w:pPr>
        <w:numPr>
          <w:ilvl w:val="0"/>
          <w:numId w:val="18"/>
        </w:numPr>
        <w:pBdr>
          <w:top w:val="nil"/>
          <w:left w:val="nil"/>
          <w:bottom w:val="nil"/>
          <w:right w:val="nil"/>
          <w:between w:val="nil"/>
        </w:pBdr>
        <w:spacing w:line="360" w:lineRule="auto"/>
        <w:jc w:val="left"/>
        <w:rPr>
          <w:rFonts w:ascii="Calibri" w:eastAsia="Times New Roman" w:hAnsi="Calibri" w:cs="Calibri"/>
          <w:color w:val="000000"/>
        </w:rPr>
      </w:pPr>
      <w:r w:rsidRPr="00B22472">
        <w:rPr>
          <w:rFonts w:ascii="Calibri" w:eastAsia="Calibri" w:hAnsi="Calibri" w:cs="Calibri"/>
          <w:color w:val="000000"/>
        </w:rPr>
        <w:t xml:space="preserve">All vehicles entering and leaving the subproject sites should be covered except when they are loading. </w:t>
      </w:r>
    </w:p>
    <w:p w14:paraId="000001A0" w14:textId="77777777" w:rsidR="00943202" w:rsidRPr="00B22472" w:rsidRDefault="00B220FC">
      <w:pPr>
        <w:numPr>
          <w:ilvl w:val="0"/>
          <w:numId w:val="18"/>
        </w:numPr>
        <w:pBdr>
          <w:top w:val="nil"/>
          <w:left w:val="nil"/>
          <w:bottom w:val="nil"/>
          <w:right w:val="nil"/>
          <w:between w:val="nil"/>
        </w:pBdr>
        <w:spacing w:line="360" w:lineRule="auto"/>
        <w:jc w:val="left"/>
        <w:rPr>
          <w:rFonts w:ascii="Calibri" w:eastAsia="Times New Roman" w:hAnsi="Calibri" w:cs="Calibri"/>
          <w:color w:val="000000"/>
        </w:rPr>
      </w:pPr>
      <w:r w:rsidRPr="00B22472">
        <w:rPr>
          <w:rFonts w:ascii="Calibri" w:eastAsia="Calibri" w:hAnsi="Calibri" w:cs="Calibri"/>
          <w:color w:val="000000"/>
        </w:rPr>
        <w:t xml:space="preserve">Spraying water on access and internal roads should be practiced </w:t>
      </w:r>
      <w:r w:rsidRPr="00B22472">
        <w:rPr>
          <w:rFonts w:ascii="Calibri" w:eastAsia="Calibri" w:hAnsi="Calibri" w:cs="Calibri"/>
        </w:rPr>
        <w:t>in a</w:t>
      </w:r>
      <w:r w:rsidRPr="00B22472">
        <w:rPr>
          <w:rFonts w:ascii="Calibri" w:eastAsia="Calibri" w:hAnsi="Calibri" w:cs="Calibri"/>
          <w:color w:val="000000"/>
        </w:rPr>
        <w:t xml:space="preserve"> timely manner.</w:t>
      </w:r>
    </w:p>
    <w:p w14:paraId="000001A1" w14:textId="77777777" w:rsidR="00943202" w:rsidRPr="00B22472" w:rsidRDefault="00B220FC">
      <w:pPr>
        <w:numPr>
          <w:ilvl w:val="0"/>
          <w:numId w:val="18"/>
        </w:numPr>
        <w:pBdr>
          <w:top w:val="nil"/>
          <w:left w:val="nil"/>
          <w:bottom w:val="nil"/>
          <w:right w:val="nil"/>
          <w:between w:val="nil"/>
        </w:pBdr>
        <w:spacing w:line="360" w:lineRule="auto"/>
        <w:jc w:val="left"/>
        <w:rPr>
          <w:rFonts w:ascii="Calibri" w:eastAsia="Times New Roman" w:hAnsi="Calibri" w:cs="Calibri"/>
          <w:color w:val="000000"/>
        </w:rPr>
      </w:pPr>
      <w:r w:rsidRPr="00B22472">
        <w:rPr>
          <w:rFonts w:ascii="Calibri" w:eastAsia="Calibri" w:hAnsi="Calibri" w:cs="Calibri"/>
          <w:color w:val="000000"/>
        </w:rPr>
        <w:t>Implement the speed limit of trucks and other construction vehicles.</w:t>
      </w:r>
    </w:p>
    <w:p w14:paraId="000001A2" w14:textId="77777777" w:rsidR="00943202" w:rsidRPr="00B22472" w:rsidRDefault="00B220FC">
      <w:pPr>
        <w:numPr>
          <w:ilvl w:val="0"/>
          <w:numId w:val="18"/>
        </w:numPr>
        <w:pBdr>
          <w:top w:val="nil"/>
          <w:left w:val="nil"/>
          <w:bottom w:val="nil"/>
          <w:right w:val="nil"/>
          <w:between w:val="nil"/>
        </w:pBdr>
        <w:spacing w:line="360" w:lineRule="auto"/>
        <w:jc w:val="left"/>
        <w:rPr>
          <w:rFonts w:ascii="Calibri" w:eastAsia="Times New Roman" w:hAnsi="Calibri" w:cs="Calibri"/>
          <w:color w:val="000000"/>
        </w:rPr>
      </w:pPr>
      <w:r w:rsidRPr="00B22472">
        <w:rPr>
          <w:rFonts w:ascii="Calibri" w:eastAsia="Calibri" w:hAnsi="Calibri" w:cs="Calibri"/>
          <w:color w:val="000000"/>
        </w:rPr>
        <w:t xml:space="preserve">Vehicles transporting loose soil materials shall be covered </w:t>
      </w:r>
    </w:p>
    <w:p w14:paraId="000001A3" w14:textId="77777777" w:rsidR="00943202" w:rsidRPr="00B22472" w:rsidRDefault="00B220FC">
      <w:pPr>
        <w:numPr>
          <w:ilvl w:val="0"/>
          <w:numId w:val="18"/>
        </w:numPr>
        <w:pBdr>
          <w:top w:val="nil"/>
          <w:left w:val="nil"/>
          <w:bottom w:val="nil"/>
          <w:right w:val="nil"/>
          <w:between w:val="nil"/>
        </w:pBdr>
        <w:spacing w:line="360" w:lineRule="auto"/>
        <w:jc w:val="left"/>
        <w:rPr>
          <w:rFonts w:ascii="Calibri" w:eastAsia="Times New Roman" w:hAnsi="Calibri" w:cs="Calibri"/>
          <w:color w:val="000000"/>
        </w:rPr>
      </w:pPr>
      <w:r w:rsidRPr="00B22472">
        <w:rPr>
          <w:rFonts w:ascii="Calibri" w:eastAsia="Calibri" w:hAnsi="Calibri" w:cs="Calibri"/>
          <w:color w:val="000000"/>
        </w:rPr>
        <w:t>Stockpiling of excavated materials for a long period should be avoided.</w:t>
      </w:r>
    </w:p>
    <w:p w14:paraId="000001A4" w14:textId="08D371A7" w:rsidR="00943202" w:rsidRPr="00B22472" w:rsidRDefault="00B220FC">
      <w:pPr>
        <w:numPr>
          <w:ilvl w:val="0"/>
          <w:numId w:val="18"/>
        </w:numPr>
        <w:pBdr>
          <w:top w:val="nil"/>
          <w:left w:val="nil"/>
          <w:bottom w:val="nil"/>
          <w:right w:val="nil"/>
          <w:between w:val="nil"/>
        </w:pBdr>
        <w:spacing w:line="360" w:lineRule="auto"/>
        <w:jc w:val="left"/>
        <w:rPr>
          <w:rFonts w:ascii="Calibri" w:eastAsia="Calibri" w:hAnsi="Calibri" w:cs="Calibri"/>
          <w:color w:val="000000"/>
        </w:rPr>
      </w:pPr>
      <w:r w:rsidRPr="00B22472">
        <w:rPr>
          <w:rFonts w:ascii="Calibri" w:eastAsia="Calibri" w:hAnsi="Calibri" w:cs="Calibri"/>
          <w:color w:val="000000"/>
        </w:rPr>
        <w:t xml:space="preserve">Stockpiles, i.e., excavated soil </w:t>
      </w:r>
      <w:r w:rsidR="008B3383" w:rsidRPr="00B22472">
        <w:rPr>
          <w:rFonts w:ascii="Calibri" w:eastAsia="Calibri" w:hAnsi="Calibri" w:cs="Calibri"/>
          <w:color w:val="000000"/>
        </w:rPr>
        <w:t>wastes,</w:t>
      </w:r>
      <w:r w:rsidRPr="00B22472">
        <w:rPr>
          <w:rFonts w:ascii="Calibri" w:eastAsia="Calibri" w:hAnsi="Calibri" w:cs="Calibri"/>
          <w:color w:val="000000"/>
        </w:rPr>
        <w:t xml:space="preserve"> should be covered as much as possible. </w:t>
      </w:r>
    </w:p>
    <w:p w14:paraId="000001A5" w14:textId="77777777" w:rsidR="00943202" w:rsidRPr="00741D74" w:rsidRDefault="00B220FC" w:rsidP="00741D74">
      <w:pPr>
        <w:rPr>
          <w:rFonts w:ascii="Calibri" w:hAnsi="Calibri" w:cs="Calibri"/>
          <w:b/>
          <w:bCs/>
        </w:rPr>
      </w:pPr>
      <w:r w:rsidRPr="00741D74">
        <w:rPr>
          <w:rFonts w:ascii="Calibri" w:hAnsi="Calibri" w:cs="Calibri"/>
          <w:b/>
          <w:bCs/>
        </w:rPr>
        <w:t xml:space="preserve">Noise and vibration </w:t>
      </w:r>
    </w:p>
    <w:p w14:paraId="000001A6" w14:textId="29A9F4A0" w:rsidR="00943202" w:rsidRDefault="00B220FC">
      <w:pPr>
        <w:spacing w:line="360" w:lineRule="auto"/>
        <w:rPr>
          <w:rFonts w:ascii="Calibri" w:eastAsia="Calibri" w:hAnsi="Calibri" w:cs="Calibri"/>
        </w:rPr>
      </w:pPr>
      <w:r w:rsidRPr="00B22472">
        <w:rPr>
          <w:rFonts w:ascii="Calibri" w:eastAsia="Calibri" w:hAnsi="Calibri" w:cs="Calibri"/>
        </w:rPr>
        <w:t xml:space="preserve">The construction rehabilitation of the Local Government Board Office Blocks project may cause noise and vibration hazard due to pile drivers, earth moving and demolition equipment, drilling machines, concrete mixers, and the transportation of equipment, materials, and people. </w:t>
      </w:r>
    </w:p>
    <w:p w14:paraId="781A6441" w14:textId="77777777" w:rsidR="00CD56C5" w:rsidRPr="00B22472" w:rsidRDefault="00CD56C5">
      <w:pPr>
        <w:spacing w:line="360" w:lineRule="auto"/>
        <w:rPr>
          <w:rFonts w:ascii="Calibri" w:eastAsia="Calibri" w:hAnsi="Calibri" w:cs="Calibri"/>
        </w:rPr>
      </w:pPr>
    </w:p>
    <w:p w14:paraId="000001A7" w14:textId="77777777" w:rsidR="00943202" w:rsidRPr="00B22472" w:rsidRDefault="00B220FC">
      <w:pPr>
        <w:rPr>
          <w:rFonts w:ascii="Calibri" w:eastAsia="Calibri" w:hAnsi="Calibri" w:cs="Calibri"/>
          <w:b/>
        </w:rPr>
      </w:pPr>
      <w:r w:rsidRPr="00B22472">
        <w:rPr>
          <w:rFonts w:ascii="Calibri" w:eastAsia="Calibri" w:hAnsi="Calibri" w:cs="Calibri"/>
          <w:b/>
        </w:rPr>
        <w:t xml:space="preserve">Mitigation measure of noise and vibration </w:t>
      </w:r>
    </w:p>
    <w:p w14:paraId="000001A8" w14:textId="77777777" w:rsidR="00943202" w:rsidRPr="00B22472" w:rsidRDefault="00B220FC">
      <w:pPr>
        <w:numPr>
          <w:ilvl w:val="0"/>
          <w:numId w:val="20"/>
        </w:numPr>
        <w:pBdr>
          <w:top w:val="nil"/>
          <w:left w:val="nil"/>
          <w:bottom w:val="nil"/>
          <w:right w:val="nil"/>
          <w:between w:val="nil"/>
        </w:pBdr>
        <w:spacing w:line="360" w:lineRule="auto"/>
        <w:rPr>
          <w:rFonts w:ascii="Calibri" w:eastAsia="Times New Roman" w:hAnsi="Calibri" w:cs="Calibri"/>
          <w:color w:val="000000"/>
        </w:rPr>
      </w:pPr>
      <w:r w:rsidRPr="00B22472">
        <w:rPr>
          <w:rFonts w:ascii="Calibri" w:eastAsia="Calibri" w:hAnsi="Calibri" w:cs="Calibri"/>
          <w:color w:val="000000"/>
        </w:rPr>
        <w:lastRenderedPageBreak/>
        <w:t>Identified high noise project activities and planned to minimize disturbance, using noise control devices, such as temporary noise barriers and deflectors for impact and blasting activities, and exhaust muffling devices for combustion engines.</w:t>
      </w:r>
    </w:p>
    <w:p w14:paraId="000001A9" w14:textId="77777777" w:rsidR="00943202" w:rsidRPr="00B22472" w:rsidRDefault="00B220FC">
      <w:pPr>
        <w:numPr>
          <w:ilvl w:val="0"/>
          <w:numId w:val="1"/>
        </w:numPr>
        <w:pBdr>
          <w:top w:val="nil"/>
          <w:left w:val="nil"/>
          <w:bottom w:val="nil"/>
          <w:right w:val="nil"/>
          <w:between w:val="nil"/>
        </w:pBdr>
        <w:spacing w:line="360" w:lineRule="auto"/>
        <w:rPr>
          <w:rFonts w:ascii="Calibri" w:hAnsi="Calibri" w:cs="Calibri"/>
          <w:color w:val="000000"/>
        </w:rPr>
      </w:pPr>
      <w:r w:rsidRPr="00B22472">
        <w:rPr>
          <w:rFonts w:ascii="Calibri" w:eastAsia="Calibri" w:hAnsi="Calibri" w:cs="Calibri"/>
          <w:color w:val="000000"/>
        </w:rPr>
        <w:t>Avoiding or minimizing project transportation through community areas.</w:t>
      </w:r>
    </w:p>
    <w:p w14:paraId="000001AA" w14:textId="77777777" w:rsidR="00943202" w:rsidRPr="00B22472" w:rsidRDefault="00943202">
      <w:pPr>
        <w:widowControl w:val="0"/>
        <w:spacing w:line="230" w:lineRule="auto"/>
        <w:ind w:right="54"/>
        <w:rPr>
          <w:rFonts w:ascii="Calibri" w:eastAsia="Calibri" w:hAnsi="Calibri" w:cs="Calibri"/>
          <w:b/>
        </w:rPr>
      </w:pPr>
    </w:p>
    <w:p w14:paraId="000001AB" w14:textId="77777777" w:rsidR="00943202" w:rsidRPr="00B22472" w:rsidRDefault="00B220FC">
      <w:pPr>
        <w:widowControl w:val="0"/>
        <w:spacing w:line="230" w:lineRule="auto"/>
        <w:ind w:right="54"/>
        <w:rPr>
          <w:rFonts w:ascii="Calibri" w:eastAsia="Calibri" w:hAnsi="Calibri" w:cs="Calibri"/>
          <w:b/>
        </w:rPr>
      </w:pPr>
      <w:bookmarkStart w:id="52" w:name="_Hlk121236749"/>
      <w:r w:rsidRPr="00B22472">
        <w:rPr>
          <w:rFonts w:ascii="Calibri" w:eastAsia="Calibri" w:hAnsi="Calibri" w:cs="Calibri"/>
          <w:b/>
        </w:rPr>
        <w:t xml:space="preserve">Solid Wastes </w:t>
      </w:r>
    </w:p>
    <w:p w14:paraId="000001AC" w14:textId="77777777" w:rsidR="00943202" w:rsidRPr="00B22472" w:rsidRDefault="00B220FC">
      <w:pPr>
        <w:rPr>
          <w:rFonts w:ascii="Calibri" w:eastAsia="Calibri" w:hAnsi="Calibri" w:cs="Calibri"/>
        </w:rPr>
      </w:pPr>
      <w:bookmarkStart w:id="53" w:name="_heading=h.3o7alnk" w:colFirst="0" w:colLast="0"/>
      <w:bookmarkEnd w:id="53"/>
      <w:r w:rsidRPr="00B22472">
        <w:rPr>
          <w:rFonts w:ascii="Calibri" w:eastAsia="Calibri" w:hAnsi="Calibri" w:cs="Calibri"/>
        </w:rPr>
        <w:t>The rehabilitation of the Local Government Board Office Blocks project</w:t>
      </w:r>
      <w:r w:rsidRPr="00B22472">
        <w:rPr>
          <w:rFonts w:ascii="Calibri" w:eastAsia="Calibri" w:hAnsi="Calibri" w:cs="Calibri"/>
          <w:color w:val="000000"/>
        </w:rPr>
        <w:t xml:space="preserve"> </w:t>
      </w:r>
      <w:r w:rsidRPr="00B22472">
        <w:rPr>
          <w:rFonts w:ascii="Calibri" w:eastAsia="Calibri" w:hAnsi="Calibri" w:cs="Calibri"/>
        </w:rPr>
        <w:t xml:space="preserve">will generate some amount of hazardous and non-hazardous solid wastes during the rehabilitation phase of the subproject, and it can potentially pollute the nearby biophysical and social environment. </w:t>
      </w:r>
      <w:r w:rsidRPr="00B22472">
        <w:rPr>
          <w:rFonts w:ascii="Calibri" w:eastAsia="Calibri" w:hAnsi="Calibri" w:cs="Calibri"/>
          <w:color w:val="000000"/>
        </w:rPr>
        <w:t xml:space="preserve">Materials such as concrete mixes, packing materials, containers for various construction materials, plastics, </w:t>
      </w:r>
      <w:r w:rsidRPr="00B22472">
        <w:rPr>
          <w:rFonts w:ascii="Calibri" w:eastAsia="Calibri" w:hAnsi="Calibri" w:cs="Calibri"/>
        </w:rPr>
        <w:t>paints, fumigation chemicals, termiticide</w:t>
      </w:r>
      <w:r w:rsidRPr="00B22472">
        <w:rPr>
          <w:rFonts w:ascii="Calibri" w:eastAsia="Calibri" w:hAnsi="Calibri" w:cs="Calibri"/>
          <w:color w:val="000000"/>
        </w:rPr>
        <w:t xml:space="preserve"> spill of oil and used oil, etc. are expected to be generated an</w:t>
      </w:r>
      <w:r w:rsidRPr="00B22472">
        <w:rPr>
          <w:rFonts w:ascii="Calibri" w:eastAsia="Calibri" w:hAnsi="Calibri" w:cs="Calibri"/>
        </w:rPr>
        <w:t>d disposed indiscriminately within and around the construction sites during project implementation phase. Therefore, there is a need to prevent the potential waste impacts generated from these subproject activities and to control associated environmental and social impacts and risks in compliance with the applicable national and international environmental policies, regulations, and procedures.</w:t>
      </w:r>
    </w:p>
    <w:p w14:paraId="000001AD" w14:textId="77777777" w:rsidR="00943202" w:rsidRPr="00B22472" w:rsidRDefault="00943202">
      <w:pPr>
        <w:rPr>
          <w:rFonts w:ascii="Calibri" w:eastAsia="Calibri" w:hAnsi="Calibri" w:cs="Calibri"/>
        </w:rPr>
      </w:pPr>
    </w:p>
    <w:p w14:paraId="000001AE" w14:textId="77777777" w:rsidR="00943202" w:rsidRPr="00B22472" w:rsidRDefault="00B220FC">
      <w:pPr>
        <w:spacing w:line="360" w:lineRule="auto"/>
        <w:jc w:val="left"/>
        <w:rPr>
          <w:rFonts w:ascii="Calibri" w:eastAsia="Calibri" w:hAnsi="Calibri" w:cs="Calibri"/>
          <w:b/>
        </w:rPr>
      </w:pPr>
      <w:r w:rsidRPr="00B22472">
        <w:rPr>
          <w:rFonts w:ascii="Calibri" w:eastAsia="Calibri" w:hAnsi="Calibri" w:cs="Calibri"/>
          <w:b/>
          <w:color w:val="000000"/>
        </w:rPr>
        <w:t xml:space="preserve">Non-Hazardous </w:t>
      </w:r>
      <w:r w:rsidRPr="00B22472">
        <w:rPr>
          <w:rFonts w:ascii="Calibri" w:eastAsia="Calibri" w:hAnsi="Calibri" w:cs="Calibri"/>
          <w:b/>
        </w:rPr>
        <w:t xml:space="preserve">Waste Management </w:t>
      </w:r>
    </w:p>
    <w:p w14:paraId="000001AF" w14:textId="77777777" w:rsidR="00943202" w:rsidRPr="00B22472" w:rsidRDefault="00B220FC">
      <w:pPr>
        <w:rPr>
          <w:rFonts w:ascii="Calibri" w:eastAsia="Calibri" w:hAnsi="Calibri" w:cs="Calibri"/>
          <w:color w:val="000000"/>
        </w:rPr>
      </w:pPr>
      <w:r w:rsidRPr="00B22472">
        <w:rPr>
          <w:rFonts w:ascii="Calibri" w:eastAsia="Calibri" w:hAnsi="Calibri" w:cs="Calibri"/>
        </w:rPr>
        <w:t xml:space="preserve">Non-hazardous wastes, like </w:t>
      </w:r>
      <w:r w:rsidRPr="00B22472">
        <w:rPr>
          <w:rFonts w:ascii="Calibri" w:eastAsia="Calibri" w:hAnsi="Calibri" w:cs="Calibri"/>
          <w:color w:val="000000"/>
        </w:rPr>
        <w:t xml:space="preserve">concrete mixes, packing materials, and containers for various construction materials will be </w:t>
      </w:r>
      <w:r w:rsidRPr="00B22472">
        <w:rPr>
          <w:rFonts w:ascii="Calibri" w:eastAsia="Calibri" w:hAnsi="Calibri" w:cs="Calibri"/>
        </w:rPr>
        <w:t>generated during the rehabilitation</w:t>
      </w:r>
      <w:r w:rsidRPr="00B22472">
        <w:rPr>
          <w:rFonts w:ascii="Calibri" w:eastAsia="Calibri" w:hAnsi="Calibri" w:cs="Calibri"/>
          <w:color w:val="000000"/>
        </w:rPr>
        <w:t xml:space="preserve"> </w:t>
      </w:r>
      <w:r w:rsidRPr="00B22472">
        <w:rPr>
          <w:rFonts w:ascii="Calibri" w:eastAsia="Calibri" w:hAnsi="Calibri" w:cs="Calibri"/>
        </w:rPr>
        <w:t xml:space="preserve">phase. </w:t>
      </w:r>
    </w:p>
    <w:p w14:paraId="000001B0" w14:textId="77777777" w:rsidR="00943202" w:rsidRPr="00B22472" w:rsidRDefault="00B220FC">
      <w:pPr>
        <w:rPr>
          <w:rFonts w:ascii="Calibri" w:eastAsia="Calibri" w:hAnsi="Calibri" w:cs="Calibri"/>
          <w:b/>
        </w:rPr>
      </w:pPr>
      <w:r w:rsidRPr="00B22472">
        <w:rPr>
          <w:rFonts w:ascii="Calibri" w:eastAsia="Calibri" w:hAnsi="Calibri" w:cs="Calibri"/>
          <w:b/>
        </w:rPr>
        <w:t xml:space="preserve">Mitigation Measures of Non-Hazardous Waste </w:t>
      </w:r>
    </w:p>
    <w:p w14:paraId="000001B1" w14:textId="5197C307" w:rsidR="00943202" w:rsidRPr="00B22472" w:rsidRDefault="00B220FC">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All non-hazardous wastes are characterized and sorted on </w:t>
      </w:r>
      <w:r w:rsidR="00734D5E" w:rsidRPr="00B22472">
        <w:rPr>
          <w:rFonts w:ascii="Calibri" w:eastAsia="Calibri" w:hAnsi="Calibri" w:cs="Calibri"/>
          <w:color w:val="000000"/>
        </w:rPr>
        <w:t>site and</w:t>
      </w:r>
      <w:r w:rsidRPr="00B22472">
        <w:rPr>
          <w:rFonts w:ascii="Calibri" w:eastAsia="Calibri" w:hAnsi="Calibri" w:cs="Calibri"/>
          <w:color w:val="000000"/>
        </w:rPr>
        <w:t xml:space="preserve"> deposited at designated areas. </w:t>
      </w:r>
    </w:p>
    <w:p w14:paraId="000001B2" w14:textId="77777777" w:rsidR="00943202" w:rsidRPr="00B22472" w:rsidRDefault="00B220FC">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Wastes of any </w:t>
      </w:r>
      <w:r w:rsidRPr="00B22472">
        <w:rPr>
          <w:rFonts w:ascii="Calibri" w:eastAsia="Calibri" w:hAnsi="Calibri" w:cs="Calibri"/>
        </w:rPr>
        <w:t>type</w:t>
      </w:r>
      <w:r w:rsidRPr="00B22472">
        <w:rPr>
          <w:rFonts w:ascii="Calibri" w:eastAsia="Calibri" w:hAnsi="Calibri" w:cs="Calibri"/>
          <w:color w:val="000000"/>
        </w:rPr>
        <w:t xml:space="preserve"> should be removed on time </w:t>
      </w:r>
      <w:r w:rsidRPr="00B22472">
        <w:rPr>
          <w:rFonts w:ascii="Calibri" w:eastAsia="Calibri" w:hAnsi="Calibri" w:cs="Calibri"/>
        </w:rPr>
        <w:t>and on a regular</w:t>
      </w:r>
      <w:r w:rsidRPr="00B22472">
        <w:rPr>
          <w:rFonts w:ascii="Calibri" w:eastAsia="Calibri" w:hAnsi="Calibri" w:cs="Calibri"/>
          <w:color w:val="000000"/>
        </w:rPr>
        <w:t xml:space="preserve"> basis. </w:t>
      </w:r>
    </w:p>
    <w:p w14:paraId="000001B3" w14:textId="77777777" w:rsidR="00943202" w:rsidRPr="00B22472" w:rsidRDefault="00B220FC">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Solid waste includes those materials which are no </w:t>
      </w:r>
      <w:r w:rsidRPr="00B22472">
        <w:rPr>
          <w:rFonts w:ascii="Calibri" w:eastAsia="Calibri" w:hAnsi="Calibri" w:cs="Calibri"/>
        </w:rPr>
        <w:t>longer</w:t>
      </w:r>
      <w:r w:rsidRPr="00B22472">
        <w:rPr>
          <w:rFonts w:ascii="Calibri" w:eastAsia="Calibri" w:hAnsi="Calibri" w:cs="Calibri"/>
          <w:color w:val="000000"/>
        </w:rPr>
        <w:t xml:space="preserve"> used for subproject </w:t>
      </w:r>
      <w:r w:rsidRPr="00B22472">
        <w:rPr>
          <w:rFonts w:ascii="Calibri" w:eastAsia="Calibri" w:hAnsi="Calibri" w:cs="Calibri"/>
        </w:rPr>
        <w:t>activities and should</w:t>
      </w:r>
      <w:r w:rsidRPr="00B22472">
        <w:rPr>
          <w:rFonts w:ascii="Calibri" w:eastAsia="Calibri" w:hAnsi="Calibri" w:cs="Calibri"/>
          <w:color w:val="000000"/>
        </w:rPr>
        <w:t xml:space="preserve"> be removed </w:t>
      </w:r>
      <w:r w:rsidRPr="00B22472">
        <w:rPr>
          <w:rFonts w:ascii="Calibri" w:eastAsia="Calibri" w:hAnsi="Calibri" w:cs="Calibri"/>
        </w:rPr>
        <w:t>to a designated</w:t>
      </w:r>
      <w:r w:rsidRPr="00B22472">
        <w:rPr>
          <w:rFonts w:ascii="Calibri" w:eastAsia="Calibri" w:hAnsi="Calibri" w:cs="Calibri"/>
          <w:color w:val="000000"/>
        </w:rPr>
        <w:t xml:space="preserve"> area on time.</w:t>
      </w:r>
    </w:p>
    <w:p w14:paraId="000001B4" w14:textId="77777777" w:rsidR="00943202" w:rsidRPr="00B22472" w:rsidRDefault="00B220FC">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Establish a waste management procedure at the subproject sites by considering domestic solid, liquid wastes and hazardous waste.</w:t>
      </w:r>
    </w:p>
    <w:p w14:paraId="000001B5" w14:textId="77777777" w:rsidR="00943202" w:rsidRPr="00B22472" w:rsidRDefault="00B220FC">
      <w:pPr>
        <w:numPr>
          <w:ilvl w:val="0"/>
          <w:numId w:val="14"/>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Place different </w:t>
      </w:r>
      <w:r w:rsidRPr="00B22472">
        <w:rPr>
          <w:rFonts w:ascii="Calibri" w:eastAsia="Calibri" w:hAnsi="Calibri" w:cs="Calibri"/>
        </w:rPr>
        <w:t>dustbins</w:t>
      </w:r>
      <w:r w:rsidRPr="00B22472">
        <w:rPr>
          <w:rFonts w:ascii="Calibri" w:eastAsia="Calibri" w:hAnsi="Calibri" w:cs="Calibri"/>
          <w:color w:val="000000"/>
        </w:rPr>
        <w:t xml:space="preserve"> based on the material species according to the site requirements.</w:t>
      </w:r>
    </w:p>
    <w:p w14:paraId="000001B6" w14:textId="77777777" w:rsidR="00943202" w:rsidRPr="00B22472" w:rsidRDefault="00B220FC">
      <w:pPr>
        <w:numPr>
          <w:ilvl w:val="0"/>
          <w:numId w:val="14"/>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The construction team should classify the waste and put it into the dustbin after the work   is finished every day. The waste material should be treated in a timely manner. </w:t>
      </w:r>
    </w:p>
    <w:p w14:paraId="000001BA" w14:textId="05DE6676" w:rsidR="00943202" w:rsidRPr="00CD56C5" w:rsidRDefault="00B220FC" w:rsidP="00CD56C5">
      <w:pPr>
        <w:numPr>
          <w:ilvl w:val="0"/>
          <w:numId w:val="14"/>
        </w:numPr>
        <w:pBdr>
          <w:top w:val="nil"/>
          <w:left w:val="nil"/>
          <w:bottom w:val="nil"/>
          <w:right w:val="nil"/>
          <w:between w:val="nil"/>
        </w:pBdr>
        <w:spacing w:after="200" w:line="360" w:lineRule="auto"/>
        <w:rPr>
          <w:rFonts w:ascii="Calibri" w:eastAsia="Calibri" w:hAnsi="Calibri" w:cs="Calibri"/>
          <w:color w:val="000000"/>
        </w:rPr>
      </w:pPr>
      <w:r w:rsidRPr="00B22472">
        <w:rPr>
          <w:rFonts w:ascii="Calibri" w:eastAsia="Calibri" w:hAnsi="Calibri" w:cs="Calibri"/>
          <w:color w:val="000000"/>
        </w:rPr>
        <w:lastRenderedPageBreak/>
        <w:t>Disposal of maintenance slash by truck.</w:t>
      </w:r>
    </w:p>
    <w:p w14:paraId="000001BB" w14:textId="77777777" w:rsidR="00943202" w:rsidRPr="00B22472" w:rsidRDefault="00B220FC">
      <w:pPr>
        <w:rPr>
          <w:rFonts w:ascii="Calibri" w:eastAsia="Calibri" w:hAnsi="Calibri" w:cs="Calibri"/>
          <w:b/>
        </w:rPr>
      </w:pPr>
      <w:r w:rsidRPr="00B22472">
        <w:rPr>
          <w:rFonts w:ascii="Calibri" w:eastAsia="Calibri" w:hAnsi="Calibri" w:cs="Calibri"/>
          <w:b/>
        </w:rPr>
        <w:t xml:space="preserve">Hazardous Waste Management </w:t>
      </w:r>
    </w:p>
    <w:p w14:paraId="000001BC" w14:textId="77777777" w:rsidR="00943202" w:rsidRPr="00B22472" w:rsidRDefault="00B220FC">
      <w:pPr>
        <w:pBdr>
          <w:top w:val="nil"/>
          <w:left w:val="nil"/>
          <w:bottom w:val="nil"/>
          <w:right w:val="nil"/>
          <w:between w:val="nil"/>
        </w:pBdr>
        <w:rPr>
          <w:rFonts w:ascii="Calibri" w:eastAsia="Calibri" w:hAnsi="Calibri" w:cs="Calibri"/>
          <w:b/>
          <w:color w:val="000000"/>
        </w:rPr>
      </w:pPr>
      <w:r w:rsidRPr="00B22472">
        <w:rPr>
          <w:rFonts w:ascii="Calibri" w:eastAsia="Calibri" w:hAnsi="Calibri" w:cs="Calibri"/>
          <w:color w:val="000000"/>
        </w:rPr>
        <w:t xml:space="preserve">The rehabilitation of the Local Government Board Office Blocks subproject also generates hazardous </w:t>
      </w:r>
      <w:r w:rsidRPr="00B22472">
        <w:rPr>
          <w:rFonts w:ascii="Calibri" w:eastAsia="Calibri" w:hAnsi="Calibri" w:cs="Calibri"/>
        </w:rPr>
        <w:t>chemicals</w:t>
      </w:r>
      <w:r w:rsidRPr="00B22472">
        <w:rPr>
          <w:rFonts w:ascii="Calibri" w:eastAsia="Calibri" w:hAnsi="Calibri" w:cs="Calibri"/>
          <w:color w:val="000000"/>
        </w:rPr>
        <w:t xml:space="preserve"> and materials like plastics, paints, fumigation chemicals, termiticide, spill of oil and used oil.  Liquid petroleum fuels for vehicles and other equipment may also be used and stored at the project area. </w:t>
      </w:r>
    </w:p>
    <w:p w14:paraId="000001BD" w14:textId="77777777" w:rsidR="00943202" w:rsidRPr="00B22472" w:rsidRDefault="00B220FC">
      <w:pPr>
        <w:spacing w:line="360" w:lineRule="auto"/>
        <w:rPr>
          <w:rFonts w:ascii="Calibri" w:eastAsia="Calibri" w:hAnsi="Calibri" w:cs="Calibri"/>
          <w:b/>
        </w:rPr>
      </w:pPr>
      <w:r w:rsidRPr="00B22472">
        <w:rPr>
          <w:rFonts w:ascii="Calibri" w:eastAsia="Calibri" w:hAnsi="Calibri" w:cs="Calibri"/>
          <w:b/>
        </w:rPr>
        <w:t>Liquid Petroleum (Fuels) Management</w:t>
      </w:r>
    </w:p>
    <w:p w14:paraId="000001BE"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Fuels should be stored to prevent or control accidental releases to air, soil, and water resources in area location where:</w:t>
      </w:r>
    </w:p>
    <w:p w14:paraId="000001BF"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Waste is stored in a manner that prevents the commingling or contact between incompatible wastes and allows for inspection between containers to monitor leaks or spills. Examples include sufficient space between incompatibles or physical separation such as walls or containment curbs.</w:t>
      </w:r>
    </w:p>
    <w:p w14:paraId="000001C0"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Store in closed containers away from direct sunlight, wind, and rain.</w:t>
      </w:r>
    </w:p>
    <w:p w14:paraId="000001C1" w14:textId="09B4B60E"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Secondary containment systems should be constructed with materials appropriate for the </w:t>
      </w:r>
      <w:r w:rsidR="008B3383" w:rsidRPr="00B22472">
        <w:rPr>
          <w:rFonts w:ascii="Calibri" w:eastAsia="Calibri" w:hAnsi="Calibri" w:cs="Calibri"/>
          <w:color w:val="000000"/>
        </w:rPr>
        <w:t>waste</w:t>
      </w:r>
      <w:r w:rsidRPr="00B22472">
        <w:rPr>
          <w:rFonts w:ascii="Calibri" w:eastAsia="Calibri" w:hAnsi="Calibri" w:cs="Calibri"/>
          <w:color w:val="000000"/>
        </w:rPr>
        <w:t xml:space="preserve"> being contained and adequate to prevent loss to the environment.</w:t>
      </w:r>
    </w:p>
    <w:p w14:paraId="000001C2"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Secondary containment is included wherever liquid wastes are stored in volumes greater than 220 liters.</w:t>
      </w:r>
    </w:p>
    <w:p w14:paraId="000001C3"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The available volume of secondary containment should be at least 110 percent of the largest storage container, or 25 percent of the total storage capacity (whichever is greater), in that specific location.</w:t>
      </w:r>
    </w:p>
    <w:p w14:paraId="000001C4"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Hazardous waste storage activities should also be subject to special management actions, conducted by employees who have received specific training in handling and storage of hazardous wastes.</w:t>
      </w:r>
    </w:p>
    <w:p w14:paraId="000001C5"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Provide adequate ventilation where volatile wastes are stored.</w:t>
      </w:r>
    </w:p>
    <w:p w14:paraId="000001C6" w14:textId="77777777" w:rsidR="00943202" w:rsidRPr="00B22472" w:rsidRDefault="00B220FC">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Preparing and implementing spill response and emergency plans to address their accidental release.</w:t>
      </w:r>
    </w:p>
    <w:p w14:paraId="000001C7" w14:textId="77777777" w:rsidR="00943202" w:rsidRPr="00B22472" w:rsidRDefault="00B220FC">
      <w:pPr>
        <w:pBdr>
          <w:top w:val="nil"/>
          <w:left w:val="nil"/>
          <w:bottom w:val="nil"/>
          <w:right w:val="nil"/>
          <w:between w:val="nil"/>
        </w:pBdr>
        <w:ind w:left="450"/>
        <w:rPr>
          <w:rFonts w:ascii="Calibri" w:eastAsia="Calibri" w:hAnsi="Calibri" w:cs="Calibri"/>
          <w:b/>
          <w:color w:val="000000"/>
        </w:rPr>
      </w:pPr>
      <w:r w:rsidRPr="00B22472">
        <w:rPr>
          <w:rFonts w:ascii="Calibri" w:eastAsia="Calibri" w:hAnsi="Calibri" w:cs="Calibri"/>
          <w:b/>
          <w:color w:val="000000"/>
        </w:rPr>
        <w:t xml:space="preserve">General Mitigation Measures for Hazardous Substances </w:t>
      </w:r>
    </w:p>
    <w:p w14:paraId="000001C8"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lastRenderedPageBreak/>
        <w:t xml:space="preserve">Job safety analysis to identify specific potential occupational hazards is </w:t>
      </w:r>
      <w:r w:rsidRPr="00B22472">
        <w:rPr>
          <w:rFonts w:ascii="Calibri" w:eastAsia="Calibri" w:hAnsi="Calibri" w:cs="Calibri"/>
        </w:rPr>
        <w:t>implemented</w:t>
      </w:r>
      <w:r w:rsidRPr="00B22472">
        <w:rPr>
          <w:rFonts w:ascii="Calibri" w:eastAsia="Calibri" w:hAnsi="Calibri" w:cs="Calibri"/>
          <w:color w:val="000000"/>
        </w:rPr>
        <w:t>, to monitor and verify chemical exposure levels, and compare with applicable occupational exposure standards.</w:t>
      </w:r>
    </w:p>
    <w:p w14:paraId="000001C9"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Hazard communication and training programs </w:t>
      </w:r>
      <w:r w:rsidRPr="00B22472">
        <w:rPr>
          <w:rFonts w:ascii="Calibri" w:eastAsia="Calibri" w:hAnsi="Calibri" w:cs="Calibri"/>
        </w:rPr>
        <w:t>are required</w:t>
      </w:r>
      <w:r w:rsidRPr="00B22472">
        <w:rPr>
          <w:rFonts w:ascii="Calibri" w:eastAsia="Calibri" w:hAnsi="Calibri" w:cs="Calibri"/>
          <w:color w:val="000000"/>
        </w:rPr>
        <w:t xml:space="preserve"> to be prepared for workers to recognize and respond to project area chemical hazards. </w:t>
      </w:r>
    </w:p>
    <w:p w14:paraId="000001CA"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Maintain a register of hazardous materials used on site and store them in a sealed area at proper distance from construction activities and camps.</w:t>
      </w:r>
    </w:p>
    <w:p w14:paraId="000001CB"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All </w:t>
      </w:r>
      <w:r w:rsidRPr="00B22472">
        <w:rPr>
          <w:rFonts w:ascii="Calibri" w:eastAsia="Calibri" w:hAnsi="Calibri" w:cs="Calibri"/>
        </w:rPr>
        <w:t>substances</w:t>
      </w:r>
      <w:r w:rsidRPr="00B22472">
        <w:rPr>
          <w:rFonts w:ascii="Calibri" w:eastAsia="Calibri" w:hAnsi="Calibri" w:cs="Calibri"/>
          <w:color w:val="000000"/>
        </w:rPr>
        <w:t xml:space="preserve"> will be clearly labeled and stored and obtain approval for handling and storing.</w:t>
      </w:r>
    </w:p>
    <w:p w14:paraId="000001CC"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Put material safety data sheets in a place </w:t>
      </w:r>
      <w:r w:rsidRPr="00B22472">
        <w:rPr>
          <w:rFonts w:ascii="Calibri" w:eastAsia="Calibri" w:hAnsi="Calibri" w:cs="Calibri"/>
        </w:rPr>
        <w:t>at the storage</w:t>
      </w:r>
      <w:r w:rsidRPr="00B22472">
        <w:rPr>
          <w:rFonts w:ascii="Calibri" w:eastAsia="Calibri" w:hAnsi="Calibri" w:cs="Calibri"/>
          <w:color w:val="000000"/>
        </w:rPr>
        <w:t xml:space="preserve"> site and its content will be informed for all employees.</w:t>
      </w:r>
    </w:p>
    <w:p w14:paraId="000001CD"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Isolate hazards waste on-site and provide ventilation </w:t>
      </w:r>
      <w:r w:rsidRPr="00B22472">
        <w:rPr>
          <w:rFonts w:ascii="Calibri" w:eastAsia="Calibri" w:hAnsi="Calibri" w:cs="Calibri"/>
        </w:rPr>
        <w:t>in the area</w:t>
      </w:r>
      <w:r w:rsidRPr="00B22472">
        <w:rPr>
          <w:rFonts w:ascii="Calibri" w:eastAsia="Calibri" w:hAnsi="Calibri" w:cs="Calibri"/>
          <w:color w:val="000000"/>
        </w:rPr>
        <w:t xml:space="preserve"> of storage if needed.</w:t>
      </w:r>
    </w:p>
    <w:p w14:paraId="000001CE"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Prepare temporary on-site waste storage facilities include garbage bin and segregated waste storage plastic bin and trash can.</w:t>
      </w:r>
    </w:p>
    <w:p w14:paraId="000001CF"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Be sure that the conductor is far from the transformer (not nearly into the transformer line).</w:t>
      </w:r>
    </w:p>
    <w:p w14:paraId="000001D0"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Follow proper disposal </w:t>
      </w:r>
      <w:r w:rsidRPr="00B22472">
        <w:rPr>
          <w:rFonts w:ascii="Calibri" w:eastAsia="Calibri" w:hAnsi="Calibri" w:cs="Calibri"/>
        </w:rPr>
        <w:t>mechanisms</w:t>
      </w:r>
      <w:r w:rsidRPr="00B22472">
        <w:rPr>
          <w:rFonts w:ascii="Calibri" w:eastAsia="Calibri" w:hAnsi="Calibri" w:cs="Calibri"/>
          <w:color w:val="000000"/>
        </w:rPr>
        <w:t xml:space="preserve"> and dispose only in the authorized area.</w:t>
      </w:r>
    </w:p>
    <w:p w14:paraId="000001D1"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On-site and Off-site transportation of waste should be conducted to prevent or minimize spills, releases, and exposures to employees and the public. </w:t>
      </w:r>
    </w:p>
    <w:p w14:paraId="000001D2" w14:textId="77777777" w:rsidR="00943202" w:rsidRPr="00B22472" w:rsidRDefault="00B220FC">
      <w:pPr>
        <w:numPr>
          <w:ilvl w:val="0"/>
          <w:numId w:val="11"/>
        </w:numPr>
        <w:pBdr>
          <w:top w:val="nil"/>
          <w:left w:val="nil"/>
          <w:bottom w:val="nil"/>
          <w:right w:val="nil"/>
          <w:between w:val="nil"/>
        </w:pBdr>
        <w:spacing w:line="360" w:lineRule="auto"/>
        <w:rPr>
          <w:rFonts w:ascii="Calibri" w:eastAsia="Calibri" w:hAnsi="Calibri" w:cs="Calibri"/>
          <w:b/>
          <w:color w:val="000000"/>
        </w:rPr>
      </w:pPr>
      <w:r w:rsidRPr="00B22472">
        <w:rPr>
          <w:rFonts w:ascii="Calibri" w:eastAsia="Calibri" w:hAnsi="Calibri" w:cs="Calibri"/>
          <w:color w:val="000000"/>
        </w:rPr>
        <w:t>All waste containers designated for off-site shipment should be secured and labeled with the contents and associated hazards, be properly loaded on the transport vehicles before leaving the site and be accompanied by a shipping paper.</w:t>
      </w:r>
    </w:p>
    <w:bookmarkEnd w:id="52"/>
    <w:p w14:paraId="000001D3" w14:textId="77777777" w:rsidR="00943202" w:rsidRPr="00B22472" w:rsidRDefault="00943202">
      <w:pPr>
        <w:widowControl w:val="0"/>
        <w:spacing w:line="230" w:lineRule="auto"/>
        <w:ind w:right="54"/>
        <w:rPr>
          <w:rFonts w:ascii="Calibri" w:eastAsia="Calibri" w:hAnsi="Calibri" w:cs="Calibri"/>
          <w:b/>
        </w:rPr>
      </w:pPr>
    </w:p>
    <w:p w14:paraId="000001D4" w14:textId="77777777" w:rsidR="00943202" w:rsidRPr="00B22472" w:rsidRDefault="00B220FC">
      <w:pPr>
        <w:widowControl w:val="0"/>
        <w:spacing w:line="230" w:lineRule="auto"/>
        <w:ind w:right="54"/>
        <w:rPr>
          <w:rFonts w:ascii="Calibri" w:eastAsia="Calibri" w:hAnsi="Calibri" w:cs="Calibri"/>
          <w:b/>
        </w:rPr>
      </w:pPr>
      <w:r w:rsidRPr="00B22472">
        <w:rPr>
          <w:rFonts w:ascii="Calibri" w:eastAsia="Calibri" w:hAnsi="Calibri" w:cs="Calibri"/>
          <w:b/>
        </w:rPr>
        <w:t>Water pollution</w:t>
      </w:r>
    </w:p>
    <w:p w14:paraId="000001D5" w14:textId="77777777" w:rsidR="00943202" w:rsidRPr="00B22472" w:rsidRDefault="00943202">
      <w:pPr>
        <w:widowControl w:val="0"/>
        <w:spacing w:line="230" w:lineRule="auto"/>
        <w:ind w:right="54"/>
        <w:rPr>
          <w:rFonts w:ascii="Calibri" w:eastAsia="Calibri" w:hAnsi="Calibri" w:cs="Calibri"/>
        </w:rPr>
      </w:pPr>
    </w:p>
    <w:p w14:paraId="000001D6" w14:textId="610B7593" w:rsidR="00943202" w:rsidRPr="00B22472" w:rsidRDefault="00B220FC">
      <w:pPr>
        <w:widowControl w:val="0"/>
        <w:spacing w:line="230" w:lineRule="auto"/>
        <w:ind w:right="54"/>
        <w:rPr>
          <w:rFonts w:ascii="Calibri" w:eastAsia="Calibri" w:hAnsi="Calibri" w:cs="Calibri"/>
        </w:rPr>
      </w:pPr>
      <w:r w:rsidRPr="00B22472">
        <w:rPr>
          <w:rFonts w:ascii="Calibri" w:eastAsia="Calibri" w:hAnsi="Calibri" w:cs="Calibri"/>
        </w:rPr>
        <w:t xml:space="preserve">Excavated piles of soils may be washed into the nearby water body causing sedimentation. The Inappropriate use of chemicals during the rehabilitation phase may also lead to the pollution of the nearby surface </w:t>
      </w:r>
      <w:r w:rsidR="00CD56C5" w:rsidRPr="00B22472">
        <w:rPr>
          <w:rFonts w:ascii="Calibri" w:eastAsia="Calibri" w:hAnsi="Calibri" w:cs="Calibri"/>
        </w:rPr>
        <w:t>water sources</w:t>
      </w:r>
      <w:r w:rsidRPr="00B22472">
        <w:rPr>
          <w:rFonts w:ascii="Calibri" w:eastAsia="Calibri" w:hAnsi="Calibri" w:cs="Calibri"/>
        </w:rPr>
        <w:t>.</w:t>
      </w:r>
    </w:p>
    <w:p w14:paraId="000001D7" w14:textId="77777777" w:rsidR="00943202" w:rsidRPr="00B22472" w:rsidRDefault="00943202">
      <w:pPr>
        <w:widowControl w:val="0"/>
        <w:spacing w:line="230" w:lineRule="auto"/>
        <w:ind w:right="54"/>
        <w:rPr>
          <w:rFonts w:ascii="Calibri" w:eastAsia="Calibri" w:hAnsi="Calibri" w:cs="Calibri"/>
        </w:rPr>
      </w:pPr>
    </w:p>
    <w:p w14:paraId="000001D8" w14:textId="77777777" w:rsidR="00943202" w:rsidRPr="00B22472" w:rsidRDefault="00B220FC">
      <w:pPr>
        <w:rPr>
          <w:rFonts w:ascii="Calibri" w:eastAsia="Calibri" w:hAnsi="Calibri" w:cs="Calibri"/>
        </w:rPr>
      </w:pPr>
      <w:r w:rsidRPr="00B22472">
        <w:rPr>
          <w:rFonts w:ascii="Calibri" w:eastAsia="Calibri" w:hAnsi="Calibri" w:cs="Calibri"/>
          <w:b/>
        </w:rPr>
        <w:t>Mitigation measures of water pollution</w:t>
      </w:r>
    </w:p>
    <w:p w14:paraId="000001D9" w14:textId="1A6D2952" w:rsidR="00943202" w:rsidRPr="00B22472" w:rsidRDefault="00B220FC">
      <w:pPr>
        <w:numPr>
          <w:ilvl w:val="0"/>
          <w:numId w:val="2"/>
        </w:numPr>
        <w:spacing w:line="360" w:lineRule="auto"/>
        <w:rPr>
          <w:rFonts w:ascii="Calibri" w:eastAsia="Calibri" w:hAnsi="Calibri" w:cs="Calibri"/>
        </w:rPr>
      </w:pPr>
      <w:r w:rsidRPr="00B22472">
        <w:rPr>
          <w:rFonts w:ascii="Calibri" w:eastAsia="Times New Roman" w:hAnsi="Calibri" w:cs="Calibri"/>
        </w:rPr>
        <w:t xml:space="preserve">Proper handling, use, </w:t>
      </w:r>
      <w:r w:rsidR="00CD56C5" w:rsidRPr="00B22472">
        <w:rPr>
          <w:rFonts w:ascii="Calibri" w:eastAsia="Times New Roman" w:hAnsi="Calibri" w:cs="Calibri"/>
        </w:rPr>
        <w:t>storage and</w:t>
      </w:r>
      <w:r w:rsidRPr="00B22472">
        <w:rPr>
          <w:rFonts w:ascii="Calibri" w:eastAsia="Times New Roman" w:hAnsi="Calibri" w:cs="Calibri"/>
        </w:rPr>
        <w:t xml:space="preserve"> disposal of hazardous chemicals and fuels </w:t>
      </w:r>
    </w:p>
    <w:p w14:paraId="000001DA"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Times New Roman" w:hAnsi="Calibri" w:cs="Calibri"/>
        </w:rPr>
        <w:t>Excavated earth materials shall be reused for backfilling and leveling of ground</w:t>
      </w:r>
    </w:p>
    <w:p w14:paraId="000001DB" w14:textId="2A51A9E4" w:rsidR="00943202" w:rsidRPr="00B22472" w:rsidRDefault="00B220FC">
      <w:pPr>
        <w:numPr>
          <w:ilvl w:val="0"/>
          <w:numId w:val="2"/>
        </w:numPr>
        <w:spacing w:line="360" w:lineRule="auto"/>
        <w:rPr>
          <w:rFonts w:ascii="Calibri" w:eastAsia="Calibri" w:hAnsi="Calibri" w:cs="Calibri"/>
        </w:rPr>
      </w:pPr>
      <w:r w:rsidRPr="00B22472">
        <w:rPr>
          <w:rFonts w:ascii="Calibri" w:eastAsia="Times New Roman" w:hAnsi="Calibri" w:cs="Calibri"/>
        </w:rPr>
        <w:lastRenderedPageBreak/>
        <w:t xml:space="preserve">Avoid the repair of machinery and </w:t>
      </w:r>
      <w:r w:rsidR="008B3383" w:rsidRPr="00B22472">
        <w:rPr>
          <w:rFonts w:ascii="Calibri" w:eastAsia="Times New Roman" w:hAnsi="Calibri" w:cs="Calibri"/>
        </w:rPr>
        <w:t>equipment</w:t>
      </w:r>
      <w:r w:rsidRPr="00B22472">
        <w:rPr>
          <w:rFonts w:ascii="Calibri" w:eastAsia="Times New Roman" w:hAnsi="Calibri" w:cs="Calibri"/>
        </w:rPr>
        <w:t xml:space="preserve"> from site to minimize the risk of oil spills on the site.</w:t>
      </w:r>
    </w:p>
    <w:p w14:paraId="000001DC" w14:textId="77777777" w:rsidR="00943202" w:rsidRPr="00B22472" w:rsidRDefault="00943202">
      <w:pPr>
        <w:spacing w:line="360" w:lineRule="auto"/>
        <w:ind w:left="720"/>
        <w:rPr>
          <w:rFonts w:ascii="Calibri" w:eastAsia="Times New Roman" w:hAnsi="Calibri" w:cs="Calibri"/>
        </w:rPr>
      </w:pPr>
    </w:p>
    <w:p w14:paraId="000001DD" w14:textId="77777777" w:rsidR="00943202" w:rsidRPr="00B22472" w:rsidRDefault="00B220FC">
      <w:pPr>
        <w:widowControl w:val="0"/>
        <w:spacing w:line="230" w:lineRule="auto"/>
        <w:ind w:right="54"/>
        <w:rPr>
          <w:rFonts w:ascii="Calibri" w:eastAsia="Calibri" w:hAnsi="Calibri" w:cs="Calibri"/>
          <w:b/>
        </w:rPr>
      </w:pPr>
      <w:r w:rsidRPr="00B22472">
        <w:rPr>
          <w:rFonts w:ascii="Calibri" w:eastAsia="Calibri" w:hAnsi="Calibri" w:cs="Calibri"/>
          <w:b/>
        </w:rPr>
        <w:t>Resource Consumption (water and energy) impact</w:t>
      </w:r>
    </w:p>
    <w:p w14:paraId="000001DE" w14:textId="77777777" w:rsidR="00943202" w:rsidRPr="00B22472" w:rsidRDefault="00943202">
      <w:pPr>
        <w:widowControl w:val="0"/>
        <w:spacing w:line="230" w:lineRule="auto"/>
        <w:ind w:left="450" w:right="54"/>
        <w:rPr>
          <w:rFonts w:ascii="Calibri" w:eastAsia="Calibri" w:hAnsi="Calibri" w:cs="Calibri"/>
        </w:rPr>
      </w:pPr>
    </w:p>
    <w:p w14:paraId="000001DF" w14:textId="77777777" w:rsidR="00943202" w:rsidRPr="00B22472" w:rsidRDefault="00B220FC">
      <w:pPr>
        <w:widowControl w:val="0"/>
        <w:spacing w:line="360" w:lineRule="auto"/>
        <w:ind w:right="54"/>
        <w:rPr>
          <w:rFonts w:ascii="Calibri" w:eastAsia="Calibri" w:hAnsi="Calibri" w:cs="Calibri"/>
        </w:rPr>
      </w:pPr>
      <w:r w:rsidRPr="00B22472">
        <w:rPr>
          <w:rFonts w:ascii="Calibri" w:eastAsia="Calibri" w:hAnsi="Calibri" w:cs="Calibri"/>
        </w:rPr>
        <w:t xml:space="preserve">The rehabilitation subproject requires additional water and energy demand and creates pressure on local energy requirements. In addition, water will also be required for sanitation and drinking </w:t>
      </w:r>
      <w:r w:rsidRPr="00474082">
        <w:rPr>
          <w:rFonts w:ascii="Calibri" w:eastAsia="Calibri" w:hAnsi="Calibri" w:cs="Calibri"/>
          <w:color w:val="000000" w:themeColor="text1"/>
        </w:rPr>
        <w:t>during the operation phase.</w:t>
      </w:r>
    </w:p>
    <w:p w14:paraId="000001E0" w14:textId="77777777" w:rsidR="00943202" w:rsidRPr="00B22472" w:rsidRDefault="00943202">
      <w:pPr>
        <w:widowControl w:val="0"/>
        <w:spacing w:line="360" w:lineRule="auto"/>
        <w:ind w:left="450" w:right="54"/>
        <w:rPr>
          <w:rFonts w:ascii="Calibri" w:eastAsia="Times New Roman" w:hAnsi="Calibri" w:cs="Calibri"/>
        </w:rPr>
      </w:pPr>
    </w:p>
    <w:p w14:paraId="000001E1" w14:textId="77777777" w:rsidR="00943202" w:rsidRPr="00B22472" w:rsidRDefault="00282FD2">
      <w:pPr>
        <w:widowControl w:val="0"/>
        <w:spacing w:line="230" w:lineRule="auto"/>
        <w:ind w:right="54"/>
        <w:rPr>
          <w:rFonts w:ascii="Calibri" w:eastAsia="Times New Roman" w:hAnsi="Calibri" w:cs="Calibri"/>
          <w:b/>
        </w:rPr>
      </w:pPr>
      <w:sdt>
        <w:sdtPr>
          <w:rPr>
            <w:rFonts w:ascii="Calibri" w:hAnsi="Calibri" w:cs="Calibri"/>
          </w:rPr>
          <w:tag w:val="goog_rdk_10"/>
          <w:id w:val="-1680110019"/>
        </w:sdtPr>
        <w:sdtEndPr/>
        <w:sdtContent/>
      </w:sdt>
      <w:sdt>
        <w:sdtPr>
          <w:rPr>
            <w:rFonts w:ascii="Calibri" w:hAnsi="Calibri" w:cs="Calibri"/>
          </w:rPr>
          <w:tag w:val="goog_rdk_11"/>
          <w:id w:val="453220467"/>
        </w:sdtPr>
        <w:sdtEndPr/>
        <w:sdtContent/>
      </w:sdt>
      <w:r w:rsidR="00B220FC" w:rsidRPr="00B22472">
        <w:rPr>
          <w:rFonts w:ascii="Calibri" w:eastAsia="Times New Roman" w:hAnsi="Calibri" w:cs="Calibri"/>
          <w:b/>
        </w:rPr>
        <w:t>Water and energy utilization Mitigation measures</w:t>
      </w:r>
    </w:p>
    <w:p w14:paraId="000001E2" w14:textId="77777777" w:rsidR="00943202" w:rsidRPr="00B22472" w:rsidRDefault="00943202">
      <w:pPr>
        <w:widowControl w:val="0"/>
        <w:spacing w:line="230" w:lineRule="auto"/>
        <w:ind w:right="54"/>
        <w:rPr>
          <w:rFonts w:ascii="Calibri" w:eastAsia="Times New Roman" w:hAnsi="Calibri" w:cs="Calibri"/>
          <w:b/>
        </w:rPr>
      </w:pPr>
    </w:p>
    <w:p w14:paraId="000001E3" w14:textId="12A4974D" w:rsidR="00943202" w:rsidRPr="00B22472" w:rsidRDefault="00B220FC">
      <w:pPr>
        <w:numPr>
          <w:ilvl w:val="0"/>
          <w:numId w:val="2"/>
        </w:numPr>
        <w:spacing w:line="360" w:lineRule="auto"/>
        <w:jc w:val="left"/>
        <w:rPr>
          <w:rFonts w:ascii="Calibri" w:eastAsia="Times New Roman" w:hAnsi="Calibri" w:cs="Calibri"/>
        </w:rPr>
      </w:pPr>
      <w:r w:rsidRPr="00B22472">
        <w:rPr>
          <w:rFonts w:ascii="Calibri" w:eastAsia="Times New Roman" w:hAnsi="Calibri" w:cs="Calibri"/>
        </w:rPr>
        <w:t>E</w:t>
      </w:r>
      <w:r w:rsidRPr="00B22472">
        <w:rPr>
          <w:rFonts w:ascii="Calibri" w:eastAsia="Calibri" w:hAnsi="Calibri" w:cs="Calibri"/>
        </w:rPr>
        <w:t xml:space="preserve">ncourage sustainable practices like </w:t>
      </w:r>
      <w:r w:rsidR="008B3383" w:rsidRPr="00B22472">
        <w:rPr>
          <w:rFonts w:ascii="Calibri" w:eastAsia="Calibri" w:hAnsi="Calibri" w:cs="Calibri"/>
        </w:rPr>
        <w:t>switching</w:t>
      </w:r>
      <w:r w:rsidRPr="00B22472">
        <w:rPr>
          <w:rFonts w:ascii="Calibri" w:eastAsia="Calibri" w:hAnsi="Calibri" w:cs="Calibri"/>
        </w:rPr>
        <w:t xml:space="preserve"> machines when not in use.</w:t>
      </w:r>
    </w:p>
    <w:p w14:paraId="000001E4" w14:textId="43E3682D" w:rsidR="00943202" w:rsidRPr="00B22472" w:rsidRDefault="00B220FC">
      <w:pPr>
        <w:numPr>
          <w:ilvl w:val="0"/>
          <w:numId w:val="2"/>
        </w:numPr>
        <w:spacing w:line="360" w:lineRule="auto"/>
        <w:jc w:val="left"/>
        <w:rPr>
          <w:rFonts w:ascii="Calibri" w:eastAsia="Times New Roman" w:hAnsi="Calibri" w:cs="Calibri"/>
        </w:rPr>
      </w:pPr>
      <w:r w:rsidRPr="00B22472">
        <w:rPr>
          <w:rFonts w:ascii="Calibri" w:eastAsia="Calibri" w:hAnsi="Calibri" w:cs="Calibri"/>
        </w:rPr>
        <w:t xml:space="preserve">Minimizing </w:t>
      </w:r>
      <w:r w:rsidR="008B3383" w:rsidRPr="00B22472">
        <w:rPr>
          <w:rFonts w:ascii="Calibri" w:eastAsia="Calibri" w:hAnsi="Calibri" w:cs="Calibri"/>
        </w:rPr>
        <w:t>water</w:t>
      </w:r>
      <w:r w:rsidRPr="00B22472">
        <w:rPr>
          <w:rFonts w:ascii="Calibri" w:eastAsia="Calibri" w:hAnsi="Calibri" w:cs="Calibri"/>
        </w:rPr>
        <w:t xml:space="preserve"> and energy use by reusing and recycling where possible. </w:t>
      </w:r>
    </w:p>
    <w:p w14:paraId="000001E5" w14:textId="77777777" w:rsidR="00943202" w:rsidRPr="00B22472" w:rsidRDefault="00B220FC">
      <w:pPr>
        <w:numPr>
          <w:ilvl w:val="0"/>
          <w:numId w:val="2"/>
        </w:numPr>
        <w:spacing w:line="360" w:lineRule="auto"/>
        <w:rPr>
          <w:rFonts w:ascii="Calibri" w:eastAsia="Times New Roman" w:hAnsi="Calibri" w:cs="Calibri"/>
        </w:rPr>
      </w:pPr>
      <w:r w:rsidRPr="00B22472">
        <w:rPr>
          <w:rFonts w:ascii="Calibri" w:eastAsia="Calibri" w:hAnsi="Calibri" w:cs="Calibri"/>
        </w:rPr>
        <w:t xml:space="preserve">Monitoring the consumption records for water, energy, and raw materials. </w:t>
      </w:r>
    </w:p>
    <w:p w14:paraId="000001E6" w14:textId="77777777" w:rsidR="00943202" w:rsidRPr="00741D74" w:rsidRDefault="00B220FC" w:rsidP="00741D74">
      <w:pPr>
        <w:rPr>
          <w:rFonts w:ascii="Calibri" w:hAnsi="Calibri" w:cs="Calibri"/>
          <w:b/>
          <w:bCs/>
        </w:rPr>
      </w:pPr>
      <w:r w:rsidRPr="00741D74">
        <w:rPr>
          <w:rFonts w:ascii="Calibri" w:hAnsi="Calibri" w:cs="Calibri"/>
          <w:b/>
          <w:bCs/>
        </w:rPr>
        <w:t xml:space="preserve">Traffic Safety Issues </w:t>
      </w:r>
    </w:p>
    <w:p w14:paraId="000001E7" w14:textId="52311CE4" w:rsidR="00943202" w:rsidRPr="00B22472" w:rsidRDefault="00B220FC">
      <w:pPr>
        <w:spacing w:line="360" w:lineRule="auto"/>
        <w:rPr>
          <w:rFonts w:ascii="Calibri" w:eastAsia="Calibri" w:hAnsi="Calibri" w:cs="Calibri"/>
        </w:rPr>
      </w:pPr>
      <w:bookmarkStart w:id="54" w:name="_heading=h.23ckvvd" w:colFirst="0" w:colLast="0"/>
      <w:bookmarkEnd w:id="54"/>
      <w:r w:rsidRPr="00B22472">
        <w:rPr>
          <w:rFonts w:ascii="Calibri" w:eastAsia="Calibri" w:hAnsi="Calibri" w:cs="Calibri"/>
          <w:color w:val="000000"/>
        </w:rPr>
        <w:t xml:space="preserve">The activities of the subproject during the rehabilitation of the subproject </w:t>
      </w:r>
      <w:r w:rsidR="008B3383" w:rsidRPr="00B22472">
        <w:rPr>
          <w:rFonts w:ascii="Calibri" w:eastAsia="Calibri" w:hAnsi="Calibri" w:cs="Calibri"/>
          <w:color w:val="000000"/>
        </w:rPr>
        <w:t>trigger</w:t>
      </w:r>
      <w:r w:rsidRPr="00B22472">
        <w:rPr>
          <w:rFonts w:ascii="Calibri" w:eastAsia="Calibri" w:hAnsi="Calibri" w:cs="Calibri"/>
          <w:color w:val="000000"/>
        </w:rPr>
        <w:t xml:space="preserve"> certain issues about potential traffic accidents. An increased movement of vehicles could lead to potential impacts on the project workers and the communities. Thus, </w:t>
      </w:r>
      <w:r w:rsidRPr="00B22472">
        <w:rPr>
          <w:rFonts w:ascii="Calibri" w:eastAsia="Calibri" w:hAnsi="Calibri" w:cs="Calibri"/>
        </w:rPr>
        <w:t>a traffic safety management Plan is useful for avoiding potential traffic accidents during the whole subproject implementation time. It is also important to ensure</w:t>
      </w:r>
      <w:r w:rsidRPr="00B22472">
        <w:rPr>
          <w:rFonts w:ascii="Calibri" w:eastAsia="Calibri" w:hAnsi="Calibri" w:cs="Calibri"/>
          <w:color w:val="000000"/>
        </w:rPr>
        <w:t xml:space="preserve"> the health and safety of employees, </w:t>
      </w:r>
      <w:r w:rsidRPr="00B22472">
        <w:rPr>
          <w:rFonts w:ascii="Calibri" w:eastAsia="Calibri" w:hAnsi="Calibri" w:cs="Calibri"/>
        </w:rPr>
        <w:t>vendors</w:t>
      </w:r>
      <w:r w:rsidRPr="00B22472">
        <w:rPr>
          <w:rFonts w:ascii="Calibri" w:eastAsia="Calibri" w:hAnsi="Calibri" w:cs="Calibri"/>
          <w:color w:val="000000"/>
        </w:rPr>
        <w:t xml:space="preserve">, and visitors. </w:t>
      </w:r>
    </w:p>
    <w:p w14:paraId="000001E8" w14:textId="77777777" w:rsidR="00943202" w:rsidRPr="00B22472" w:rsidRDefault="00B220FC">
      <w:pPr>
        <w:spacing w:line="360" w:lineRule="auto"/>
        <w:rPr>
          <w:rFonts w:ascii="Calibri" w:eastAsia="Calibri" w:hAnsi="Calibri" w:cs="Calibri"/>
          <w:b/>
        </w:rPr>
      </w:pPr>
      <w:r w:rsidRPr="00B22472">
        <w:rPr>
          <w:rFonts w:ascii="Calibri" w:eastAsia="Calibri" w:hAnsi="Calibri" w:cs="Calibri"/>
          <w:b/>
          <w:color w:val="000000"/>
        </w:rPr>
        <w:t xml:space="preserve">Mitigation measures </w:t>
      </w:r>
    </w:p>
    <w:p w14:paraId="000001E9"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 xml:space="preserve">Use speed control devices to control the speed of vehicles </w:t>
      </w:r>
    </w:p>
    <w:p w14:paraId="000001EA" w14:textId="334F68CB"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 xml:space="preserve">Develop a plan for on-site parking </w:t>
      </w:r>
      <w:r w:rsidR="008B3383" w:rsidRPr="00B22472">
        <w:rPr>
          <w:rFonts w:ascii="Calibri" w:eastAsia="Calibri" w:hAnsi="Calibri" w:cs="Calibri"/>
          <w:color w:val="000000"/>
        </w:rPr>
        <w:t>for</w:t>
      </w:r>
      <w:r w:rsidRPr="00B22472">
        <w:rPr>
          <w:rFonts w:ascii="Calibri" w:eastAsia="Calibri" w:hAnsi="Calibri" w:cs="Calibri"/>
          <w:color w:val="000000"/>
        </w:rPr>
        <w:t xml:space="preserve"> cars.</w:t>
      </w:r>
    </w:p>
    <w:p w14:paraId="000001EB"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Periodic supervision of the management of vehicle movement to access tower foundations should be done.</w:t>
      </w:r>
    </w:p>
    <w:p w14:paraId="000001EC"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Emphasizing safety aspects among drivers.</w:t>
      </w:r>
    </w:p>
    <w:p w14:paraId="000001ED"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Improving driving skills and requiring licensing of drivers.</w:t>
      </w:r>
    </w:p>
    <w:p w14:paraId="000001EE"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Adopting limits for trip duration and arranging driver rosters to avoid overtiredness.</w:t>
      </w:r>
    </w:p>
    <w:p w14:paraId="000001EF" w14:textId="77777777" w:rsidR="00943202" w:rsidRPr="00B22472" w:rsidRDefault="00B220FC">
      <w:pPr>
        <w:numPr>
          <w:ilvl w:val="0"/>
          <w:numId w:val="2"/>
        </w:numPr>
        <w:spacing w:line="360" w:lineRule="auto"/>
        <w:rPr>
          <w:rFonts w:ascii="Calibri" w:eastAsia="Calibri" w:hAnsi="Calibri" w:cs="Calibri"/>
        </w:rPr>
      </w:pPr>
      <w:r w:rsidRPr="00B22472">
        <w:rPr>
          <w:rFonts w:ascii="Calibri" w:eastAsia="Calibri" w:hAnsi="Calibri" w:cs="Calibri"/>
          <w:color w:val="000000"/>
        </w:rPr>
        <w:t>Avoiding dangerous routes and times of day to reduce the risk of accidents.</w:t>
      </w:r>
    </w:p>
    <w:p w14:paraId="000001F0" w14:textId="77777777" w:rsidR="00943202" w:rsidRPr="00B22472" w:rsidRDefault="00943202">
      <w:pPr>
        <w:widowControl w:val="0"/>
        <w:spacing w:line="230" w:lineRule="auto"/>
        <w:ind w:right="54"/>
        <w:rPr>
          <w:rFonts w:ascii="Calibri" w:eastAsia="Calibri" w:hAnsi="Calibri" w:cs="Calibri"/>
        </w:rPr>
      </w:pPr>
    </w:p>
    <w:p w14:paraId="000001F1" w14:textId="0637271C" w:rsidR="00943202" w:rsidRPr="00C9071D" w:rsidRDefault="00282FD2">
      <w:pPr>
        <w:widowControl w:val="0"/>
        <w:spacing w:line="360" w:lineRule="auto"/>
        <w:ind w:right="54"/>
        <w:rPr>
          <w:rFonts w:ascii="Calibri" w:eastAsia="Calibri" w:hAnsi="Calibri" w:cs="Calibri"/>
          <w:b/>
          <w:bCs/>
        </w:rPr>
      </w:pPr>
      <w:sdt>
        <w:sdtPr>
          <w:rPr>
            <w:rFonts w:ascii="Calibri" w:hAnsi="Calibri" w:cs="Calibri"/>
            <w:b/>
            <w:bCs/>
          </w:rPr>
          <w:tag w:val="goog_rdk_12"/>
          <w:id w:val="-477841336"/>
        </w:sdtPr>
        <w:sdtEndPr/>
        <w:sdtContent>
          <w:r w:rsidR="00452A10" w:rsidRPr="00474082">
            <w:rPr>
              <w:rFonts w:ascii="Calibri" w:hAnsi="Calibri" w:cs="Calibri"/>
              <w:b/>
              <w:bCs/>
            </w:rPr>
            <w:t xml:space="preserve">6.1.3. </w:t>
          </w:r>
        </w:sdtContent>
      </w:sdt>
      <w:r w:rsidR="00B220FC" w:rsidRPr="00C9071D">
        <w:rPr>
          <w:rFonts w:ascii="Calibri" w:eastAsia="Calibri" w:hAnsi="Calibri" w:cs="Calibri"/>
          <w:b/>
          <w:bCs/>
        </w:rPr>
        <w:t>Occupational Health an</w:t>
      </w:r>
      <w:r w:rsidR="00B220FC" w:rsidRPr="00BD2D4F">
        <w:rPr>
          <w:rFonts w:ascii="Calibri" w:eastAsia="Calibri" w:hAnsi="Calibri" w:cs="Calibri"/>
          <w:b/>
          <w:bCs/>
        </w:rPr>
        <w:t xml:space="preserve">d Safety </w:t>
      </w:r>
    </w:p>
    <w:p w14:paraId="000001F2" w14:textId="77777777" w:rsidR="00943202" w:rsidRPr="00B22472" w:rsidRDefault="00B220FC">
      <w:pPr>
        <w:widowControl w:val="0"/>
        <w:spacing w:line="360" w:lineRule="auto"/>
        <w:ind w:right="54"/>
        <w:rPr>
          <w:rFonts w:ascii="Calibri" w:eastAsia="Calibri" w:hAnsi="Calibri" w:cs="Calibri"/>
          <w:b/>
        </w:rPr>
      </w:pPr>
      <w:r w:rsidRPr="00B22472">
        <w:rPr>
          <w:rFonts w:ascii="Calibri" w:eastAsia="Calibri" w:hAnsi="Calibri" w:cs="Calibri"/>
        </w:rPr>
        <w:lastRenderedPageBreak/>
        <w:t>Falling at height, risks of accidents arising from fall from height when working on fragile roofs.  Public and staff may be exposed to physical and Chemical hazards on the project site leading to OHS issues.</w:t>
      </w:r>
    </w:p>
    <w:p w14:paraId="000001F4" w14:textId="77777777" w:rsidR="00943202" w:rsidRPr="00B22472" w:rsidRDefault="00B220FC">
      <w:pPr>
        <w:spacing w:line="360" w:lineRule="auto"/>
        <w:rPr>
          <w:rFonts w:ascii="Calibri" w:eastAsia="Calibri" w:hAnsi="Calibri" w:cs="Calibri"/>
          <w:b/>
        </w:rPr>
      </w:pPr>
      <w:r w:rsidRPr="00B22472">
        <w:rPr>
          <w:rFonts w:ascii="Calibri" w:eastAsia="Calibri" w:hAnsi="Calibri" w:cs="Calibri"/>
          <w:b/>
        </w:rPr>
        <w:t>Exposure of Hazardous Chemicals</w:t>
      </w:r>
    </w:p>
    <w:p w14:paraId="000001F5" w14:textId="195C7327" w:rsidR="00943202" w:rsidRPr="00B22472" w:rsidRDefault="008B3383">
      <w:pPr>
        <w:rPr>
          <w:rFonts w:ascii="Calibri" w:eastAsia="Calibri" w:hAnsi="Calibri" w:cs="Calibri"/>
        </w:rPr>
      </w:pPr>
      <w:r w:rsidRPr="00B22472">
        <w:rPr>
          <w:rFonts w:ascii="Calibri" w:eastAsia="Calibri" w:hAnsi="Calibri" w:cs="Calibri"/>
        </w:rPr>
        <w:t>The risk</w:t>
      </w:r>
      <w:r w:rsidR="00B220FC" w:rsidRPr="00B22472">
        <w:rPr>
          <w:rFonts w:ascii="Calibri" w:eastAsia="Calibri" w:hAnsi="Calibri" w:cs="Calibri"/>
        </w:rPr>
        <w:t xml:space="preserve"> of accidental spillage and leakage of hazardous chemicals, such as paints, solvents, termiticide and used oils from machinery have acute and chronic health risk. Workers may be exposed to these chemicals due to inappropriate use of them. </w:t>
      </w:r>
    </w:p>
    <w:p w14:paraId="000001F6" w14:textId="77777777" w:rsidR="00943202" w:rsidRPr="00B22472" w:rsidRDefault="00B220FC">
      <w:pPr>
        <w:spacing w:line="360" w:lineRule="auto"/>
        <w:rPr>
          <w:rFonts w:ascii="Calibri" w:eastAsia="Calibri" w:hAnsi="Calibri" w:cs="Calibri"/>
        </w:rPr>
      </w:pPr>
      <w:r w:rsidRPr="00B22472">
        <w:rPr>
          <w:rFonts w:ascii="Calibri" w:eastAsia="Calibri" w:hAnsi="Calibri" w:cs="Calibri"/>
          <w:b/>
        </w:rPr>
        <w:t xml:space="preserve">Mitigation measures </w:t>
      </w:r>
    </w:p>
    <w:p w14:paraId="000001F7" w14:textId="0991AC5A" w:rsidR="00943202" w:rsidRPr="00B22472" w:rsidRDefault="00BB4FA3">
      <w:pPr>
        <w:numPr>
          <w:ilvl w:val="0"/>
          <w:numId w:val="2"/>
        </w:numPr>
        <w:tabs>
          <w:tab w:val="left" w:pos="287"/>
        </w:tabs>
        <w:jc w:val="left"/>
        <w:rPr>
          <w:rFonts w:ascii="Calibri" w:eastAsia="Calibri" w:hAnsi="Calibri" w:cs="Calibri"/>
        </w:rPr>
      </w:pPr>
      <w:r w:rsidRPr="00B22472">
        <w:rPr>
          <w:rFonts w:ascii="Calibri" w:eastAsia="Calibri" w:hAnsi="Calibri" w:cs="Calibri"/>
        </w:rPr>
        <w:t>Obtaining material safety data sheets for all chemicals containing essential information regarding their identity, suppliers’ classification of hazards, safety precautions and emergency procedures are provided and are made available to employees and their representatives</w:t>
      </w:r>
    </w:p>
    <w:p w14:paraId="000001F8" w14:textId="7777777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 xml:space="preserve">Keep a record of all hazardous chemicals used at the premises, cross-referenced to the appropriate chemical safety data sheets </w:t>
      </w:r>
    </w:p>
    <w:p w14:paraId="000001F9" w14:textId="39ED875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 xml:space="preserve">Proper storage of all hazardous chemicals with </w:t>
      </w:r>
      <w:r w:rsidR="00BB4FA3" w:rsidRPr="00B22472">
        <w:rPr>
          <w:rFonts w:ascii="Calibri" w:eastAsia="Calibri" w:hAnsi="Calibri" w:cs="Calibri"/>
        </w:rPr>
        <w:t>their proper</w:t>
      </w:r>
      <w:r w:rsidRPr="00B22472">
        <w:rPr>
          <w:rFonts w:ascii="Calibri" w:eastAsia="Calibri" w:hAnsi="Calibri" w:cs="Calibri"/>
        </w:rPr>
        <w:t xml:space="preserve"> and appropriate labeling and marking.</w:t>
      </w:r>
    </w:p>
    <w:p w14:paraId="000001FA" w14:textId="7777777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There should be no eating or drinking in areas where chemicals are stored or used</w:t>
      </w:r>
    </w:p>
    <w:p w14:paraId="000001FB" w14:textId="6D98A2D2"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 xml:space="preserve">Training of workers on the use, handling, </w:t>
      </w:r>
      <w:r w:rsidR="00BB4FA3" w:rsidRPr="00B22472">
        <w:rPr>
          <w:rFonts w:ascii="Calibri" w:eastAsia="Calibri" w:hAnsi="Calibri" w:cs="Calibri"/>
        </w:rPr>
        <w:t>storage,</w:t>
      </w:r>
      <w:r w:rsidRPr="00B22472">
        <w:rPr>
          <w:rFonts w:ascii="Calibri" w:eastAsia="Calibri" w:hAnsi="Calibri" w:cs="Calibri"/>
        </w:rPr>
        <w:t xml:space="preserve"> and disposal of chemicals.</w:t>
      </w:r>
    </w:p>
    <w:p w14:paraId="000001FC" w14:textId="77777777" w:rsidR="00943202" w:rsidRPr="00B22472" w:rsidRDefault="00B220FC">
      <w:pPr>
        <w:spacing w:line="360" w:lineRule="auto"/>
        <w:ind w:right="288"/>
        <w:rPr>
          <w:rFonts w:ascii="Calibri" w:eastAsia="Calibri" w:hAnsi="Calibri" w:cs="Calibri"/>
          <w:b/>
        </w:rPr>
      </w:pPr>
      <w:r w:rsidRPr="00B22472">
        <w:rPr>
          <w:rFonts w:ascii="Calibri" w:eastAsia="Calibri" w:hAnsi="Calibri" w:cs="Calibri"/>
          <w:b/>
        </w:rPr>
        <w:t xml:space="preserve">Falling at height </w:t>
      </w:r>
    </w:p>
    <w:p w14:paraId="0AA48DB9" w14:textId="7FF59CB7" w:rsidR="00BF360C" w:rsidRPr="00474082" w:rsidRDefault="00B220FC" w:rsidP="00BF360C">
      <w:pPr>
        <w:autoSpaceDE w:val="0"/>
        <w:autoSpaceDN w:val="0"/>
        <w:adjustRightInd w:val="0"/>
        <w:spacing w:line="360" w:lineRule="auto"/>
        <w:rPr>
          <w:rFonts w:asciiTheme="minorHAnsi" w:hAnsiTheme="minorHAnsi" w:cstheme="minorHAnsi"/>
          <w:color w:val="000000"/>
        </w:rPr>
      </w:pPr>
      <w:r w:rsidRPr="00C9071D">
        <w:rPr>
          <w:rFonts w:ascii="Calibri" w:eastAsia="Calibri" w:hAnsi="Calibri" w:cs="Calibri"/>
        </w:rPr>
        <w:t>Risks of accidents arising from fall from height when working on fragile roofs. In addition, falling hazards can happen during the use of scaffold and ladder</w:t>
      </w:r>
      <w:r w:rsidR="0088756D" w:rsidRPr="00474082">
        <w:rPr>
          <w:rFonts w:asciiTheme="minorHAnsi" w:hAnsiTheme="minorHAnsi" w:cstheme="minorHAnsi"/>
          <w:color w:val="000000"/>
        </w:rPr>
        <w:t>. Moreover,</w:t>
      </w:r>
      <w:r w:rsidR="0088756D" w:rsidRPr="00C9071D">
        <w:rPr>
          <w:rFonts w:ascii="Calibri" w:eastAsia="Calibri" w:hAnsi="Calibri" w:cs="Calibri"/>
        </w:rPr>
        <w:t xml:space="preserve"> </w:t>
      </w:r>
      <w:r w:rsidR="00BF360C" w:rsidRPr="00474082">
        <w:rPr>
          <w:rFonts w:asciiTheme="minorHAnsi" w:hAnsiTheme="minorHAnsi" w:cstheme="minorHAnsi"/>
          <w:color w:val="000000"/>
        </w:rPr>
        <w:t xml:space="preserve">partially </w:t>
      </w:r>
      <w:r w:rsidR="006C0457" w:rsidRPr="00474082">
        <w:rPr>
          <w:rFonts w:asciiTheme="minorHAnsi" w:hAnsiTheme="minorHAnsi" w:cstheme="minorHAnsi"/>
          <w:color w:val="000000"/>
        </w:rPr>
        <w:t>built,</w:t>
      </w:r>
      <w:r w:rsidR="00BF360C" w:rsidRPr="00474082">
        <w:rPr>
          <w:rFonts w:asciiTheme="minorHAnsi" w:hAnsiTheme="minorHAnsi" w:cstheme="minorHAnsi"/>
          <w:color w:val="000000"/>
        </w:rPr>
        <w:t xml:space="preserve"> or demolished structures are among the most common cause of fatal or permanent disabling injury at construction</w:t>
      </w:r>
      <w:r w:rsidR="00BD2D4F">
        <w:rPr>
          <w:rFonts w:asciiTheme="minorHAnsi" w:hAnsiTheme="minorHAnsi" w:cstheme="minorHAnsi"/>
          <w:color w:val="000000"/>
        </w:rPr>
        <w:t xml:space="preserve"> </w:t>
      </w:r>
      <w:r w:rsidR="00BF360C" w:rsidRPr="00474082">
        <w:rPr>
          <w:rFonts w:asciiTheme="minorHAnsi" w:hAnsiTheme="minorHAnsi" w:cstheme="minorHAnsi"/>
          <w:color w:val="000000"/>
        </w:rPr>
        <w:t xml:space="preserve">sites. </w:t>
      </w:r>
    </w:p>
    <w:p w14:paraId="000001FE" w14:textId="77777777" w:rsidR="00943202" w:rsidRPr="00B22472" w:rsidRDefault="00B220FC">
      <w:pPr>
        <w:spacing w:line="360" w:lineRule="auto"/>
        <w:rPr>
          <w:rFonts w:ascii="Calibri" w:eastAsia="Calibri" w:hAnsi="Calibri" w:cs="Calibri"/>
        </w:rPr>
      </w:pPr>
      <w:r w:rsidRPr="00B22472">
        <w:rPr>
          <w:rFonts w:ascii="Calibri" w:eastAsia="Calibri" w:hAnsi="Calibri" w:cs="Calibri"/>
          <w:b/>
        </w:rPr>
        <w:t xml:space="preserve">Mitigation measures </w:t>
      </w:r>
    </w:p>
    <w:p w14:paraId="000001FF" w14:textId="7777777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Avoid work at height where possible</w:t>
      </w:r>
    </w:p>
    <w:p w14:paraId="5178C82A" w14:textId="448603E8" w:rsidR="00BD73E2" w:rsidRPr="00595900" w:rsidRDefault="00BD73E2" w:rsidP="00BD73E2">
      <w:pPr>
        <w:pStyle w:val="ListParagraph"/>
        <w:numPr>
          <w:ilvl w:val="0"/>
          <w:numId w:val="2"/>
        </w:numPr>
        <w:autoSpaceDE w:val="0"/>
        <w:autoSpaceDN w:val="0"/>
        <w:adjustRightInd w:val="0"/>
        <w:spacing w:line="360" w:lineRule="auto"/>
        <w:rPr>
          <w:rFonts w:asciiTheme="minorHAnsi" w:hAnsiTheme="minorHAnsi" w:cstheme="minorHAnsi"/>
          <w:color w:val="000000"/>
          <w:sz w:val="22"/>
          <w:szCs w:val="22"/>
        </w:rPr>
      </w:pPr>
      <w:r w:rsidRPr="00595900">
        <w:rPr>
          <w:rFonts w:asciiTheme="minorHAnsi" w:hAnsiTheme="minorHAnsi" w:cstheme="minorHAnsi"/>
          <w:color w:val="000000"/>
          <w:sz w:val="22"/>
          <w:szCs w:val="22"/>
        </w:rPr>
        <w:t>Training and use of temporary fall prevention devices, such as rails or other barriers able to support a weight of 200</w:t>
      </w:r>
      <w:r w:rsidRPr="00D746DD">
        <w:rPr>
          <w:rFonts w:cstheme="minorHAnsi"/>
          <w:color w:val="000000"/>
        </w:rPr>
        <w:t xml:space="preserve"> </w:t>
      </w:r>
      <w:r w:rsidRPr="00595900">
        <w:rPr>
          <w:rFonts w:asciiTheme="minorHAnsi" w:hAnsiTheme="minorHAnsi" w:cstheme="minorHAnsi"/>
          <w:color w:val="000000"/>
          <w:sz w:val="22"/>
          <w:szCs w:val="22"/>
        </w:rPr>
        <w:t>pounds, when working at heights equal or greater than two meters or at any height if the risk includes falling into</w:t>
      </w:r>
      <w:r w:rsidRPr="00D746DD">
        <w:rPr>
          <w:rFonts w:cstheme="minorHAnsi"/>
          <w:color w:val="000000"/>
        </w:rPr>
        <w:t xml:space="preserve"> </w:t>
      </w:r>
      <w:r w:rsidRPr="00595900">
        <w:rPr>
          <w:rFonts w:asciiTheme="minorHAnsi" w:hAnsiTheme="minorHAnsi" w:cstheme="minorHAnsi"/>
          <w:color w:val="000000"/>
          <w:sz w:val="22"/>
          <w:szCs w:val="22"/>
        </w:rPr>
        <w:t>operating machinery, into water or other liquid, into hazardous substances, or through an opening in a work</w:t>
      </w:r>
      <w:r>
        <w:rPr>
          <w:rFonts w:cstheme="minorHAnsi"/>
          <w:color w:val="000000"/>
        </w:rPr>
        <w:t xml:space="preserve"> </w:t>
      </w:r>
      <w:r w:rsidRPr="00595900">
        <w:rPr>
          <w:rFonts w:asciiTheme="minorHAnsi" w:hAnsiTheme="minorHAnsi" w:cstheme="minorHAnsi"/>
          <w:color w:val="000000"/>
          <w:sz w:val="22"/>
          <w:szCs w:val="22"/>
        </w:rPr>
        <w:t>surface.</w:t>
      </w:r>
    </w:p>
    <w:p w14:paraId="21A3D02C" w14:textId="77777777" w:rsidR="00BD73E2" w:rsidRPr="00595900" w:rsidRDefault="00BD73E2" w:rsidP="00BD73E2">
      <w:pPr>
        <w:pStyle w:val="ListParagraph"/>
        <w:numPr>
          <w:ilvl w:val="0"/>
          <w:numId w:val="2"/>
        </w:numPr>
        <w:autoSpaceDE w:val="0"/>
        <w:autoSpaceDN w:val="0"/>
        <w:adjustRightInd w:val="0"/>
        <w:spacing w:line="360" w:lineRule="auto"/>
        <w:rPr>
          <w:rFonts w:cstheme="minorHAnsi"/>
        </w:rPr>
      </w:pPr>
      <w:r w:rsidRPr="00595900">
        <w:rPr>
          <w:rFonts w:asciiTheme="minorHAnsi" w:hAnsiTheme="minorHAnsi" w:cstheme="minorHAnsi"/>
          <w:color w:val="000000"/>
          <w:sz w:val="22"/>
          <w:szCs w:val="22"/>
        </w:rPr>
        <w:t>Training and use of personal fall arrest systems, such as full body harnesses and energy absorbing lanyards able to</w:t>
      </w:r>
      <w:r w:rsidRPr="00D746DD">
        <w:rPr>
          <w:rFonts w:cstheme="minorHAnsi"/>
          <w:color w:val="000000"/>
        </w:rPr>
        <w:t xml:space="preserve"> </w:t>
      </w:r>
      <w:r w:rsidRPr="00595900">
        <w:rPr>
          <w:rFonts w:asciiTheme="minorHAnsi" w:hAnsiTheme="minorHAnsi" w:cstheme="minorHAnsi"/>
          <w:color w:val="000000"/>
          <w:sz w:val="22"/>
          <w:szCs w:val="22"/>
        </w:rPr>
        <w:t xml:space="preserve">support 5000 pounds (also described in this section in Working at Heights above), </w:t>
      </w:r>
      <w:r w:rsidRPr="00595900">
        <w:rPr>
          <w:rFonts w:asciiTheme="minorHAnsi" w:hAnsiTheme="minorHAnsi" w:cstheme="minorHAnsi"/>
          <w:color w:val="000000"/>
          <w:sz w:val="22"/>
          <w:szCs w:val="22"/>
        </w:rPr>
        <w:lastRenderedPageBreak/>
        <w:t>as well as fall rescue procedures</w:t>
      </w:r>
      <w:r w:rsidRPr="00D746DD">
        <w:rPr>
          <w:rFonts w:cstheme="minorHAnsi"/>
          <w:color w:val="000000"/>
        </w:rPr>
        <w:t xml:space="preserve"> </w:t>
      </w:r>
      <w:r w:rsidRPr="00595900">
        <w:rPr>
          <w:rFonts w:asciiTheme="minorHAnsi" w:hAnsiTheme="minorHAnsi" w:cstheme="minorHAnsi"/>
          <w:color w:val="000000"/>
          <w:sz w:val="22"/>
          <w:szCs w:val="22"/>
        </w:rPr>
        <w:t>to deal with workers whose fall has been successfully arrested. The tie in point of the fall arresting system should</w:t>
      </w:r>
      <w:r w:rsidRPr="00D746DD">
        <w:rPr>
          <w:rFonts w:cstheme="minorHAnsi"/>
          <w:color w:val="000000"/>
        </w:rPr>
        <w:t xml:space="preserve"> </w:t>
      </w:r>
      <w:r w:rsidRPr="00595900">
        <w:rPr>
          <w:rFonts w:asciiTheme="minorHAnsi" w:hAnsiTheme="minorHAnsi" w:cstheme="minorHAnsi"/>
          <w:color w:val="000000"/>
          <w:sz w:val="22"/>
          <w:szCs w:val="22"/>
        </w:rPr>
        <w:t>also be able to support 5000 pounds.</w:t>
      </w:r>
    </w:p>
    <w:p w14:paraId="2475E474" w14:textId="77777777" w:rsidR="00BD73E2" w:rsidRPr="00D746DD" w:rsidRDefault="00BD73E2" w:rsidP="00BD73E2">
      <w:pPr>
        <w:pStyle w:val="ListParagraph"/>
        <w:numPr>
          <w:ilvl w:val="0"/>
          <w:numId w:val="2"/>
        </w:numPr>
        <w:autoSpaceDE w:val="0"/>
        <w:autoSpaceDN w:val="0"/>
        <w:adjustRightInd w:val="0"/>
        <w:spacing w:line="360" w:lineRule="auto"/>
        <w:rPr>
          <w:rFonts w:cstheme="minorHAnsi"/>
        </w:rPr>
      </w:pPr>
      <w:r w:rsidRPr="00595900">
        <w:rPr>
          <w:rFonts w:asciiTheme="minorHAnsi" w:hAnsiTheme="minorHAnsi" w:cstheme="minorHAnsi"/>
          <w:color w:val="000000"/>
          <w:sz w:val="22"/>
          <w:szCs w:val="22"/>
        </w:rPr>
        <w:t>Use of control zones and safety monitoring systems to warn workers of their proximity to fall hazard zones, as well as</w:t>
      </w:r>
      <w:r w:rsidRPr="00595900">
        <w:rPr>
          <w:rFonts w:asciiTheme="minorHAnsi" w:hAnsiTheme="minorHAnsi" w:cstheme="minorHAnsi"/>
          <w:sz w:val="22"/>
          <w:szCs w:val="22"/>
        </w:rPr>
        <w:t xml:space="preserve"> securing, marking, and labeling covers for openings in floors, roofs, or walking surfaces.</w:t>
      </w:r>
    </w:p>
    <w:p w14:paraId="00000204" w14:textId="77777777" w:rsidR="00943202" w:rsidRPr="00B22472" w:rsidRDefault="00943202">
      <w:pPr>
        <w:tabs>
          <w:tab w:val="left" w:pos="287"/>
        </w:tabs>
        <w:ind w:left="720"/>
        <w:jc w:val="left"/>
        <w:rPr>
          <w:rFonts w:ascii="Calibri" w:eastAsia="Calibri" w:hAnsi="Calibri" w:cs="Calibri"/>
        </w:rPr>
      </w:pPr>
    </w:p>
    <w:p w14:paraId="00000207" w14:textId="77777777" w:rsidR="00943202" w:rsidRPr="00B22472" w:rsidRDefault="00943202">
      <w:pPr>
        <w:widowControl w:val="0"/>
        <w:spacing w:line="230" w:lineRule="auto"/>
        <w:ind w:right="54"/>
        <w:rPr>
          <w:rFonts w:ascii="Calibri" w:eastAsia="Calibri" w:hAnsi="Calibri" w:cs="Calibri"/>
        </w:rPr>
      </w:pPr>
    </w:p>
    <w:p w14:paraId="456B9735" w14:textId="792030B6" w:rsidR="00833AC0" w:rsidRPr="00474082" w:rsidRDefault="00833AC0" w:rsidP="00833AC0">
      <w:pPr>
        <w:autoSpaceDE w:val="0"/>
        <w:autoSpaceDN w:val="0"/>
        <w:adjustRightInd w:val="0"/>
        <w:spacing w:line="240" w:lineRule="auto"/>
        <w:rPr>
          <w:rFonts w:asciiTheme="minorHAnsi" w:hAnsiTheme="minorHAnsi" w:cstheme="minorHAnsi"/>
          <w:b/>
          <w:bCs/>
          <w:color w:val="000000" w:themeColor="text1"/>
        </w:rPr>
      </w:pPr>
      <w:r w:rsidRPr="00474082">
        <w:rPr>
          <w:rFonts w:asciiTheme="minorHAnsi" w:hAnsiTheme="minorHAnsi" w:cstheme="minorHAnsi"/>
          <w:b/>
          <w:bCs/>
          <w:color w:val="000000" w:themeColor="text1"/>
        </w:rPr>
        <w:t>Welding / Hot Work</w:t>
      </w:r>
      <w:r w:rsidR="003F3025">
        <w:rPr>
          <w:rFonts w:asciiTheme="minorHAnsi" w:hAnsiTheme="minorHAnsi" w:cstheme="minorHAnsi"/>
          <w:b/>
          <w:bCs/>
          <w:color w:val="000000" w:themeColor="text1"/>
        </w:rPr>
        <w:t xml:space="preserve"> hazards</w:t>
      </w:r>
    </w:p>
    <w:p w14:paraId="4B949ED3" w14:textId="77777777" w:rsidR="00833AC0" w:rsidRPr="00474082" w:rsidRDefault="00833AC0" w:rsidP="00833AC0">
      <w:pPr>
        <w:autoSpaceDE w:val="0"/>
        <w:autoSpaceDN w:val="0"/>
        <w:adjustRightInd w:val="0"/>
        <w:spacing w:line="240" w:lineRule="auto"/>
        <w:rPr>
          <w:rFonts w:asciiTheme="minorHAnsi" w:hAnsiTheme="minorHAnsi" w:cstheme="minorHAnsi"/>
          <w:color w:val="33339A"/>
        </w:rPr>
      </w:pPr>
    </w:p>
    <w:p w14:paraId="1F9DE4F0" w14:textId="470711EB" w:rsidR="00833AC0" w:rsidRPr="00474082" w:rsidRDefault="000570AE" w:rsidP="00474082">
      <w:pPr>
        <w:widowControl w:val="0"/>
        <w:spacing w:line="230" w:lineRule="auto"/>
        <w:ind w:right="54"/>
        <w:rPr>
          <w:rFonts w:asciiTheme="minorHAnsi" w:hAnsiTheme="minorHAnsi" w:cstheme="minorHAnsi"/>
          <w:color w:val="000000"/>
        </w:rPr>
      </w:pPr>
      <w:r w:rsidRPr="00B22472">
        <w:rPr>
          <w:rFonts w:ascii="Calibri" w:eastAsia="Calibri" w:hAnsi="Calibri" w:cs="Calibri"/>
        </w:rPr>
        <w:t xml:space="preserve">Hot work activities </w:t>
      </w:r>
      <w:r w:rsidR="00087455">
        <w:rPr>
          <w:rFonts w:ascii="Calibri" w:eastAsia="Calibri" w:hAnsi="Calibri" w:cs="Calibri"/>
        </w:rPr>
        <w:t xml:space="preserve">during welding of </w:t>
      </w:r>
      <w:r w:rsidRPr="00B22472">
        <w:rPr>
          <w:rFonts w:ascii="Calibri" w:eastAsia="Calibri" w:hAnsi="Calibri" w:cs="Calibri"/>
        </w:rPr>
        <w:t xml:space="preserve">doors and windows </w:t>
      </w:r>
      <w:r w:rsidR="00087455">
        <w:rPr>
          <w:rFonts w:ascii="Calibri" w:eastAsia="Calibri" w:hAnsi="Calibri" w:cs="Calibri"/>
        </w:rPr>
        <w:t xml:space="preserve">in the rehabilitation project </w:t>
      </w:r>
      <w:r w:rsidRPr="00B22472">
        <w:rPr>
          <w:rFonts w:ascii="Calibri" w:eastAsia="Calibri" w:hAnsi="Calibri" w:cs="Calibri"/>
        </w:rPr>
        <w:t>would expose both the contractor workers and the public to hazards like noise, electric shock, toxic gasses, metallic fumes.</w:t>
      </w:r>
      <w:r>
        <w:rPr>
          <w:rFonts w:ascii="Calibri" w:eastAsia="Calibri" w:hAnsi="Calibri" w:cs="Calibri"/>
        </w:rPr>
        <w:t xml:space="preserve"> </w:t>
      </w:r>
      <w:r w:rsidR="00833AC0" w:rsidRPr="00474082">
        <w:rPr>
          <w:rFonts w:asciiTheme="minorHAnsi" w:hAnsiTheme="minorHAnsi" w:cstheme="minorHAnsi"/>
          <w:color w:val="000000"/>
        </w:rPr>
        <w:t>Welding creates an extremely bright and intense light that may seriously injure a worker’s eyesight. In extreme cases, blindness may result. Additionally, welding may produce noxious fumes to which prolonged exposure can cause serious chronic diseases.</w:t>
      </w:r>
    </w:p>
    <w:p w14:paraId="07648E54" w14:textId="77777777" w:rsidR="00833AC0" w:rsidRPr="00474082" w:rsidRDefault="00833AC0" w:rsidP="00833AC0">
      <w:pPr>
        <w:autoSpaceDE w:val="0"/>
        <w:autoSpaceDN w:val="0"/>
        <w:adjustRightInd w:val="0"/>
        <w:spacing w:line="240" w:lineRule="auto"/>
        <w:rPr>
          <w:rFonts w:asciiTheme="minorHAnsi" w:hAnsiTheme="minorHAnsi" w:cstheme="minorHAnsi"/>
          <w:b/>
          <w:bCs/>
          <w:color w:val="000000"/>
        </w:rPr>
      </w:pPr>
    </w:p>
    <w:p w14:paraId="0D83FF4D" w14:textId="77777777" w:rsidR="00833AC0" w:rsidRPr="0048161B" w:rsidRDefault="00833AC0" w:rsidP="00833AC0">
      <w:pPr>
        <w:autoSpaceDE w:val="0"/>
        <w:autoSpaceDN w:val="0"/>
        <w:adjustRightInd w:val="0"/>
        <w:spacing w:line="240" w:lineRule="auto"/>
        <w:rPr>
          <w:rFonts w:asciiTheme="minorHAnsi" w:hAnsiTheme="minorHAnsi" w:cstheme="minorHAnsi"/>
          <w:b/>
          <w:bCs/>
          <w:color w:val="000000"/>
        </w:rPr>
      </w:pPr>
      <w:r w:rsidRPr="00833AC0">
        <w:rPr>
          <w:rFonts w:asciiTheme="minorHAnsi" w:hAnsiTheme="minorHAnsi" w:cstheme="minorHAnsi"/>
          <w:b/>
          <w:bCs/>
          <w:color w:val="000000"/>
        </w:rPr>
        <w:t xml:space="preserve">Mitigation measures </w:t>
      </w:r>
    </w:p>
    <w:p w14:paraId="1BE5F19C" w14:textId="77777777" w:rsidR="00833AC0" w:rsidRPr="00474082" w:rsidRDefault="00833AC0" w:rsidP="00833AC0">
      <w:pPr>
        <w:autoSpaceDE w:val="0"/>
        <w:autoSpaceDN w:val="0"/>
        <w:adjustRightInd w:val="0"/>
        <w:spacing w:line="240" w:lineRule="auto"/>
        <w:rPr>
          <w:rFonts w:asciiTheme="minorHAnsi" w:hAnsiTheme="minorHAnsi" w:cstheme="minorHAnsi"/>
          <w:color w:val="000000"/>
        </w:rPr>
      </w:pPr>
    </w:p>
    <w:p w14:paraId="5F72AFD5" w14:textId="77777777" w:rsidR="00833AC0" w:rsidRPr="00474082" w:rsidRDefault="00833AC0" w:rsidP="00833AC0">
      <w:pPr>
        <w:pStyle w:val="ListParagraph"/>
        <w:numPr>
          <w:ilvl w:val="0"/>
          <w:numId w:val="33"/>
        </w:numPr>
        <w:autoSpaceDE w:val="0"/>
        <w:autoSpaceDN w:val="0"/>
        <w:adjustRightInd w:val="0"/>
        <w:spacing w:line="360" w:lineRule="auto"/>
        <w:rPr>
          <w:rFonts w:asciiTheme="minorHAnsi" w:hAnsiTheme="minorHAnsi" w:cstheme="minorHAnsi"/>
          <w:color w:val="000000"/>
        </w:rPr>
      </w:pPr>
      <w:r w:rsidRPr="00474082">
        <w:rPr>
          <w:rFonts w:asciiTheme="minorHAnsi" w:hAnsiTheme="minorHAnsi" w:cstheme="minorHAnsi"/>
          <w:color w:val="000000"/>
        </w:rPr>
        <w:t>Provision of proper eye protection such as welder goggles and/or a full-face eye shield for all personnel involved in, or assisting, welding operations. Additional methods may include the use of welding barrier screens around the specific workstation (a solid piece of light metal, canvas, or plywood designed to block welding light from others). Devices to extract and remove noxious fumes at the source may also be required.</w:t>
      </w:r>
    </w:p>
    <w:p w14:paraId="538E1981" w14:textId="02F95D01" w:rsidR="00833AC0" w:rsidRPr="00474082" w:rsidRDefault="00833AC0" w:rsidP="00474082">
      <w:pPr>
        <w:pStyle w:val="ListParagraph"/>
        <w:numPr>
          <w:ilvl w:val="0"/>
          <w:numId w:val="33"/>
        </w:numPr>
        <w:spacing w:line="360" w:lineRule="auto"/>
        <w:rPr>
          <w:rFonts w:asciiTheme="minorHAnsi" w:hAnsiTheme="minorHAnsi" w:cstheme="minorHAnsi"/>
          <w:color w:val="000000"/>
        </w:rPr>
      </w:pPr>
      <w:r w:rsidRPr="00474082">
        <w:rPr>
          <w:rFonts w:asciiTheme="minorHAnsi" w:hAnsiTheme="minorHAnsi" w:cstheme="minorHAnsi"/>
          <w:color w:val="000000"/>
        </w:rPr>
        <w:t>Special hot work and fire prevention precautions and Standard Operating Procedures (SOPs) should be implemented if welding or hot cutting is undertaken outside established welding workstations, including ‘Hot Work Permits, stand-by fire extinguishers, stand-by fire watch, and maintaining the fire watch for up to one hour after welding or hot cutting has terminated. Special procedures are required for hot work on tanks or vessels that have contained flammable materials.</w:t>
      </w:r>
    </w:p>
    <w:p w14:paraId="33719474" w14:textId="2758FC9D" w:rsidR="009B0816" w:rsidRDefault="009B0816" w:rsidP="00833AC0">
      <w:pPr>
        <w:spacing w:line="360" w:lineRule="auto"/>
        <w:rPr>
          <w:rFonts w:asciiTheme="minorHAnsi" w:hAnsiTheme="minorHAnsi" w:cstheme="minorHAnsi"/>
          <w:color w:val="000000"/>
        </w:rPr>
      </w:pPr>
    </w:p>
    <w:p w14:paraId="70FC3281" w14:textId="0F3687A2" w:rsidR="009B0816" w:rsidRPr="00B22472" w:rsidRDefault="009B0816" w:rsidP="009B0816">
      <w:pPr>
        <w:spacing w:line="360" w:lineRule="auto"/>
        <w:rPr>
          <w:rFonts w:ascii="Calibri" w:eastAsia="Calibri" w:hAnsi="Calibri" w:cs="Calibri"/>
        </w:rPr>
      </w:pPr>
      <w:r w:rsidRPr="00B22472">
        <w:rPr>
          <w:rFonts w:ascii="Calibri" w:eastAsia="Calibri" w:hAnsi="Calibri" w:cs="Calibri"/>
          <w:b/>
        </w:rPr>
        <w:t xml:space="preserve">Mitigation measures </w:t>
      </w:r>
      <w:r>
        <w:rPr>
          <w:rFonts w:ascii="Calibri" w:eastAsia="Calibri" w:hAnsi="Calibri" w:cs="Calibri"/>
          <w:b/>
        </w:rPr>
        <w:t xml:space="preserve">of </w:t>
      </w:r>
      <w:r w:rsidRPr="00B22472">
        <w:rPr>
          <w:rFonts w:ascii="Calibri" w:eastAsia="Calibri" w:hAnsi="Calibri" w:cs="Calibri"/>
          <w:b/>
        </w:rPr>
        <w:t xml:space="preserve">Noise </w:t>
      </w:r>
      <w:r w:rsidR="00B7041A">
        <w:rPr>
          <w:rFonts w:ascii="Calibri" w:eastAsia="Calibri" w:hAnsi="Calibri" w:cs="Calibri"/>
          <w:b/>
        </w:rPr>
        <w:t xml:space="preserve">from </w:t>
      </w:r>
      <w:r>
        <w:rPr>
          <w:rFonts w:ascii="Calibri" w:eastAsia="Calibri" w:hAnsi="Calibri" w:cs="Calibri"/>
          <w:b/>
        </w:rPr>
        <w:t xml:space="preserve">welding </w:t>
      </w:r>
      <w:r w:rsidR="00B7041A">
        <w:rPr>
          <w:rFonts w:ascii="Calibri" w:eastAsia="Calibri" w:hAnsi="Calibri" w:cs="Calibri"/>
          <w:b/>
        </w:rPr>
        <w:t>activity</w:t>
      </w:r>
    </w:p>
    <w:p w14:paraId="162A8297" w14:textId="77777777" w:rsidR="009B0816" w:rsidRPr="00B22472" w:rsidRDefault="009B0816" w:rsidP="009B0816">
      <w:pPr>
        <w:numPr>
          <w:ilvl w:val="0"/>
          <w:numId w:val="2"/>
        </w:numPr>
        <w:shd w:val="clear" w:color="auto" w:fill="FFFFFF"/>
        <w:tabs>
          <w:tab w:val="left" w:pos="287"/>
        </w:tabs>
        <w:jc w:val="left"/>
        <w:rPr>
          <w:rFonts w:ascii="Calibri" w:eastAsia="Calibri" w:hAnsi="Calibri" w:cs="Calibri"/>
        </w:rPr>
      </w:pPr>
      <w:r w:rsidRPr="00B22472">
        <w:rPr>
          <w:rFonts w:ascii="Calibri" w:eastAsia="Times New Roman" w:hAnsi="Calibri" w:cs="Calibri"/>
        </w:rPr>
        <w:t xml:space="preserve">Replacement of noisy welding generators with the less noisy ones. </w:t>
      </w:r>
    </w:p>
    <w:p w14:paraId="77E09AEB" w14:textId="77777777" w:rsidR="009B0816" w:rsidRPr="00B22472" w:rsidRDefault="009B0816" w:rsidP="009B0816">
      <w:pPr>
        <w:numPr>
          <w:ilvl w:val="0"/>
          <w:numId w:val="2"/>
        </w:numPr>
        <w:shd w:val="clear" w:color="auto" w:fill="FFFFFF"/>
        <w:tabs>
          <w:tab w:val="left" w:pos="287"/>
        </w:tabs>
        <w:jc w:val="left"/>
        <w:rPr>
          <w:rFonts w:ascii="Calibri" w:eastAsia="Calibri" w:hAnsi="Calibri" w:cs="Calibri"/>
        </w:rPr>
      </w:pPr>
      <w:r w:rsidRPr="00B22472">
        <w:rPr>
          <w:rFonts w:ascii="Calibri" w:eastAsia="Times New Roman" w:hAnsi="Calibri" w:cs="Calibri"/>
        </w:rPr>
        <w:t xml:space="preserve">Redesigning of generators by Installation of noise silencers to reduce the level of noise being generated. </w:t>
      </w:r>
    </w:p>
    <w:p w14:paraId="7EA40ED2" w14:textId="77777777" w:rsidR="009B0816" w:rsidRPr="00B22472" w:rsidRDefault="009B0816" w:rsidP="009B0816">
      <w:pPr>
        <w:numPr>
          <w:ilvl w:val="0"/>
          <w:numId w:val="2"/>
        </w:numPr>
        <w:tabs>
          <w:tab w:val="left" w:pos="287"/>
        </w:tabs>
        <w:jc w:val="left"/>
        <w:rPr>
          <w:rFonts w:ascii="Calibri" w:eastAsia="Calibri" w:hAnsi="Calibri" w:cs="Calibri"/>
        </w:rPr>
      </w:pPr>
      <w:r w:rsidRPr="00B22472">
        <w:rPr>
          <w:rFonts w:ascii="Calibri" w:eastAsia="Times New Roman" w:hAnsi="Calibri" w:cs="Calibri"/>
          <w:highlight w:val="white"/>
        </w:rPr>
        <w:lastRenderedPageBreak/>
        <w:t>Installation of soundproof and sound absorbing materials in noisy areas to reduce the level of sound generated to the neighboring offices.</w:t>
      </w:r>
    </w:p>
    <w:p w14:paraId="76D98C64" w14:textId="77777777" w:rsidR="009B0816" w:rsidRPr="00B22472" w:rsidRDefault="009B0816" w:rsidP="009B0816">
      <w:pPr>
        <w:numPr>
          <w:ilvl w:val="0"/>
          <w:numId w:val="2"/>
        </w:numPr>
        <w:tabs>
          <w:tab w:val="left" w:pos="287"/>
        </w:tabs>
        <w:jc w:val="left"/>
        <w:rPr>
          <w:rFonts w:ascii="Calibri" w:eastAsia="Times New Roman" w:hAnsi="Calibri" w:cs="Calibri"/>
          <w:highlight w:val="white"/>
        </w:rPr>
      </w:pPr>
      <w:r w:rsidRPr="00B22472">
        <w:rPr>
          <w:rFonts w:ascii="Calibri" w:eastAsia="Times New Roman" w:hAnsi="Calibri" w:cs="Calibri"/>
          <w:highlight w:val="white"/>
        </w:rPr>
        <w:t xml:space="preserve">Provision of personal protective equipment like earmuffs and earplugs to workers and visitors to reduce the level of noise being exposed to. </w:t>
      </w:r>
    </w:p>
    <w:p w14:paraId="12EBCD25" w14:textId="77777777" w:rsidR="009B0816" w:rsidRDefault="009B0816" w:rsidP="009B0816">
      <w:pPr>
        <w:spacing w:line="360" w:lineRule="auto"/>
        <w:rPr>
          <w:rFonts w:ascii="Calibri" w:eastAsia="Calibri" w:hAnsi="Calibri" w:cs="Calibri"/>
          <w:b/>
        </w:rPr>
      </w:pPr>
    </w:p>
    <w:p w14:paraId="1BDFCEAE" w14:textId="77777777" w:rsidR="009B0816" w:rsidRPr="00474082" w:rsidRDefault="009B0816" w:rsidP="00833AC0">
      <w:pPr>
        <w:spacing w:line="360" w:lineRule="auto"/>
        <w:rPr>
          <w:rFonts w:asciiTheme="minorHAnsi" w:eastAsia="Calibri" w:hAnsiTheme="minorHAnsi" w:cstheme="minorHAnsi"/>
          <w:b/>
        </w:rPr>
      </w:pPr>
    </w:p>
    <w:p w14:paraId="0000020D" w14:textId="09F80A04" w:rsidR="00943202" w:rsidRPr="00474082" w:rsidRDefault="00B220FC">
      <w:pPr>
        <w:spacing w:line="360" w:lineRule="auto"/>
        <w:rPr>
          <w:rFonts w:ascii="Calibri" w:eastAsia="Times New Roman" w:hAnsi="Calibri" w:cs="Calibri"/>
          <w:color w:val="000000" w:themeColor="text1"/>
          <w:highlight w:val="white"/>
        </w:rPr>
      </w:pPr>
      <w:r w:rsidRPr="00474082">
        <w:rPr>
          <w:rFonts w:ascii="Calibri" w:eastAsia="Calibri" w:hAnsi="Calibri" w:cs="Calibri"/>
          <w:b/>
          <w:color w:val="000000" w:themeColor="text1"/>
        </w:rPr>
        <w:t>Mitigation measures for Metal fumes and toxic gases</w:t>
      </w:r>
      <w:r w:rsidR="00B7041A" w:rsidRPr="00474082">
        <w:rPr>
          <w:rFonts w:ascii="Calibri" w:eastAsia="Calibri" w:hAnsi="Calibri" w:cs="Calibri"/>
          <w:b/>
          <w:color w:val="000000" w:themeColor="text1"/>
        </w:rPr>
        <w:t xml:space="preserve"> from welding activity</w:t>
      </w:r>
      <w:r w:rsidRPr="00474082">
        <w:rPr>
          <w:rFonts w:ascii="Calibri" w:eastAsia="Calibri" w:hAnsi="Calibri" w:cs="Calibri"/>
          <w:b/>
          <w:color w:val="000000" w:themeColor="text1"/>
        </w:rPr>
        <w:t xml:space="preserve"> </w:t>
      </w:r>
    </w:p>
    <w:p w14:paraId="0000020E" w14:textId="77777777" w:rsidR="00943202" w:rsidRPr="00474082" w:rsidRDefault="00B220FC">
      <w:pPr>
        <w:numPr>
          <w:ilvl w:val="0"/>
          <w:numId w:val="2"/>
        </w:numPr>
        <w:shd w:val="clear" w:color="auto" w:fill="FFFFFF"/>
        <w:tabs>
          <w:tab w:val="left" w:pos="287"/>
        </w:tabs>
        <w:jc w:val="left"/>
        <w:rPr>
          <w:rFonts w:ascii="Calibri" w:eastAsia="Times New Roman" w:hAnsi="Calibri" w:cs="Calibri"/>
          <w:color w:val="000000" w:themeColor="text1"/>
          <w:highlight w:val="white"/>
        </w:rPr>
      </w:pPr>
      <w:r w:rsidRPr="00474082">
        <w:rPr>
          <w:rFonts w:ascii="Calibri" w:eastAsia="Times New Roman" w:hAnsi="Calibri" w:cs="Calibri"/>
          <w:color w:val="000000" w:themeColor="text1"/>
          <w:highlight w:val="white"/>
        </w:rPr>
        <w:t xml:space="preserve">Replacement of hazardous materials with less hazardous ones to reduce exposure to toxic metal fumes   </w:t>
      </w:r>
    </w:p>
    <w:p w14:paraId="0000020F" w14:textId="0A90FA2A" w:rsidR="00943202" w:rsidRPr="00474082" w:rsidRDefault="00B220FC">
      <w:pPr>
        <w:numPr>
          <w:ilvl w:val="0"/>
          <w:numId w:val="2"/>
        </w:numPr>
        <w:shd w:val="clear" w:color="auto" w:fill="FFFFFF"/>
        <w:tabs>
          <w:tab w:val="left" w:pos="287"/>
        </w:tabs>
        <w:jc w:val="left"/>
        <w:rPr>
          <w:rFonts w:ascii="Calibri" w:eastAsia="Times New Roman" w:hAnsi="Calibri" w:cs="Calibri"/>
          <w:color w:val="000000" w:themeColor="text1"/>
          <w:highlight w:val="white"/>
        </w:rPr>
      </w:pPr>
      <w:r w:rsidRPr="00474082">
        <w:rPr>
          <w:rFonts w:ascii="Calibri" w:eastAsia="Times New Roman" w:hAnsi="Calibri" w:cs="Calibri"/>
          <w:color w:val="000000" w:themeColor="text1"/>
          <w:highlight w:val="white"/>
        </w:rPr>
        <w:t xml:space="preserve">Rotation of workers according to shifts </w:t>
      </w:r>
      <w:r w:rsidR="009E027A" w:rsidRPr="00474082">
        <w:rPr>
          <w:rFonts w:ascii="Calibri" w:eastAsia="Times New Roman" w:hAnsi="Calibri" w:cs="Calibri"/>
          <w:color w:val="000000" w:themeColor="text1"/>
          <w:highlight w:val="white"/>
        </w:rPr>
        <w:t>to</w:t>
      </w:r>
      <w:r w:rsidRPr="00474082">
        <w:rPr>
          <w:rFonts w:ascii="Calibri" w:eastAsia="Times New Roman" w:hAnsi="Calibri" w:cs="Calibri"/>
          <w:color w:val="000000" w:themeColor="text1"/>
          <w:highlight w:val="white"/>
        </w:rPr>
        <w:t xml:space="preserve"> limit exposure to metal fumes. </w:t>
      </w:r>
    </w:p>
    <w:p w14:paraId="00000210" w14:textId="77777777" w:rsidR="00943202" w:rsidRPr="00474082" w:rsidRDefault="00B220FC">
      <w:pPr>
        <w:numPr>
          <w:ilvl w:val="0"/>
          <w:numId w:val="2"/>
        </w:numPr>
        <w:shd w:val="clear" w:color="auto" w:fill="FFFFFF"/>
        <w:tabs>
          <w:tab w:val="left" w:pos="287"/>
        </w:tabs>
        <w:jc w:val="left"/>
        <w:rPr>
          <w:rFonts w:ascii="Calibri" w:eastAsia="Times New Roman" w:hAnsi="Calibri" w:cs="Calibri"/>
          <w:color w:val="000000" w:themeColor="text1"/>
          <w:highlight w:val="white"/>
        </w:rPr>
      </w:pPr>
      <w:r w:rsidRPr="00474082">
        <w:rPr>
          <w:rFonts w:ascii="Calibri" w:eastAsia="Times New Roman" w:hAnsi="Calibri" w:cs="Calibri"/>
          <w:color w:val="000000" w:themeColor="text1"/>
          <w:highlight w:val="white"/>
        </w:rPr>
        <w:t xml:space="preserve">Introduction of Method statements and safe operating procedures for welding. </w:t>
      </w:r>
    </w:p>
    <w:p w14:paraId="00000211" w14:textId="77777777" w:rsidR="00943202" w:rsidRPr="00474082" w:rsidRDefault="00B220FC">
      <w:pPr>
        <w:numPr>
          <w:ilvl w:val="0"/>
          <w:numId w:val="2"/>
        </w:numPr>
        <w:shd w:val="clear" w:color="auto" w:fill="FFFFFF"/>
        <w:tabs>
          <w:tab w:val="left" w:pos="287"/>
        </w:tabs>
        <w:jc w:val="left"/>
        <w:rPr>
          <w:rFonts w:ascii="Calibri" w:eastAsia="Times New Roman" w:hAnsi="Calibri" w:cs="Calibri"/>
          <w:color w:val="000000" w:themeColor="text1"/>
          <w:highlight w:val="white"/>
        </w:rPr>
      </w:pPr>
      <w:r w:rsidRPr="00474082">
        <w:rPr>
          <w:rFonts w:ascii="Calibri" w:eastAsia="Times New Roman" w:hAnsi="Calibri" w:cs="Calibri"/>
          <w:color w:val="000000" w:themeColor="text1"/>
          <w:highlight w:val="white"/>
        </w:rPr>
        <w:t xml:space="preserve">Training of workers on the health risks of welding  </w:t>
      </w:r>
    </w:p>
    <w:p w14:paraId="00000212" w14:textId="2DFC7F23" w:rsidR="00943202" w:rsidRDefault="00B220FC">
      <w:pPr>
        <w:numPr>
          <w:ilvl w:val="0"/>
          <w:numId w:val="2"/>
        </w:numPr>
        <w:shd w:val="clear" w:color="auto" w:fill="FFFFFF"/>
        <w:tabs>
          <w:tab w:val="left" w:pos="287"/>
        </w:tabs>
        <w:jc w:val="left"/>
        <w:rPr>
          <w:rFonts w:ascii="Calibri" w:eastAsia="Times New Roman" w:hAnsi="Calibri" w:cs="Calibri"/>
          <w:color w:val="000000" w:themeColor="text1"/>
          <w:highlight w:val="white"/>
        </w:rPr>
      </w:pPr>
      <w:r w:rsidRPr="00474082">
        <w:rPr>
          <w:rFonts w:ascii="Calibri" w:eastAsia="Times New Roman" w:hAnsi="Calibri" w:cs="Calibri"/>
          <w:color w:val="000000" w:themeColor="text1"/>
          <w:highlight w:val="white"/>
        </w:rPr>
        <w:t>Use of personal protective equipment.</w:t>
      </w:r>
    </w:p>
    <w:p w14:paraId="0275B0E4" w14:textId="293716AF" w:rsidR="00F55633" w:rsidRPr="00B22472" w:rsidRDefault="00F55633" w:rsidP="00F55633">
      <w:pPr>
        <w:spacing w:line="360" w:lineRule="auto"/>
        <w:rPr>
          <w:rFonts w:ascii="Calibri" w:eastAsia="Times New Roman" w:hAnsi="Calibri" w:cs="Calibri"/>
          <w:highlight w:val="white"/>
        </w:rPr>
      </w:pPr>
      <w:r w:rsidRPr="00B22472">
        <w:rPr>
          <w:rFonts w:ascii="Calibri" w:eastAsia="Calibri" w:hAnsi="Calibri" w:cs="Calibri"/>
          <w:b/>
        </w:rPr>
        <w:t xml:space="preserve">Mitigation measures for Fire hazards </w:t>
      </w:r>
      <w:r w:rsidR="00E4587B">
        <w:rPr>
          <w:rFonts w:ascii="Calibri" w:eastAsia="Calibri" w:hAnsi="Calibri" w:cs="Calibri"/>
          <w:b/>
        </w:rPr>
        <w:t xml:space="preserve">from welding and other activity </w:t>
      </w:r>
    </w:p>
    <w:p w14:paraId="780FD977" w14:textId="77777777" w:rsidR="00F55633" w:rsidRPr="00B22472" w:rsidRDefault="00F55633" w:rsidP="00F55633">
      <w:pPr>
        <w:numPr>
          <w:ilvl w:val="0"/>
          <w:numId w:val="2"/>
        </w:numPr>
        <w:shd w:val="clear" w:color="auto" w:fill="FFFFFF"/>
        <w:tabs>
          <w:tab w:val="left" w:pos="287"/>
        </w:tabs>
        <w:jc w:val="left"/>
        <w:rPr>
          <w:rFonts w:ascii="Calibri" w:eastAsia="Times New Roman" w:hAnsi="Calibri" w:cs="Calibri"/>
          <w:highlight w:val="white"/>
        </w:rPr>
      </w:pPr>
      <w:r w:rsidRPr="00B22472">
        <w:rPr>
          <w:rFonts w:ascii="Calibri" w:eastAsia="Times New Roman" w:hAnsi="Calibri" w:cs="Calibri"/>
          <w:highlight w:val="white"/>
        </w:rPr>
        <w:t>Good housekeeping practices should be practiced and maintained at the welding site</w:t>
      </w:r>
    </w:p>
    <w:p w14:paraId="1316A4BE" w14:textId="77777777" w:rsidR="00F55633" w:rsidRPr="00B22472" w:rsidRDefault="00F55633" w:rsidP="00F55633">
      <w:pPr>
        <w:numPr>
          <w:ilvl w:val="0"/>
          <w:numId w:val="2"/>
        </w:numPr>
        <w:shd w:val="clear" w:color="auto" w:fill="FFFFFF"/>
        <w:tabs>
          <w:tab w:val="left" w:pos="287"/>
        </w:tabs>
        <w:jc w:val="left"/>
        <w:rPr>
          <w:rFonts w:ascii="Calibri" w:eastAsia="Times New Roman" w:hAnsi="Calibri" w:cs="Calibri"/>
          <w:highlight w:val="white"/>
        </w:rPr>
      </w:pPr>
      <w:r w:rsidRPr="00B22472">
        <w:rPr>
          <w:rFonts w:ascii="Calibri" w:eastAsia="Times New Roman" w:hAnsi="Calibri" w:cs="Calibri"/>
          <w:highlight w:val="white"/>
        </w:rPr>
        <w:t xml:space="preserve">Designation of separate storage room for flammable liquids and materials to prevent contact with sparks arising from welding activities. </w:t>
      </w:r>
    </w:p>
    <w:p w14:paraId="66BAD6D3" w14:textId="77777777" w:rsidR="00F55633" w:rsidRPr="00B22472" w:rsidRDefault="00F55633" w:rsidP="00F55633">
      <w:pPr>
        <w:numPr>
          <w:ilvl w:val="0"/>
          <w:numId w:val="2"/>
        </w:numPr>
        <w:shd w:val="clear" w:color="auto" w:fill="FFFFFF"/>
        <w:tabs>
          <w:tab w:val="left" w:pos="287"/>
        </w:tabs>
        <w:jc w:val="left"/>
        <w:rPr>
          <w:rFonts w:ascii="Calibri" w:eastAsia="Times New Roman" w:hAnsi="Calibri" w:cs="Calibri"/>
          <w:highlight w:val="white"/>
        </w:rPr>
      </w:pPr>
      <w:r w:rsidRPr="00B22472">
        <w:rPr>
          <w:rFonts w:ascii="Calibri" w:eastAsia="Times New Roman" w:hAnsi="Calibri" w:cs="Calibri"/>
          <w:highlight w:val="white"/>
        </w:rPr>
        <w:t xml:space="preserve">Developing and Testing of the effectiveness of the emergency evacuation plan using a fire drill. </w:t>
      </w:r>
    </w:p>
    <w:p w14:paraId="28D059A2" w14:textId="77777777" w:rsidR="00F55633" w:rsidRPr="00B22472" w:rsidRDefault="00F55633" w:rsidP="00F55633">
      <w:pPr>
        <w:numPr>
          <w:ilvl w:val="0"/>
          <w:numId w:val="2"/>
        </w:numPr>
        <w:shd w:val="clear" w:color="auto" w:fill="FFFFFF"/>
        <w:tabs>
          <w:tab w:val="left" w:pos="287"/>
        </w:tabs>
        <w:jc w:val="left"/>
        <w:rPr>
          <w:rFonts w:ascii="Calibri" w:eastAsia="Times New Roman" w:hAnsi="Calibri" w:cs="Calibri"/>
          <w:highlight w:val="white"/>
        </w:rPr>
      </w:pPr>
      <w:r w:rsidRPr="00B22472">
        <w:rPr>
          <w:rFonts w:ascii="Calibri" w:eastAsia="Times New Roman" w:hAnsi="Calibri" w:cs="Calibri"/>
          <w:highlight w:val="white"/>
        </w:rPr>
        <w:t xml:space="preserve">Training of employees on fire safety and use of fire extinguishers. </w:t>
      </w:r>
    </w:p>
    <w:p w14:paraId="5C0B74CA" w14:textId="77777777" w:rsidR="00F55633" w:rsidRDefault="00F55633" w:rsidP="00F55633">
      <w:pPr>
        <w:numPr>
          <w:ilvl w:val="0"/>
          <w:numId w:val="2"/>
        </w:numPr>
        <w:shd w:val="clear" w:color="auto" w:fill="FFFFFF"/>
        <w:tabs>
          <w:tab w:val="left" w:pos="287"/>
        </w:tabs>
        <w:jc w:val="left"/>
        <w:rPr>
          <w:rFonts w:ascii="Calibri" w:eastAsia="Times New Roman" w:hAnsi="Calibri" w:cs="Calibri"/>
          <w:highlight w:val="white"/>
        </w:rPr>
      </w:pPr>
      <w:r w:rsidRPr="00B22472">
        <w:rPr>
          <w:rFonts w:ascii="Calibri" w:eastAsia="Times New Roman" w:hAnsi="Calibri" w:cs="Calibri"/>
          <w:highlight w:val="white"/>
        </w:rPr>
        <w:t xml:space="preserve"> Installation of firefighting equipment like Fire extinguishers and fire blankets at the welding site. </w:t>
      </w:r>
    </w:p>
    <w:p w14:paraId="4AA61D95" w14:textId="77777777" w:rsidR="00F55633" w:rsidRPr="00474082" w:rsidRDefault="00F55633" w:rsidP="00474082">
      <w:pPr>
        <w:shd w:val="clear" w:color="auto" w:fill="FFFFFF"/>
        <w:tabs>
          <w:tab w:val="left" w:pos="287"/>
        </w:tabs>
        <w:jc w:val="left"/>
        <w:rPr>
          <w:rFonts w:ascii="Calibri" w:eastAsia="Times New Roman" w:hAnsi="Calibri" w:cs="Calibri"/>
          <w:color w:val="000000" w:themeColor="text1"/>
          <w:highlight w:val="white"/>
        </w:rPr>
      </w:pPr>
    </w:p>
    <w:p w14:paraId="7804033C" w14:textId="6CF09E07" w:rsidR="003E4BA5" w:rsidRDefault="003E4BA5" w:rsidP="003E4BA5">
      <w:pPr>
        <w:autoSpaceDE w:val="0"/>
        <w:autoSpaceDN w:val="0"/>
        <w:adjustRightInd w:val="0"/>
        <w:spacing w:line="240" w:lineRule="auto"/>
        <w:rPr>
          <w:rFonts w:ascii="Arial Narrow" w:hAnsi="Arial Narrow" w:cs="Arial Narrow"/>
          <w:b/>
          <w:bCs/>
          <w:color w:val="000000" w:themeColor="text1"/>
        </w:rPr>
      </w:pPr>
    </w:p>
    <w:p w14:paraId="2016610C" w14:textId="77777777" w:rsidR="003E4BA5" w:rsidRDefault="003E4BA5" w:rsidP="003E4BA5">
      <w:pPr>
        <w:autoSpaceDE w:val="0"/>
        <w:autoSpaceDN w:val="0"/>
        <w:adjustRightInd w:val="0"/>
        <w:spacing w:line="240" w:lineRule="auto"/>
        <w:rPr>
          <w:rFonts w:ascii="Arial Narrow" w:hAnsi="Arial Narrow" w:cs="Arial Narrow"/>
          <w:b/>
          <w:bCs/>
          <w:color w:val="000000" w:themeColor="text1"/>
        </w:rPr>
      </w:pPr>
    </w:p>
    <w:p w14:paraId="2259B152" w14:textId="63FBA0DB" w:rsidR="003E4BA5" w:rsidRPr="00474082" w:rsidRDefault="003E4BA5" w:rsidP="003E4BA5">
      <w:pPr>
        <w:autoSpaceDE w:val="0"/>
        <w:autoSpaceDN w:val="0"/>
        <w:adjustRightInd w:val="0"/>
        <w:spacing w:line="240" w:lineRule="auto"/>
        <w:rPr>
          <w:rFonts w:asciiTheme="minorHAnsi" w:hAnsiTheme="minorHAnsi" w:cstheme="minorHAnsi"/>
          <w:b/>
          <w:bCs/>
          <w:color w:val="000000" w:themeColor="text1"/>
        </w:rPr>
      </w:pPr>
      <w:r w:rsidRPr="00474082">
        <w:rPr>
          <w:rFonts w:asciiTheme="minorHAnsi" w:hAnsiTheme="minorHAnsi" w:cstheme="minorHAnsi"/>
          <w:b/>
          <w:bCs/>
          <w:color w:val="000000" w:themeColor="text1"/>
        </w:rPr>
        <w:t>Electrical hazard</w:t>
      </w:r>
    </w:p>
    <w:p w14:paraId="65F453B4" w14:textId="77777777" w:rsidR="003E4BA5" w:rsidRPr="00474082" w:rsidRDefault="003E4BA5" w:rsidP="003E4BA5">
      <w:pPr>
        <w:autoSpaceDE w:val="0"/>
        <w:autoSpaceDN w:val="0"/>
        <w:adjustRightInd w:val="0"/>
        <w:spacing w:line="360" w:lineRule="auto"/>
        <w:rPr>
          <w:rFonts w:asciiTheme="minorHAnsi" w:hAnsiTheme="minorHAnsi" w:cstheme="minorHAnsi"/>
          <w:color w:val="000000"/>
        </w:rPr>
      </w:pPr>
    </w:p>
    <w:p w14:paraId="693C1414" w14:textId="7018F970" w:rsidR="003E4BA5" w:rsidRPr="00474082" w:rsidRDefault="003E4BA5" w:rsidP="003E4BA5">
      <w:pPr>
        <w:autoSpaceDE w:val="0"/>
        <w:autoSpaceDN w:val="0"/>
        <w:adjustRightInd w:val="0"/>
        <w:spacing w:line="360" w:lineRule="auto"/>
        <w:rPr>
          <w:rFonts w:asciiTheme="minorHAnsi" w:hAnsiTheme="minorHAnsi" w:cstheme="minorHAnsi"/>
        </w:rPr>
      </w:pPr>
      <w:r w:rsidRPr="00474082">
        <w:rPr>
          <w:rFonts w:asciiTheme="minorHAnsi" w:hAnsiTheme="minorHAnsi" w:cstheme="minorHAnsi"/>
          <w:color w:val="000000"/>
        </w:rPr>
        <w:t>Exposed or faulty electrical devices, such as circuit breakers,</w:t>
      </w:r>
      <w:r w:rsidRPr="00474082">
        <w:rPr>
          <w:rFonts w:asciiTheme="minorHAnsi" w:hAnsiTheme="minorHAnsi" w:cstheme="minorHAnsi"/>
        </w:rPr>
        <w:t xml:space="preserve"> panels, cables, </w:t>
      </w:r>
      <w:r w:rsidR="006C0457" w:rsidRPr="00474082">
        <w:rPr>
          <w:rFonts w:asciiTheme="minorHAnsi" w:hAnsiTheme="minorHAnsi" w:cstheme="minorHAnsi"/>
        </w:rPr>
        <w:t>cords,</w:t>
      </w:r>
      <w:r w:rsidRPr="00474082">
        <w:rPr>
          <w:rFonts w:asciiTheme="minorHAnsi" w:hAnsiTheme="minorHAnsi" w:cstheme="minorHAnsi"/>
        </w:rPr>
        <w:t xml:space="preserve"> and hand tools, can pose a serious risk to workers during renovation building construction implementation. Overhead wires can be struck by metal devices, such as poles or ladders, and by vehicles with metal booms. Vehicles or grounded metal objects brought into </w:t>
      </w:r>
      <w:r w:rsidR="006C0457" w:rsidRPr="00474082">
        <w:rPr>
          <w:rFonts w:asciiTheme="minorHAnsi" w:hAnsiTheme="minorHAnsi" w:cstheme="minorHAnsi"/>
        </w:rPr>
        <w:t>proximity</w:t>
      </w:r>
      <w:r w:rsidRPr="00474082">
        <w:rPr>
          <w:rFonts w:asciiTheme="minorHAnsi" w:hAnsiTheme="minorHAnsi" w:cstheme="minorHAnsi"/>
        </w:rPr>
        <w:t xml:space="preserve"> with overhead wires can result in arcing between the wires and the object, without actual contact. </w:t>
      </w:r>
    </w:p>
    <w:p w14:paraId="40DB2E7D" w14:textId="77777777" w:rsidR="003E4BA5" w:rsidRPr="00833AC0" w:rsidRDefault="003E4BA5" w:rsidP="003E4BA5">
      <w:pPr>
        <w:spacing w:line="360" w:lineRule="auto"/>
        <w:rPr>
          <w:rFonts w:asciiTheme="minorHAnsi" w:hAnsiTheme="minorHAnsi" w:cstheme="minorHAnsi"/>
          <w:b/>
          <w:bCs/>
        </w:rPr>
      </w:pPr>
      <w:r w:rsidRPr="003E4BA5">
        <w:rPr>
          <w:rFonts w:asciiTheme="minorHAnsi" w:hAnsiTheme="minorHAnsi" w:cstheme="minorHAnsi"/>
          <w:b/>
          <w:bCs/>
        </w:rPr>
        <w:lastRenderedPageBreak/>
        <w:t xml:space="preserve">Mitigation measures </w:t>
      </w:r>
    </w:p>
    <w:p w14:paraId="3393487A" w14:textId="77777777" w:rsidR="003E4BA5" w:rsidRPr="00474082" w:rsidRDefault="003E4BA5" w:rsidP="003E4BA5">
      <w:pPr>
        <w:pStyle w:val="ListParagraph"/>
        <w:numPr>
          <w:ilvl w:val="0"/>
          <w:numId w:val="31"/>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Marking all energized electrical devices and lines with warning signs.</w:t>
      </w:r>
    </w:p>
    <w:p w14:paraId="34504CB5" w14:textId="77777777" w:rsidR="003E4BA5" w:rsidRPr="00474082" w:rsidRDefault="003E4BA5" w:rsidP="003E4BA5">
      <w:pPr>
        <w:pStyle w:val="ListParagraph"/>
        <w:numPr>
          <w:ilvl w:val="0"/>
          <w:numId w:val="32"/>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Locking out (de-charging and leaving open with a controlled locking device) and tagging-out (warning sign placed on the lock) devices during service or maintenance.</w:t>
      </w:r>
    </w:p>
    <w:p w14:paraId="079B942C" w14:textId="77777777" w:rsidR="003E4BA5" w:rsidRPr="00474082" w:rsidRDefault="003E4BA5" w:rsidP="003E4BA5">
      <w:pPr>
        <w:pStyle w:val="ListParagraph"/>
        <w:numPr>
          <w:ilvl w:val="0"/>
          <w:numId w:val="32"/>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Checking all electrical cords, cables, and hand power tools for frayed or exposed cords and following manufacturer recommendations for maximum permitted operating voltage of the portable hand tools.</w:t>
      </w:r>
    </w:p>
    <w:p w14:paraId="76901C58" w14:textId="77777777" w:rsidR="003E4BA5" w:rsidRPr="00474082" w:rsidRDefault="003E4BA5" w:rsidP="003E4BA5">
      <w:pPr>
        <w:pStyle w:val="ListParagraph"/>
        <w:numPr>
          <w:ilvl w:val="0"/>
          <w:numId w:val="32"/>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Double insulating / grounding all electrical equipment used in environments that are, or may become, wet; using equipment with ground fault interrupter (GFI) protected circuits.</w:t>
      </w:r>
    </w:p>
    <w:p w14:paraId="119C5D4C" w14:textId="77777777" w:rsidR="003E4BA5" w:rsidRPr="00474082" w:rsidRDefault="003E4BA5" w:rsidP="003E4BA5">
      <w:pPr>
        <w:pStyle w:val="ListParagraph"/>
        <w:numPr>
          <w:ilvl w:val="0"/>
          <w:numId w:val="32"/>
        </w:numPr>
        <w:autoSpaceDE w:val="0"/>
        <w:autoSpaceDN w:val="0"/>
        <w:adjustRightInd w:val="0"/>
        <w:spacing w:line="360" w:lineRule="auto"/>
        <w:rPr>
          <w:rFonts w:asciiTheme="minorHAnsi" w:hAnsiTheme="minorHAnsi" w:cstheme="minorHAnsi"/>
        </w:rPr>
      </w:pPr>
      <w:r w:rsidRPr="003E4BA5">
        <w:rPr>
          <w:rFonts w:asciiTheme="minorHAnsi" w:hAnsiTheme="minorHAnsi" w:cstheme="minorHAnsi"/>
        </w:rPr>
        <w:t xml:space="preserve"> </w:t>
      </w:r>
      <w:r w:rsidRPr="00474082">
        <w:rPr>
          <w:rFonts w:asciiTheme="minorHAnsi" w:hAnsiTheme="minorHAnsi" w:cstheme="minorHAnsi"/>
        </w:rPr>
        <w:t>Protecting power cords and extension cords against damage from traffic by shielding or suspending above traffic areas.</w:t>
      </w:r>
    </w:p>
    <w:p w14:paraId="36B3F3DE" w14:textId="77777777" w:rsidR="003E4BA5" w:rsidRPr="00474082" w:rsidRDefault="003E4BA5" w:rsidP="003E4BA5">
      <w:pPr>
        <w:pStyle w:val="ListParagraph"/>
        <w:numPr>
          <w:ilvl w:val="0"/>
          <w:numId w:val="32"/>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Rubber tired construction or other vehicles that come into direct contact with, or arcing between, high voltage wires may need to be taken out of service for periods of 48 hours and have the tires replaced to prevent catastrophic tire and wheel assembly failure, potentially causing serious injury or death.</w:t>
      </w:r>
    </w:p>
    <w:p w14:paraId="309F5B86" w14:textId="4E4D7546" w:rsidR="003E4BA5" w:rsidRPr="005C074A" w:rsidRDefault="003E4BA5" w:rsidP="003E4BA5">
      <w:pPr>
        <w:pStyle w:val="ListParagraph"/>
        <w:numPr>
          <w:ilvl w:val="0"/>
          <w:numId w:val="32"/>
        </w:numPr>
        <w:autoSpaceDE w:val="0"/>
        <w:autoSpaceDN w:val="0"/>
        <w:adjustRightInd w:val="0"/>
        <w:spacing w:line="360" w:lineRule="auto"/>
        <w:rPr>
          <w:rFonts w:asciiTheme="minorHAnsi" w:hAnsiTheme="minorHAnsi" w:cstheme="minorHAnsi"/>
        </w:rPr>
      </w:pPr>
      <w:r w:rsidRPr="005C074A">
        <w:rPr>
          <w:rFonts w:asciiTheme="minorHAnsi" w:hAnsiTheme="minorHAnsi" w:cstheme="minorHAnsi"/>
        </w:rPr>
        <w:t>Conducting detailed identification and marking of all buried electrical wiring prior to any excavation work.</w:t>
      </w:r>
    </w:p>
    <w:p w14:paraId="35AA368D" w14:textId="77777777" w:rsidR="00CB0E7A" w:rsidRPr="005C074A" w:rsidRDefault="00CB0E7A" w:rsidP="005C074A">
      <w:pPr>
        <w:pStyle w:val="ListParagraph"/>
        <w:numPr>
          <w:ilvl w:val="0"/>
          <w:numId w:val="32"/>
        </w:numPr>
        <w:autoSpaceDE w:val="0"/>
        <w:autoSpaceDN w:val="0"/>
        <w:adjustRightInd w:val="0"/>
        <w:spacing w:line="360" w:lineRule="auto"/>
        <w:rPr>
          <w:rFonts w:asciiTheme="minorHAnsi" w:hAnsiTheme="minorHAnsi" w:cstheme="minorHAnsi"/>
        </w:rPr>
      </w:pPr>
      <w:r w:rsidRPr="005C074A">
        <w:rPr>
          <w:rFonts w:asciiTheme="minorHAnsi" w:hAnsiTheme="minorHAnsi" w:cstheme="minorHAnsi"/>
        </w:rPr>
        <w:t xml:space="preserve">Regular inspection of electrical appliances and wiring to identify defects.  </w:t>
      </w:r>
    </w:p>
    <w:p w14:paraId="5DFB8BB9" w14:textId="77777777" w:rsidR="00CB0E7A" w:rsidRPr="005C074A" w:rsidRDefault="00CB0E7A" w:rsidP="005C074A">
      <w:pPr>
        <w:pStyle w:val="ListParagraph"/>
        <w:numPr>
          <w:ilvl w:val="0"/>
          <w:numId w:val="32"/>
        </w:numPr>
        <w:autoSpaceDE w:val="0"/>
        <w:autoSpaceDN w:val="0"/>
        <w:adjustRightInd w:val="0"/>
        <w:spacing w:line="360" w:lineRule="auto"/>
        <w:rPr>
          <w:rFonts w:asciiTheme="minorHAnsi" w:hAnsiTheme="minorHAnsi" w:cstheme="minorHAnsi"/>
        </w:rPr>
      </w:pPr>
      <w:r w:rsidRPr="005C074A">
        <w:rPr>
          <w:rFonts w:asciiTheme="minorHAnsi" w:hAnsiTheme="minorHAnsi" w:cstheme="minorHAnsi"/>
        </w:rPr>
        <w:t xml:space="preserve">Training of workers on electrical hazards and safety. </w:t>
      </w:r>
    </w:p>
    <w:p w14:paraId="2745B53D" w14:textId="13718967" w:rsidR="003E4BA5" w:rsidRPr="005C074A" w:rsidRDefault="00CB0E7A" w:rsidP="005C074A">
      <w:pPr>
        <w:pStyle w:val="ListParagraph"/>
        <w:numPr>
          <w:ilvl w:val="0"/>
          <w:numId w:val="32"/>
        </w:numPr>
        <w:autoSpaceDE w:val="0"/>
        <w:autoSpaceDN w:val="0"/>
        <w:adjustRightInd w:val="0"/>
        <w:spacing w:line="360" w:lineRule="auto"/>
        <w:rPr>
          <w:rFonts w:asciiTheme="minorHAnsi" w:hAnsiTheme="minorHAnsi" w:cstheme="minorHAnsi"/>
        </w:rPr>
      </w:pPr>
      <w:r w:rsidRPr="005C074A">
        <w:rPr>
          <w:rFonts w:asciiTheme="minorHAnsi" w:hAnsiTheme="minorHAnsi" w:cstheme="minorHAnsi"/>
        </w:rPr>
        <w:t xml:space="preserve">Use of personal protective equipment like gloves and safety boots when performing welding activities. </w:t>
      </w:r>
    </w:p>
    <w:p w14:paraId="580DEEB3" w14:textId="77777777" w:rsidR="009E027A" w:rsidRPr="009E027A" w:rsidRDefault="009E027A" w:rsidP="009E027A">
      <w:pPr>
        <w:shd w:val="clear" w:color="auto" w:fill="FFFFFF"/>
        <w:tabs>
          <w:tab w:val="left" w:pos="287"/>
        </w:tabs>
        <w:ind w:left="720"/>
        <w:jc w:val="left"/>
        <w:rPr>
          <w:rFonts w:ascii="Calibri" w:eastAsia="Times New Roman" w:hAnsi="Calibri" w:cs="Calibri"/>
          <w:highlight w:val="white"/>
        </w:rPr>
      </w:pPr>
    </w:p>
    <w:p w14:paraId="00000220" w14:textId="77777777" w:rsidR="00943202" w:rsidRPr="00B22472" w:rsidRDefault="00B220FC">
      <w:pPr>
        <w:rPr>
          <w:rFonts w:ascii="Calibri" w:eastAsia="Calibri" w:hAnsi="Calibri" w:cs="Calibri"/>
          <w:b/>
          <w:highlight w:val="white"/>
        </w:rPr>
      </w:pPr>
      <w:r w:rsidRPr="00B22472">
        <w:rPr>
          <w:rFonts w:ascii="Calibri" w:eastAsia="Calibri" w:hAnsi="Calibri" w:cs="Calibri"/>
          <w:b/>
        </w:rPr>
        <w:t xml:space="preserve">Demolition hazard </w:t>
      </w:r>
    </w:p>
    <w:p w14:paraId="00000221" w14:textId="47EAAA40" w:rsidR="00943202" w:rsidRDefault="00B220FC">
      <w:pPr>
        <w:rPr>
          <w:rFonts w:ascii="Calibri" w:eastAsia="Calibri" w:hAnsi="Calibri" w:cs="Calibri"/>
          <w:color w:val="000000"/>
        </w:rPr>
      </w:pPr>
      <w:r w:rsidRPr="00B22472">
        <w:rPr>
          <w:rFonts w:ascii="Calibri" w:eastAsia="Calibri" w:hAnsi="Calibri" w:cs="Calibri"/>
        </w:rPr>
        <w:t xml:space="preserve">Risk of fall of demolition debris on construction workers, staff and public and </w:t>
      </w:r>
      <w:r w:rsidRPr="00B22472">
        <w:rPr>
          <w:rFonts w:ascii="Calibri" w:eastAsia="Calibri" w:hAnsi="Calibri" w:cs="Calibri"/>
          <w:color w:val="000000"/>
        </w:rPr>
        <w:t>falling from tripping on building materials. Workers may be exposed to Injury from falling or flying debris when demolishing existing infrastructure.</w:t>
      </w:r>
    </w:p>
    <w:p w14:paraId="10923CFC" w14:textId="77777777" w:rsidR="005C074A" w:rsidRPr="00B22472" w:rsidRDefault="005C074A">
      <w:pPr>
        <w:rPr>
          <w:rFonts w:ascii="Calibri" w:eastAsia="Calibri" w:hAnsi="Calibri" w:cs="Calibri"/>
          <w:color w:val="000000"/>
        </w:rPr>
      </w:pPr>
    </w:p>
    <w:p w14:paraId="00000222" w14:textId="77777777" w:rsidR="00943202" w:rsidRPr="00B22472" w:rsidRDefault="00B220FC">
      <w:pPr>
        <w:spacing w:line="360" w:lineRule="auto"/>
        <w:rPr>
          <w:rFonts w:ascii="Calibri" w:eastAsia="Calibri" w:hAnsi="Calibri" w:cs="Calibri"/>
        </w:rPr>
      </w:pPr>
      <w:r w:rsidRPr="00B22472">
        <w:rPr>
          <w:rFonts w:ascii="Calibri" w:eastAsia="Calibri" w:hAnsi="Calibri" w:cs="Calibri"/>
          <w:b/>
        </w:rPr>
        <w:t xml:space="preserve">Mitigation measures </w:t>
      </w:r>
    </w:p>
    <w:p w14:paraId="00000223" w14:textId="6CAC8F30" w:rsidR="00943202" w:rsidRPr="00B22472" w:rsidRDefault="009E027A">
      <w:pPr>
        <w:numPr>
          <w:ilvl w:val="0"/>
          <w:numId w:val="2"/>
        </w:numPr>
        <w:tabs>
          <w:tab w:val="left" w:pos="287"/>
        </w:tabs>
        <w:jc w:val="left"/>
        <w:rPr>
          <w:rFonts w:ascii="Calibri" w:eastAsia="Calibri" w:hAnsi="Calibri" w:cs="Calibri"/>
        </w:rPr>
      </w:pPr>
      <w:r w:rsidRPr="00B22472">
        <w:rPr>
          <w:rFonts w:ascii="Calibri" w:eastAsia="Calibri" w:hAnsi="Calibri" w:cs="Calibri"/>
        </w:rPr>
        <w:t>Barric</w:t>
      </w:r>
      <w:r>
        <w:rPr>
          <w:rFonts w:ascii="Calibri" w:eastAsia="Calibri" w:hAnsi="Calibri" w:cs="Calibri"/>
        </w:rPr>
        <w:t>ading</w:t>
      </w:r>
      <w:r w:rsidRPr="00B22472">
        <w:rPr>
          <w:rFonts w:ascii="Calibri" w:eastAsia="Calibri" w:hAnsi="Calibri" w:cs="Calibri"/>
        </w:rPr>
        <w:t xml:space="preserve"> of construction site to limit unauthorized access of visitors to the site</w:t>
      </w:r>
    </w:p>
    <w:p w14:paraId="00000224" w14:textId="7777777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 xml:space="preserve">Conduct Job safety analysis and risk assessment prior to the start of demolition activities </w:t>
      </w:r>
    </w:p>
    <w:p w14:paraId="00000225" w14:textId="7777777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lastRenderedPageBreak/>
        <w:t>Introduction of permit to work systems to control the risks associated with demolition</w:t>
      </w:r>
    </w:p>
    <w:p w14:paraId="00000226" w14:textId="77777777" w:rsidR="00943202" w:rsidRPr="00B2247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Use of appropriate method statements for performing demolition activities.</w:t>
      </w:r>
    </w:p>
    <w:p w14:paraId="00000227" w14:textId="3AC93CEB" w:rsidR="0094320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Mandatory use of personal protective equipment at the site.</w:t>
      </w:r>
    </w:p>
    <w:p w14:paraId="39D4B27F" w14:textId="77777777" w:rsidR="00BF6D56" w:rsidRPr="003E4BA5" w:rsidRDefault="00BF6D56" w:rsidP="00BF6D56">
      <w:pPr>
        <w:widowControl w:val="0"/>
        <w:spacing w:line="360" w:lineRule="auto"/>
        <w:ind w:right="54"/>
        <w:rPr>
          <w:rFonts w:asciiTheme="minorHAnsi" w:eastAsia="Calibri" w:hAnsiTheme="minorHAnsi" w:cstheme="minorHAnsi"/>
          <w:b/>
          <w:bCs/>
          <w:i/>
        </w:rPr>
      </w:pPr>
      <w:r w:rsidRPr="00BF6D56">
        <w:rPr>
          <w:rFonts w:asciiTheme="minorHAnsi" w:eastAsia="Calibri" w:hAnsiTheme="minorHAnsi" w:cstheme="minorHAnsi"/>
          <w:b/>
          <w:bCs/>
          <w:i/>
        </w:rPr>
        <w:t>Slips a</w:t>
      </w:r>
      <w:r w:rsidRPr="003E4BA5">
        <w:rPr>
          <w:rFonts w:asciiTheme="minorHAnsi" w:eastAsia="Calibri" w:hAnsiTheme="minorHAnsi" w:cstheme="minorHAnsi"/>
          <w:b/>
          <w:bCs/>
          <w:i/>
        </w:rPr>
        <w:t>nd Falls</w:t>
      </w:r>
    </w:p>
    <w:p w14:paraId="2FD08216" w14:textId="77777777" w:rsidR="00BF6D56" w:rsidRPr="00474082" w:rsidRDefault="00BF6D56" w:rsidP="00BF6D56">
      <w:pPr>
        <w:autoSpaceDE w:val="0"/>
        <w:autoSpaceDN w:val="0"/>
        <w:adjustRightInd w:val="0"/>
        <w:spacing w:line="360" w:lineRule="auto"/>
        <w:rPr>
          <w:rFonts w:asciiTheme="minorHAnsi" w:hAnsiTheme="minorHAnsi" w:cstheme="minorHAnsi"/>
          <w:color w:val="000000"/>
        </w:rPr>
      </w:pPr>
      <w:r w:rsidRPr="00474082">
        <w:rPr>
          <w:rFonts w:asciiTheme="minorHAnsi" w:hAnsiTheme="minorHAnsi" w:cstheme="minorHAnsi"/>
          <w:color w:val="000000"/>
        </w:rPr>
        <w:t>Slips and falls on the same elevation associated with poor housekeeping, such as excessive waste debris, loose construction materials, liquid spills, and uncontrolled use of electrical cords and ropes on the ground, are also among the most frequent cause of lost time accidents at construction and decommissioning sites.</w:t>
      </w:r>
    </w:p>
    <w:p w14:paraId="6D1B5890" w14:textId="77777777" w:rsidR="00BF6D56" w:rsidRPr="003E4BA5" w:rsidRDefault="00BF6D56" w:rsidP="00BF6D56">
      <w:pPr>
        <w:spacing w:line="360" w:lineRule="auto"/>
        <w:rPr>
          <w:rFonts w:asciiTheme="minorHAnsi" w:eastAsia="Calibri" w:hAnsiTheme="minorHAnsi" w:cstheme="minorHAnsi"/>
          <w:b/>
          <w:bCs/>
          <w:i/>
        </w:rPr>
      </w:pPr>
      <w:r w:rsidRPr="00BF6D56">
        <w:rPr>
          <w:rFonts w:asciiTheme="minorHAnsi" w:eastAsia="Calibri" w:hAnsiTheme="minorHAnsi" w:cstheme="minorHAnsi"/>
          <w:b/>
          <w:bCs/>
          <w:i/>
        </w:rPr>
        <w:t xml:space="preserve">Mitigation measures </w:t>
      </w:r>
    </w:p>
    <w:p w14:paraId="4D216C98" w14:textId="77777777" w:rsidR="00BF6D56" w:rsidRPr="00474082" w:rsidRDefault="00BF6D56" w:rsidP="00BF6D56">
      <w:pPr>
        <w:pStyle w:val="ListParagraph"/>
        <w:numPr>
          <w:ilvl w:val="0"/>
          <w:numId w:val="30"/>
        </w:numPr>
        <w:autoSpaceDE w:val="0"/>
        <w:autoSpaceDN w:val="0"/>
        <w:adjustRightInd w:val="0"/>
        <w:spacing w:line="360" w:lineRule="auto"/>
        <w:jc w:val="left"/>
        <w:rPr>
          <w:rFonts w:asciiTheme="minorHAnsi" w:hAnsiTheme="minorHAnsi" w:cstheme="minorHAnsi"/>
        </w:rPr>
      </w:pPr>
      <w:r w:rsidRPr="00474082">
        <w:rPr>
          <w:rFonts w:asciiTheme="minorHAnsi" w:hAnsiTheme="minorHAnsi" w:cstheme="minorHAnsi"/>
        </w:rPr>
        <w:t>Implementing good house-keeping practices, such as the sorting and placing loose construction materials or demolition</w:t>
      </w:r>
    </w:p>
    <w:p w14:paraId="164FECCC" w14:textId="77777777" w:rsidR="00BF6D56" w:rsidRPr="00474082" w:rsidRDefault="00BF6D56" w:rsidP="00BF6D56">
      <w:p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 xml:space="preserve">                debris in established areas away from foot paths.</w:t>
      </w:r>
    </w:p>
    <w:p w14:paraId="133BFEF7" w14:textId="77777777" w:rsidR="00BF6D56" w:rsidRPr="00474082" w:rsidRDefault="00BF6D56" w:rsidP="00BF6D56">
      <w:pPr>
        <w:pStyle w:val="ListParagraph"/>
        <w:numPr>
          <w:ilvl w:val="0"/>
          <w:numId w:val="30"/>
        </w:numPr>
        <w:autoSpaceDE w:val="0"/>
        <w:autoSpaceDN w:val="0"/>
        <w:adjustRightInd w:val="0"/>
        <w:spacing w:line="360" w:lineRule="auto"/>
        <w:jc w:val="left"/>
        <w:rPr>
          <w:rFonts w:asciiTheme="minorHAnsi" w:hAnsiTheme="minorHAnsi" w:cstheme="minorHAnsi"/>
        </w:rPr>
      </w:pPr>
      <w:r w:rsidRPr="00BF6D56">
        <w:rPr>
          <w:rFonts w:asciiTheme="minorHAnsi" w:hAnsiTheme="minorHAnsi" w:cstheme="minorHAnsi"/>
        </w:rPr>
        <w:t xml:space="preserve"> </w:t>
      </w:r>
      <w:r w:rsidRPr="00474082">
        <w:rPr>
          <w:rFonts w:asciiTheme="minorHAnsi" w:hAnsiTheme="minorHAnsi" w:cstheme="minorHAnsi"/>
        </w:rPr>
        <w:t>Cleaning up excessive waste debris and liquid spills regularly.</w:t>
      </w:r>
    </w:p>
    <w:p w14:paraId="7FB10DB0" w14:textId="77777777" w:rsidR="00BF6D56" w:rsidRPr="00474082" w:rsidRDefault="00BF6D56" w:rsidP="00BF6D56">
      <w:pPr>
        <w:pStyle w:val="ListParagraph"/>
        <w:numPr>
          <w:ilvl w:val="0"/>
          <w:numId w:val="30"/>
        </w:numPr>
        <w:autoSpaceDE w:val="0"/>
        <w:autoSpaceDN w:val="0"/>
        <w:adjustRightInd w:val="0"/>
        <w:spacing w:line="360" w:lineRule="auto"/>
        <w:jc w:val="left"/>
        <w:rPr>
          <w:rFonts w:asciiTheme="minorHAnsi" w:eastAsia="Calibri" w:hAnsiTheme="minorHAnsi" w:cstheme="minorHAnsi"/>
          <w:b/>
          <w:bCs/>
          <w:i/>
        </w:rPr>
      </w:pPr>
      <w:r w:rsidRPr="00474082">
        <w:rPr>
          <w:rFonts w:asciiTheme="minorHAnsi" w:hAnsiTheme="minorHAnsi" w:cstheme="minorHAnsi"/>
        </w:rPr>
        <w:t>Locating electrical cords and ropes in common areas and marked corridors.</w:t>
      </w:r>
    </w:p>
    <w:p w14:paraId="46670F79" w14:textId="77777777" w:rsidR="00BF6D56" w:rsidRPr="00474082" w:rsidRDefault="00BF6D56" w:rsidP="00BF6D56">
      <w:pPr>
        <w:pStyle w:val="ListParagraph"/>
        <w:numPr>
          <w:ilvl w:val="0"/>
          <w:numId w:val="30"/>
        </w:numPr>
        <w:autoSpaceDE w:val="0"/>
        <w:autoSpaceDN w:val="0"/>
        <w:adjustRightInd w:val="0"/>
        <w:spacing w:line="360" w:lineRule="auto"/>
        <w:jc w:val="left"/>
        <w:rPr>
          <w:rFonts w:asciiTheme="minorHAnsi" w:eastAsia="Calibri" w:hAnsiTheme="minorHAnsi" w:cstheme="minorHAnsi"/>
          <w:b/>
          <w:bCs/>
          <w:i/>
        </w:rPr>
      </w:pPr>
      <w:r w:rsidRPr="00474082">
        <w:rPr>
          <w:rFonts w:asciiTheme="minorHAnsi" w:hAnsiTheme="minorHAnsi" w:cstheme="minorHAnsi"/>
        </w:rPr>
        <w:t>Use of slip retardant footwear.</w:t>
      </w:r>
    </w:p>
    <w:p w14:paraId="00000228" w14:textId="77777777" w:rsidR="00943202" w:rsidRPr="00B22472" w:rsidRDefault="00943202">
      <w:pPr>
        <w:tabs>
          <w:tab w:val="left" w:pos="287"/>
        </w:tabs>
        <w:ind w:left="720"/>
        <w:jc w:val="left"/>
        <w:rPr>
          <w:rFonts w:ascii="Calibri" w:eastAsia="Calibri" w:hAnsi="Calibri" w:cs="Calibri"/>
        </w:rPr>
      </w:pPr>
    </w:p>
    <w:p w14:paraId="00000229" w14:textId="1E6D24CE" w:rsidR="00943202" w:rsidRPr="00B22472" w:rsidRDefault="009A5DEE">
      <w:pPr>
        <w:widowControl w:val="0"/>
        <w:spacing w:line="230" w:lineRule="auto"/>
        <w:ind w:right="54"/>
        <w:rPr>
          <w:rFonts w:ascii="Calibri" w:eastAsia="Calibri" w:hAnsi="Calibri" w:cs="Calibri"/>
          <w:b/>
        </w:rPr>
      </w:pPr>
      <w:r>
        <w:rPr>
          <w:rFonts w:ascii="Calibri" w:eastAsia="Calibri" w:hAnsi="Calibri" w:cs="Calibri"/>
          <w:b/>
        </w:rPr>
        <w:t xml:space="preserve">6.1.4. </w:t>
      </w:r>
      <w:r w:rsidR="00B220FC" w:rsidRPr="00B22472">
        <w:rPr>
          <w:rFonts w:ascii="Calibri" w:eastAsia="Calibri" w:hAnsi="Calibri" w:cs="Calibri"/>
          <w:b/>
        </w:rPr>
        <w:t xml:space="preserve">Community health and safety impacts </w:t>
      </w:r>
    </w:p>
    <w:p w14:paraId="0000022A" w14:textId="77777777" w:rsidR="00943202" w:rsidRPr="00B22472" w:rsidRDefault="00943202">
      <w:pPr>
        <w:widowControl w:val="0"/>
        <w:spacing w:line="230" w:lineRule="auto"/>
        <w:ind w:left="90" w:right="54"/>
        <w:rPr>
          <w:rFonts w:ascii="Calibri" w:eastAsia="Calibri" w:hAnsi="Calibri" w:cs="Calibri"/>
          <w:b/>
        </w:rPr>
      </w:pPr>
    </w:p>
    <w:p w14:paraId="0000022B" w14:textId="77777777" w:rsidR="00943202" w:rsidRPr="00B22472" w:rsidRDefault="00B220FC">
      <w:pPr>
        <w:rPr>
          <w:rFonts w:ascii="Calibri" w:eastAsia="Calibri" w:hAnsi="Calibri" w:cs="Calibri"/>
          <w:b/>
        </w:rPr>
      </w:pPr>
      <w:r w:rsidRPr="00B22472">
        <w:rPr>
          <w:rFonts w:ascii="Calibri" w:eastAsia="Calibri" w:hAnsi="Calibri" w:cs="Calibri"/>
          <w:b/>
        </w:rPr>
        <w:t xml:space="preserve">i), Communicable disease </w:t>
      </w:r>
    </w:p>
    <w:p w14:paraId="0000022C" w14:textId="77777777" w:rsidR="00943202" w:rsidRPr="00B22472" w:rsidRDefault="00B220FC">
      <w:pPr>
        <w:numPr>
          <w:ilvl w:val="0"/>
          <w:numId w:val="11"/>
        </w:numPr>
        <w:rPr>
          <w:rFonts w:ascii="Calibri" w:eastAsia="Calibri" w:hAnsi="Calibri" w:cs="Calibri"/>
        </w:rPr>
      </w:pPr>
      <w:r w:rsidRPr="00B22472">
        <w:rPr>
          <w:rFonts w:ascii="Calibri" w:eastAsia="Calibri" w:hAnsi="Calibri" w:cs="Calibri"/>
        </w:rPr>
        <w:t>Exposure of project staff to COVID 19 during interaction with other workers while on site.</w:t>
      </w:r>
    </w:p>
    <w:p w14:paraId="0000022D" w14:textId="77777777" w:rsidR="00943202" w:rsidRPr="00B22472" w:rsidRDefault="00B220FC">
      <w:pPr>
        <w:widowControl w:val="0"/>
        <w:numPr>
          <w:ilvl w:val="0"/>
          <w:numId w:val="11"/>
        </w:numPr>
        <w:pBdr>
          <w:top w:val="nil"/>
          <w:left w:val="nil"/>
          <w:bottom w:val="nil"/>
          <w:right w:val="nil"/>
          <w:between w:val="nil"/>
        </w:pBdr>
        <w:spacing w:line="230" w:lineRule="auto"/>
        <w:ind w:right="54"/>
        <w:rPr>
          <w:rFonts w:ascii="Calibri" w:eastAsia="Calibri" w:hAnsi="Calibri" w:cs="Calibri"/>
          <w:color w:val="000000"/>
        </w:rPr>
      </w:pPr>
      <w:r w:rsidRPr="00B22472">
        <w:rPr>
          <w:rFonts w:ascii="Calibri" w:eastAsia="Calibri" w:hAnsi="Calibri" w:cs="Calibri"/>
          <w:color w:val="000000"/>
        </w:rPr>
        <w:t>Spread of communicable diseases (Sexually Transmitted Infections, HIV/AIDS, Covid-19 &amp; Ebola etc..) among construction workers and the public.</w:t>
      </w:r>
    </w:p>
    <w:p w14:paraId="0000022E" w14:textId="77777777" w:rsidR="00943202" w:rsidRPr="00B22472" w:rsidRDefault="00943202">
      <w:pPr>
        <w:widowControl w:val="0"/>
        <w:pBdr>
          <w:top w:val="nil"/>
          <w:left w:val="nil"/>
          <w:bottom w:val="nil"/>
          <w:right w:val="nil"/>
          <w:between w:val="nil"/>
        </w:pBdr>
        <w:spacing w:line="230" w:lineRule="auto"/>
        <w:ind w:left="450" w:right="54"/>
        <w:rPr>
          <w:rFonts w:ascii="Calibri" w:eastAsia="Calibri" w:hAnsi="Calibri" w:cs="Calibri"/>
          <w:color w:val="000000"/>
        </w:rPr>
      </w:pPr>
    </w:p>
    <w:p w14:paraId="0000022F" w14:textId="77777777" w:rsidR="00943202" w:rsidRPr="00B22472" w:rsidRDefault="00B220FC">
      <w:pPr>
        <w:widowControl w:val="0"/>
        <w:spacing w:line="230" w:lineRule="auto"/>
        <w:ind w:left="90" w:right="54"/>
        <w:rPr>
          <w:rFonts w:ascii="Calibri" w:eastAsia="Calibri" w:hAnsi="Calibri" w:cs="Calibri"/>
          <w:b/>
        </w:rPr>
      </w:pPr>
      <w:r w:rsidRPr="00B22472">
        <w:rPr>
          <w:rFonts w:ascii="Calibri" w:eastAsia="Calibri" w:hAnsi="Calibri" w:cs="Calibri"/>
          <w:b/>
        </w:rPr>
        <w:t>ii), Vector disease</w:t>
      </w:r>
    </w:p>
    <w:p w14:paraId="00000230" w14:textId="77777777" w:rsidR="00943202" w:rsidRPr="00B22472" w:rsidRDefault="00B220FC">
      <w:pPr>
        <w:widowControl w:val="0"/>
        <w:numPr>
          <w:ilvl w:val="0"/>
          <w:numId w:val="11"/>
        </w:numPr>
        <w:pBdr>
          <w:top w:val="nil"/>
          <w:left w:val="nil"/>
          <w:bottom w:val="nil"/>
          <w:right w:val="nil"/>
          <w:between w:val="nil"/>
        </w:pBdr>
        <w:spacing w:line="230" w:lineRule="auto"/>
        <w:ind w:right="54"/>
        <w:jc w:val="left"/>
        <w:rPr>
          <w:rFonts w:ascii="Calibri" w:eastAsia="Calibri" w:hAnsi="Calibri" w:cs="Calibri"/>
          <w:color w:val="000000"/>
          <w:sz w:val="19"/>
          <w:szCs w:val="19"/>
        </w:rPr>
      </w:pPr>
      <w:r w:rsidRPr="00B22472">
        <w:rPr>
          <w:rFonts w:ascii="Calibri" w:eastAsia="Calibri" w:hAnsi="Calibri" w:cs="Calibri"/>
        </w:rPr>
        <w:t>Project and construction workers may be exposed to vector diseases like malaria caused by mosquitoes.</w:t>
      </w:r>
    </w:p>
    <w:p w14:paraId="00000231" w14:textId="77777777" w:rsidR="00943202" w:rsidRPr="00B22472" w:rsidRDefault="00943202">
      <w:pPr>
        <w:widowControl w:val="0"/>
        <w:pBdr>
          <w:top w:val="nil"/>
          <w:left w:val="nil"/>
          <w:bottom w:val="nil"/>
          <w:right w:val="nil"/>
          <w:between w:val="nil"/>
        </w:pBdr>
        <w:spacing w:line="230" w:lineRule="auto"/>
        <w:ind w:left="450" w:right="54"/>
        <w:jc w:val="left"/>
        <w:rPr>
          <w:rFonts w:ascii="Calibri" w:eastAsia="Calibri" w:hAnsi="Calibri" w:cs="Calibri"/>
        </w:rPr>
      </w:pPr>
    </w:p>
    <w:p w14:paraId="00000232" w14:textId="77777777" w:rsidR="00943202" w:rsidRPr="00B22472" w:rsidRDefault="00B220FC">
      <w:pPr>
        <w:spacing w:line="360" w:lineRule="auto"/>
        <w:rPr>
          <w:rFonts w:ascii="Calibri" w:eastAsia="Calibri" w:hAnsi="Calibri" w:cs="Calibri"/>
        </w:rPr>
      </w:pPr>
      <w:r w:rsidRPr="00B22472">
        <w:rPr>
          <w:rFonts w:ascii="Calibri" w:eastAsia="Calibri" w:hAnsi="Calibri" w:cs="Calibri"/>
          <w:b/>
        </w:rPr>
        <w:t xml:space="preserve">Mitigation measures </w:t>
      </w:r>
    </w:p>
    <w:p w14:paraId="00000233" w14:textId="77777777" w:rsidR="00943202" w:rsidRPr="00B22472" w:rsidRDefault="00B220FC">
      <w:pPr>
        <w:numPr>
          <w:ilvl w:val="0"/>
          <w:numId w:val="2"/>
        </w:numPr>
        <w:pBdr>
          <w:top w:val="nil"/>
          <w:left w:val="nil"/>
          <w:bottom w:val="nil"/>
          <w:right w:val="nil"/>
          <w:between w:val="nil"/>
        </w:pBdr>
        <w:tabs>
          <w:tab w:val="left" w:pos="287"/>
        </w:tabs>
        <w:jc w:val="left"/>
        <w:rPr>
          <w:rFonts w:ascii="Calibri" w:eastAsia="Calibri" w:hAnsi="Calibri" w:cs="Calibri"/>
        </w:rPr>
      </w:pPr>
      <w:r w:rsidRPr="00B22472">
        <w:rPr>
          <w:rFonts w:ascii="Calibri" w:eastAsia="Calibri" w:hAnsi="Calibri" w:cs="Calibri"/>
        </w:rPr>
        <w:t>Training of workers and staff on spread and transmission of communicable and vector borne diseases</w:t>
      </w:r>
    </w:p>
    <w:p w14:paraId="00000234" w14:textId="77777777" w:rsidR="00943202" w:rsidRPr="00B22472" w:rsidRDefault="00B220FC">
      <w:pPr>
        <w:numPr>
          <w:ilvl w:val="0"/>
          <w:numId w:val="2"/>
        </w:numPr>
        <w:pBdr>
          <w:top w:val="nil"/>
          <w:left w:val="nil"/>
          <w:bottom w:val="nil"/>
          <w:right w:val="nil"/>
          <w:between w:val="nil"/>
        </w:pBdr>
        <w:tabs>
          <w:tab w:val="left" w:pos="287"/>
        </w:tabs>
        <w:jc w:val="left"/>
        <w:rPr>
          <w:rFonts w:ascii="Calibri" w:eastAsia="Calibri" w:hAnsi="Calibri" w:cs="Calibri"/>
        </w:rPr>
      </w:pPr>
      <w:r w:rsidRPr="00B22472">
        <w:rPr>
          <w:rFonts w:ascii="Calibri" w:eastAsia="Calibri" w:hAnsi="Calibri" w:cs="Calibri"/>
        </w:rPr>
        <w:t xml:space="preserve">Implementation of Ministry of Health Guidelines on prevention of COVID-19 and Ebola </w:t>
      </w:r>
    </w:p>
    <w:p w14:paraId="00000235" w14:textId="77777777" w:rsidR="00943202" w:rsidRPr="00B22472" w:rsidRDefault="00B220FC">
      <w:pPr>
        <w:numPr>
          <w:ilvl w:val="0"/>
          <w:numId w:val="2"/>
        </w:numPr>
        <w:pBdr>
          <w:top w:val="nil"/>
          <w:left w:val="nil"/>
          <w:bottom w:val="nil"/>
          <w:right w:val="nil"/>
          <w:between w:val="nil"/>
        </w:pBdr>
        <w:tabs>
          <w:tab w:val="left" w:pos="287"/>
        </w:tabs>
        <w:jc w:val="left"/>
        <w:rPr>
          <w:rFonts w:ascii="Calibri" w:eastAsia="Calibri" w:hAnsi="Calibri" w:cs="Calibri"/>
          <w:sz w:val="19"/>
          <w:szCs w:val="19"/>
        </w:rPr>
      </w:pPr>
      <w:r w:rsidRPr="00B22472">
        <w:rPr>
          <w:rFonts w:ascii="Calibri" w:eastAsia="Calibri" w:hAnsi="Calibri" w:cs="Calibri"/>
        </w:rPr>
        <w:t>Introduction of Standard operating procedures for the prevention of communicable and vector borne diseases.</w:t>
      </w:r>
      <w:r w:rsidRPr="00B22472">
        <w:rPr>
          <w:rFonts w:ascii="Calibri" w:eastAsia="Calibri" w:hAnsi="Calibri" w:cs="Calibri"/>
          <w:sz w:val="19"/>
          <w:szCs w:val="19"/>
        </w:rPr>
        <w:t xml:space="preserve"> </w:t>
      </w:r>
    </w:p>
    <w:p w14:paraId="00000236" w14:textId="6C86EA38" w:rsidR="00943202" w:rsidRPr="00B22472" w:rsidRDefault="00EA4E20">
      <w:pPr>
        <w:pStyle w:val="Heading2"/>
        <w:rPr>
          <w:rFonts w:ascii="Calibri" w:eastAsia="Calibri" w:hAnsi="Calibri" w:cs="Calibri"/>
        </w:rPr>
      </w:pPr>
      <w:bookmarkStart w:id="55" w:name="_Toc124774156"/>
      <w:r>
        <w:rPr>
          <w:rFonts w:ascii="Calibri" w:eastAsia="Calibri" w:hAnsi="Calibri" w:cs="Calibri"/>
        </w:rPr>
        <w:lastRenderedPageBreak/>
        <w:t>6</w:t>
      </w:r>
      <w:r w:rsidRPr="00B22472">
        <w:rPr>
          <w:rFonts w:ascii="Calibri" w:eastAsia="Calibri" w:hAnsi="Calibri" w:cs="Calibri"/>
        </w:rPr>
        <w:t>.</w:t>
      </w:r>
      <w:r w:rsidR="005944C7">
        <w:rPr>
          <w:rFonts w:ascii="Calibri" w:eastAsia="Calibri" w:hAnsi="Calibri" w:cs="Calibri"/>
        </w:rPr>
        <w:t xml:space="preserve">1.5. </w:t>
      </w:r>
      <w:r w:rsidR="005944C7" w:rsidRPr="00B22472">
        <w:rPr>
          <w:rFonts w:ascii="Calibri" w:eastAsia="Calibri" w:hAnsi="Calibri" w:cs="Calibri"/>
        </w:rPr>
        <w:t xml:space="preserve"> </w:t>
      </w:r>
      <w:r w:rsidRPr="00B22472">
        <w:rPr>
          <w:rFonts w:ascii="Calibri" w:eastAsia="Calibri" w:hAnsi="Calibri" w:cs="Calibri"/>
        </w:rPr>
        <w:t>Potential Negative Social Risks and Impacts</w:t>
      </w:r>
      <w:bookmarkEnd w:id="55"/>
    </w:p>
    <w:p w14:paraId="00000237" w14:textId="29856CC8" w:rsidR="00943202" w:rsidRPr="009E027A" w:rsidRDefault="009E027A" w:rsidP="009E027A">
      <w:pPr>
        <w:rPr>
          <w:rFonts w:ascii="Calibri" w:eastAsia="Calibri" w:hAnsi="Calibri" w:cs="Calibri"/>
          <w:b/>
          <w:bCs/>
        </w:rPr>
      </w:pPr>
      <w:r w:rsidRPr="009E027A">
        <w:rPr>
          <w:rFonts w:ascii="Calibri" w:eastAsia="Calibri" w:hAnsi="Calibri" w:cs="Calibri"/>
          <w:b/>
          <w:bCs/>
        </w:rPr>
        <w:t>Use of child and forced labor</w:t>
      </w:r>
    </w:p>
    <w:p w14:paraId="7EAB0580" w14:textId="44408DD1" w:rsidR="009E027A" w:rsidRDefault="009E027A" w:rsidP="009E027A">
      <w:pPr>
        <w:rPr>
          <w:rFonts w:ascii="Calibri" w:hAnsi="Calibri" w:cs="Calibri"/>
        </w:rPr>
      </w:pPr>
      <w:r>
        <w:rPr>
          <w:rFonts w:ascii="Calibri" w:hAnsi="Calibri" w:cs="Calibri"/>
        </w:rPr>
        <w:t xml:space="preserve">Children under the age of 14 and 18 might be employed by </w:t>
      </w:r>
      <w:r w:rsidR="005C074A">
        <w:rPr>
          <w:rFonts w:ascii="Calibri" w:hAnsi="Calibri" w:cs="Calibri"/>
        </w:rPr>
        <w:t>contractors</w:t>
      </w:r>
      <w:r w:rsidR="008B3383">
        <w:rPr>
          <w:rFonts w:ascii="Calibri" w:hAnsi="Calibri" w:cs="Calibri"/>
        </w:rPr>
        <w:t xml:space="preserve"> and primary</w:t>
      </w:r>
      <w:r w:rsidR="007F0786">
        <w:rPr>
          <w:rFonts w:ascii="Calibri" w:hAnsi="Calibri" w:cs="Calibri"/>
        </w:rPr>
        <w:t xml:space="preserve"> supplier </w:t>
      </w:r>
      <w:r>
        <w:rPr>
          <w:rFonts w:ascii="Calibri" w:hAnsi="Calibri" w:cs="Calibri"/>
        </w:rPr>
        <w:t xml:space="preserve">during the renovation process </w:t>
      </w:r>
      <w:r w:rsidR="00EA4E20">
        <w:rPr>
          <w:rFonts w:ascii="Calibri" w:hAnsi="Calibri" w:cs="Calibri"/>
        </w:rPr>
        <w:t>in works like cleaning activities or fetching of water for use at the renovation site.</w:t>
      </w:r>
    </w:p>
    <w:p w14:paraId="70B9E1EE" w14:textId="2825CE1A" w:rsidR="00EA4E20" w:rsidRDefault="00EA4E20" w:rsidP="00EA4E20">
      <w:pPr>
        <w:spacing w:line="360" w:lineRule="auto"/>
        <w:rPr>
          <w:rFonts w:ascii="Calibri" w:eastAsia="Calibri" w:hAnsi="Calibri" w:cs="Calibri"/>
        </w:rPr>
      </w:pPr>
      <w:r w:rsidRPr="00B22472">
        <w:rPr>
          <w:rFonts w:ascii="Calibri" w:eastAsia="Calibri" w:hAnsi="Calibri" w:cs="Calibri"/>
          <w:b/>
        </w:rPr>
        <w:t xml:space="preserve">Mitigation measures </w:t>
      </w:r>
    </w:p>
    <w:p w14:paraId="5793CBD4" w14:textId="1832541D" w:rsidR="00EA4E20" w:rsidRDefault="00EA4E20" w:rsidP="00EA4E20">
      <w:pPr>
        <w:numPr>
          <w:ilvl w:val="0"/>
          <w:numId w:val="2"/>
        </w:numPr>
        <w:pBdr>
          <w:top w:val="nil"/>
          <w:left w:val="nil"/>
          <w:bottom w:val="nil"/>
          <w:right w:val="nil"/>
          <w:between w:val="nil"/>
        </w:pBdr>
        <w:tabs>
          <w:tab w:val="left" w:pos="287"/>
        </w:tabs>
        <w:jc w:val="left"/>
        <w:rPr>
          <w:rFonts w:ascii="Calibri" w:eastAsia="Calibri" w:hAnsi="Calibri" w:cs="Calibri"/>
        </w:rPr>
      </w:pPr>
      <w:r w:rsidRPr="00EA4E20">
        <w:rPr>
          <w:rFonts w:ascii="Calibri" w:eastAsia="Calibri" w:hAnsi="Calibri" w:cs="Calibri"/>
        </w:rPr>
        <w:t xml:space="preserve">Inducting of Contractors on the </w:t>
      </w:r>
      <w:r w:rsidR="007F0786">
        <w:rPr>
          <w:rFonts w:ascii="Calibri" w:eastAsia="Calibri" w:hAnsi="Calibri" w:cs="Calibri"/>
        </w:rPr>
        <w:t xml:space="preserve">avoidance of </w:t>
      </w:r>
      <w:r w:rsidRPr="00EA4E20">
        <w:rPr>
          <w:rFonts w:ascii="Calibri" w:eastAsia="Calibri" w:hAnsi="Calibri" w:cs="Calibri"/>
        </w:rPr>
        <w:t>use of child labor before the start of construction works</w:t>
      </w:r>
    </w:p>
    <w:p w14:paraId="27B71699" w14:textId="075FCE19" w:rsidR="00EA4E20" w:rsidRPr="00EA4E20" w:rsidRDefault="00EA4E20" w:rsidP="00EA4E20">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Physical s</w:t>
      </w:r>
      <w:r w:rsidRPr="00EA4E20">
        <w:rPr>
          <w:rFonts w:ascii="Calibri" w:eastAsia="Calibri" w:hAnsi="Calibri" w:cs="Calibri"/>
        </w:rPr>
        <w:t>creening of contractor workers to ensure compliance</w:t>
      </w:r>
      <w:r>
        <w:rPr>
          <w:rFonts w:ascii="Calibri" w:eastAsia="Calibri" w:hAnsi="Calibri" w:cs="Calibri"/>
        </w:rPr>
        <w:t xml:space="preserve"> with South Sudan Law labors and WB guidelines on Labour</w:t>
      </w:r>
    </w:p>
    <w:p w14:paraId="18498584" w14:textId="5DD1A2AB" w:rsidR="00EA4E20" w:rsidRDefault="00EA4E20" w:rsidP="00EA4E20">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Maintaining registry of all workers on site including their ages.</w:t>
      </w:r>
    </w:p>
    <w:p w14:paraId="4E5A548F" w14:textId="62C5B906" w:rsidR="007F0786" w:rsidRDefault="007F0786" w:rsidP="00EA4E20">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 xml:space="preserve">induction for potential primary suppliers </w:t>
      </w:r>
      <w:r w:rsidR="007B6E23">
        <w:rPr>
          <w:rFonts w:ascii="Calibri" w:eastAsia="Calibri" w:hAnsi="Calibri" w:cs="Calibri"/>
        </w:rPr>
        <w:t xml:space="preserve">on the avoidance of use of child labor </w:t>
      </w:r>
    </w:p>
    <w:p w14:paraId="565808A6" w14:textId="1B643C25" w:rsidR="007B6E23" w:rsidRPr="00B22472" w:rsidRDefault="007B6E23" w:rsidP="00EA4E20">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 xml:space="preserve">involve community members during hiring of local workers </w:t>
      </w:r>
    </w:p>
    <w:p w14:paraId="5477E21D" w14:textId="551D327A" w:rsidR="00EA4E20" w:rsidRPr="00B22472" w:rsidRDefault="00EA4E20" w:rsidP="009E027A">
      <w:pPr>
        <w:rPr>
          <w:rFonts w:ascii="Calibri" w:hAnsi="Calibri" w:cs="Calibri"/>
        </w:rPr>
      </w:pPr>
    </w:p>
    <w:p w14:paraId="17D22D93" w14:textId="77777777" w:rsidR="00EA4E20" w:rsidRDefault="00B220FC" w:rsidP="00EA4E20">
      <w:pPr>
        <w:rPr>
          <w:rFonts w:ascii="Calibri" w:eastAsia="Calibri" w:hAnsi="Calibri" w:cs="Calibri"/>
        </w:rPr>
      </w:pPr>
      <w:r w:rsidRPr="00EA4E20">
        <w:rPr>
          <w:rFonts w:ascii="Calibri" w:eastAsia="Calibri" w:hAnsi="Calibri" w:cs="Calibri"/>
          <w:b/>
          <w:bCs/>
        </w:rPr>
        <w:t>Delayed payment of construction workers</w:t>
      </w:r>
      <w:r w:rsidRPr="00B22472">
        <w:rPr>
          <w:rFonts w:ascii="Calibri" w:eastAsia="Calibri" w:hAnsi="Calibri" w:cs="Calibri"/>
        </w:rPr>
        <w:t xml:space="preserve"> </w:t>
      </w:r>
    </w:p>
    <w:p w14:paraId="00000238" w14:textId="7AE877BE" w:rsidR="00943202" w:rsidRDefault="00EA4E20" w:rsidP="00EA4E20">
      <w:pPr>
        <w:rPr>
          <w:rFonts w:ascii="Calibri" w:eastAsia="Calibri" w:hAnsi="Calibri" w:cs="Calibri"/>
        </w:rPr>
      </w:pPr>
      <w:r>
        <w:rPr>
          <w:rFonts w:ascii="Calibri" w:eastAsia="Calibri" w:hAnsi="Calibri" w:cs="Calibri"/>
        </w:rPr>
        <w:t xml:space="preserve">Delay in the payment of the contractor </w:t>
      </w:r>
      <w:r w:rsidR="000A6C4B">
        <w:rPr>
          <w:rFonts w:ascii="Calibri" w:eastAsia="Calibri" w:hAnsi="Calibri" w:cs="Calibri"/>
        </w:rPr>
        <w:t>workers’</w:t>
      </w:r>
      <w:r>
        <w:rPr>
          <w:rFonts w:ascii="Calibri" w:eastAsia="Calibri" w:hAnsi="Calibri" w:cs="Calibri"/>
        </w:rPr>
        <w:t xml:space="preserve"> wages could </w:t>
      </w:r>
      <w:r w:rsidR="000A6C4B">
        <w:rPr>
          <w:rFonts w:ascii="Calibri" w:eastAsia="Calibri" w:hAnsi="Calibri" w:cs="Calibri"/>
        </w:rPr>
        <w:t>trigger</w:t>
      </w:r>
      <w:r w:rsidRPr="00B22472">
        <w:rPr>
          <w:rFonts w:ascii="Calibri" w:eastAsia="Calibri" w:hAnsi="Calibri" w:cs="Calibri"/>
        </w:rPr>
        <w:t xml:space="preserve"> complaints and conflict</w:t>
      </w:r>
      <w:r w:rsidR="000A6C4B">
        <w:rPr>
          <w:rFonts w:ascii="Calibri" w:eastAsia="Calibri" w:hAnsi="Calibri" w:cs="Calibri"/>
        </w:rPr>
        <w:t xml:space="preserve"> among the w</w:t>
      </w:r>
      <w:r w:rsidR="00B654FA">
        <w:rPr>
          <w:rFonts w:ascii="Calibri" w:eastAsia="Calibri" w:hAnsi="Calibri" w:cs="Calibri"/>
        </w:rPr>
        <w:t>orkers</w:t>
      </w:r>
      <w:r w:rsidR="000A6C4B">
        <w:rPr>
          <w:rFonts w:ascii="Calibri" w:eastAsia="Calibri" w:hAnsi="Calibri" w:cs="Calibri"/>
        </w:rPr>
        <w:t xml:space="preserve"> and contractors.</w:t>
      </w:r>
    </w:p>
    <w:p w14:paraId="3662E514" w14:textId="77777777" w:rsidR="000A6C4B" w:rsidRDefault="000A6C4B" w:rsidP="000A6C4B">
      <w:pPr>
        <w:spacing w:line="360" w:lineRule="auto"/>
        <w:rPr>
          <w:rFonts w:ascii="Calibri" w:eastAsia="Calibri" w:hAnsi="Calibri" w:cs="Calibri"/>
        </w:rPr>
      </w:pPr>
      <w:r w:rsidRPr="00B22472">
        <w:rPr>
          <w:rFonts w:ascii="Calibri" w:eastAsia="Calibri" w:hAnsi="Calibri" w:cs="Calibri"/>
          <w:b/>
        </w:rPr>
        <w:t xml:space="preserve">Mitigation measures </w:t>
      </w:r>
    </w:p>
    <w:p w14:paraId="0A45D905" w14:textId="7378E18F" w:rsidR="000A6C4B" w:rsidRDefault="000A6C4B" w:rsidP="000A6C4B">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Timely payment of contractor payment by ECRP II after the completion of each milestone.</w:t>
      </w:r>
    </w:p>
    <w:p w14:paraId="2F11966E" w14:textId="39483748" w:rsidR="000A6C4B" w:rsidRPr="008B3383" w:rsidRDefault="000A6C4B" w:rsidP="00474082">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Contractors to share their workers payment plan</w:t>
      </w:r>
      <w:r w:rsidR="00164A9E">
        <w:rPr>
          <w:rFonts w:ascii="Calibri" w:eastAsia="Calibri" w:hAnsi="Calibri" w:cs="Calibri"/>
        </w:rPr>
        <w:t xml:space="preserve">, </w:t>
      </w:r>
      <w:r w:rsidR="00BB4FA3">
        <w:rPr>
          <w:rFonts w:ascii="Calibri" w:eastAsia="Calibri" w:hAnsi="Calibri" w:cs="Calibri"/>
        </w:rPr>
        <w:t>timeline,</w:t>
      </w:r>
      <w:r>
        <w:rPr>
          <w:rFonts w:ascii="Calibri" w:eastAsia="Calibri" w:hAnsi="Calibri" w:cs="Calibri"/>
        </w:rPr>
        <w:t xml:space="preserve"> </w:t>
      </w:r>
      <w:r w:rsidR="00164A9E">
        <w:rPr>
          <w:rFonts w:ascii="Calibri" w:eastAsia="Calibri" w:hAnsi="Calibri" w:cs="Calibri"/>
        </w:rPr>
        <w:t>and payment records with</w:t>
      </w:r>
      <w:r>
        <w:rPr>
          <w:rFonts w:ascii="Calibri" w:eastAsia="Calibri" w:hAnsi="Calibri" w:cs="Calibri"/>
        </w:rPr>
        <w:t xml:space="preserve"> PMU</w:t>
      </w:r>
    </w:p>
    <w:p w14:paraId="00000239" w14:textId="50C4D55F" w:rsidR="00943202" w:rsidRDefault="00B220FC" w:rsidP="000A6C4B">
      <w:pPr>
        <w:rPr>
          <w:rFonts w:ascii="Calibri" w:eastAsia="Calibri" w:hAnsi="Calibri" w:cs="Calibri"/>
          <w:b/>
          <w:bCs/>
        </w:rPr>
      </w:pPr>
      <w:r w:rsidRPr="000A6C4B">
        <w:rPr>
          <w:rFonts w:ascii="Calibri" w:eastAsia="Calibri" w:hAnsi="Calibri" w:cs="Calibri"/>
          <w:b/>
          <w:bCs/>
        </w:rPr>
        <w:t>Underpayment of contracted workers or supply workers</w:t>
      </w:r>
    </w:p>
    <w:p w14:paraId="2A3A8E6E" w14:textId="005C1301" w:rsidR="000A6C4B" w:rsidRDefault="000A6C4B" w:rsidP="000A6C4B">
      <w:pPr>
        <w:rPr>
          <w:rFonts w:ascii="Calibri" w:eastAsia="Calibri" w:hAnsi="Calibri" w:cs="Calibri"/>
        </w:rPr>
      </w:pPr>
      <w:r>
        <w:rPr>
          <w:rFonts w:ascii="Calibri" w:eastAsia="Calibri" w:hAnsi="Calibri" w:cs="Calibri"/>
        </w:rPr>
        <w:t>Contracted workers or supply workers might be underpaid by either the contractor or the ECRP II project.</w:t>
      </w:r>
    </w:p>
    <w:p w14:paraId="3017F970" w14:textId="77777777" w:rsidR="00164A9E" w:rsidRDefault="00164A9E" w:rsidP="00164A9E">
      <w:pPr>
        <w:spacing w:line="360" w:lineRule="auto"/>
        <w:rPr>
          <w:rFonts w:ascii="Calibri" w:eastAsia="Calibri" w:hAnsi="Calibri" w:cs="Calibri"/>
        </w:rPr>
      </w:pPr>
      <w:r w:rsidRPr="00B22472">
        <w:rPr>
          <w:rFonts w:ascii="Calibri" w:eastAsia="Calibri" w:hAnsi="Calibri" w:cs="Calibri"/>
          <w:b/>
        </w:rPr>
        <w:t xml:space="preserve">Mitigation measures </w:t>
      </w:r>
    </w:p>
    <w:p w14:paraId="15901F20" w14:textId="4797031D" w:rsidR="00164A9E" w:rsidRPr="00164A9E" w:rsidRDefault="00164A9E" w:rsidP="00164A9E">
      <w:pPr>
        <w:numPr>
          <w:ilvl w:val="0"/>
          <w:numId w:val="2"/>
        </w:numPr>
        <w:pBdr>
          <w:top w:val="nil"/>
          <w:left w:val="nil"/>
          <w:bottom w:val="nil"/>
          <w:right w:val="nil"/>
          <w:between w:val="nil"/>
        </w:pBdr>
        <w:tabs>
          <w:tab w:val="left" w:pos="287"/>
        </w:tabs>
        <w:jc w:val="left"/>
        <w:rPr>
          <w:rFonts w:ascii="Calibri" w:eastAsia="Calibri" w:hAnsi="Calibri" w:cs="Calibri"/>
        </w:rPr>
      </w:pPr>
      <w:r w:rsidRPr="00164A9E">
        <w:rPr>
          <w:rFonts w:ascii="Calibri" w:eastAsia="Calibri" w:hAnsi="Calibri" w:cs="Calibri"/>
        </w:rPr>
        <w:t>Provi</w:t>
      </w:r>
      <w:r>
        <w:rPr>
          <w:rFonts w:ascii="Calibri" w:eastAsia="Calibri" w:hAnsi="Calibri" w:cs="Calibri"/>
        </w:rPr>
        <w:t xml:space="preserve">sion of </w:t>
      </w:r>
      <w:r w:rsidRPr="00164A9E">
        <w:rPr>
          <w:rFonts w:ascii="Calibri" w:eastAsia="Calibri" w:hAnsi="Calibri" w:cs="Calibri"/>
        </w:rPr>
        <w:t>payment in accordance with the agreed and approved wages in the South Sudan Laws</w:t>
      </w:r>
    </w:p>
    <w:p w14:paraId="6751B898" w14:textId="77777777" w:rsidR="000A6C4B" w:rsidRPr="000A6C4B" w:rsidRDefault="000A6C4B" w:rsidP="000A6C4B">
      <w:pPr>
        <w:rPr>
          <w:rFonts w:ascii="Calibri" w:hAnsi="Calibri" w:cs="Calibri"/>
        </w:rPr>
      </w:pPr>
    </w:p>
    <w:p w14:paraId="0000023A" w14:textId="1009AA21" w:rsidR="00943202" w:rsidRDefault="00B220FC" w:rsidP="00164A9E">
      <w:pPr>
        <w:rPr>
          <w:rFonts w:ascii="Calibri" w:eastAsia="Calibri" w:hAnsi="Calibri" w:cs="Calibri"/>
        </w:rPr>
      </w:pPr>
      <w:r w:rsidRPr="00164A9E">
        <w:rPr>
          <w:rFonts w:ascii="Calibri" w:eastAsia="Calibri" w:hAnsi="Calibri" w:cs="Calibri"/>
          <w:b/>
          <w:bCs/>
        </w:rPr>
        <w:t>Labor and working conditions of construction</w:t>
      </w:r>
      <w:r w:rsidRPr="00B22472">
        <w:rPr>
          <w:rFonts w:ascii="Calibri" w:eastAsia="Calibri" w:hAnsi="Calibri" w:cs="Calibri"/>
        </w:rPr>
        <w:t xml:space="preserve"> workers may not comply with WB and South Sudan legislation – including occupational health and safety risks.</w:t>
      </w:r>
    </w:p>
    <w:p w14:paraId="20E71D57" w14:textId="77777777" w:rsidR="00164A9E" w:rsidRDefault="00164A9E" w:rsidP="00164A9E">
      <w:pPr>
        <w:spacing w:line="360" w:lineRule="auto"/>
        <w:rPr>
          <w:rFonts w:ascii="Calibri" w:eastAsia="Calibri" w:hAnsi="Calibri" w:cs="Calibri"/>
        </w:rPr>
      </w:pPr>
      <w:r w:rsidRPr="00B22472">
        <w:rPr>
          <w:rFonts w:ascii="Calibri" w:eastAsia="Calibri" w:hAnsi="Calibri" w:cs="Calibri"/>
          <w:b/>
        </w:rPr>
        <w:lastRenderedPageBreak/>
        <w:t xml:space="preserve">Mitigation measures </w:t>
      </w:r>
    </w:p>
    <w:p w14:paraId="5DFEAD70" w14:textId="22939AF3" w:rsidR="00506932" w:rsidRDefault="00506932" w:rsidP="00164A9E">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The contractor will implement the Labor management plan prepared for the project</w:t>
      </w:r>
    </w:p>
    <w:p w14:paraId="5D5D68EC" w14:textId="59D86745" w:rsidR="00164A9E" w:rsidRDefault="00164A9E" w:rsidP="00164A9E">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Contractor to be inducted on the labor and working conditions requirement of the project.</w:t>
      </w:r>
    </w:p>
    <w:p w14:paraId="31CE89BC" w14:textId="1D968C76" w:rsidR="00164A9E" w:rsidRDefault="00164A9E" w:rsidP="00164A9E">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 xml:space="preserve">Contractor to share </w:t>
      </w:r>
      <w:r w:rsidR="00B654FA">
        <w:rPr>
          <w:rFonts w:ascii="Calibri" w:eastAsia="Calibri" w:hAnsi="Calibri" w:cs="Calibri"/>
        </w:rPr>
        <w:t xml:space="preserve">their </w:t>
      </w:r>
      <w:r w:rsidR="007E0F56">
        <w:rPr>
          <w:rFonts w:ascii="Calibri" w:eastAsia="Calibri" w:hAnsi="Calibri" w:cs="Calibri"/>
        </w:rPr>
        <w:t>site-specific</w:t>
      </w:r>
      <w:r w:rsidR="009320E0">
        <w:rPr>
          <w:rFonts w:ascii="Calibri" w:eastAsia="Calibri" w:hAnsi="Calibri" w:cs="Calibri"/>
        </w:rPr>
        <w:t xml:space="preserve"> </w:t>
      </w:r>
      <w:r>
        <w:rPr>
          <w:rFonts w:ascii="Calibri" w:eastAsia="Calibri" w:hAnsi="Calibri" w:cs="Calibri"/>
        </w:rPr>
        <w:t>labor management plan</w:t>
      </w:r>
      <w:r w:rsidR="009320E0">
        <w:rPr>
          <w:rFonts w:ascii="Calibri" w:eastAsia="Calibri" w:hAnsi="Calibri" w:cs="Calibri"/>
        </w:rPr>
        <w:t xml:space="preserve"> prepared based on the project </w:t>
      </w:r>
      <w:r w:rsidR="00B654FA">
        <w:rPr>
          <w:rFonts w:ascii="Calibri" w:eastAsia="Calibri" w:hAnsi="Calibri" w:cs="Calibri"/>
        </w:rPr>
        <w:t>LMP with</w:t>
      </w:r>
      <w:r>
        <w:rPr>
          <w:rFonts w:ascii="Calibri" w:eastAsia="Calibri" w:hAnsi="Calibri" w:cs="Calibri"/>
        </w:rPr>
        <w:t xml:space="preserve"> PMU</w:t>
      </w:r>
    </w:p>
    <w:p w14:paraId="6C6F467A" w14:textId="6287917D" w:rsidR="00164A9E" w:rsidRPr="00164A9E" w:rsidRDefault="00164A9E" w:rsidP="00164A9E">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Routine inspection of subproject site to ensure compliance with the requirement of the ESMP.</w:t>
      </w:r>
    </w:p>
    <w:p w14:paraId="0000023B" w14:textId="10547195" w:rsidR="00943202" w:rsidRPr="00164A9E" w:rsidRDefault="00B220FC" w:rsidP="00164A9E">
      <w:pPr>
        <w:rPr>
          <w:rFonts w:ascii="Calibri" w:eastAsia="Calibri" w:hAnsi="Calibri" w:cs="Calibri"/>
          <w:b/>
          <w:bCs/>
        </w:rPr>
      </w:pPr>
      <w:r w:rsidRPr="00164A9E">
        <w:rPr>
          <w:rFonts w:ascii="Calibri" w:eastAsia="Calibri" w:hAnsi="Calibri" w:cs="Calibri"/>
          <w:b/>
          <w:bCs/>
        </w:rPr>
        <w:t>Discrimination against women in employment</w:t>
      </w:r>
    </w:p>
    <w:p w14:paraId="68235383" w14:textId="6942CA07" w:rsidR="00164A9E" w:rsidRPr="00164A9E" w:rsidRDefault="00164A9E" w:rsidP="00164A9E">
      <w:pPr>
        <w:spacing w:line="360" w:lineRule="auto"/>
        <w:rPr>
          <w:rFonts w:ascii="Calibri" w:eastAsia="Calibri" w:hAnsi="Calibri" w:cs="Calibri"/>
          <w:bCs/>
        </w:rPr>
      </w:pPr>
      <w:r>
        <w:rPr>
          <w:rFonts w:ascii="Calibri" w:eastAsia="Calibri" w:hAnsi="Calibri" w:cs="Calibri"/>
          <w:bCs/>
        </w:rPr>
        <w:t xml:space="preserve">Women and girls may not be </w:t>
      </w:r>
      <w:r w:rsidR="005C074A">
        <w:rPr>
          <w:rFonts w:ascii="Calibri" w:eastAsia="Calibri" w:hAnsi="Calibri" w:cs="Calibri"/>
          <w:bCs/>
        </w:rPr>
        <w:t>employed during</w:t>
      </w:r>
      <w:r w:rsidR="00015FD4">
        <w:rPr>
          <w:rFonts w:ascii="Calibri" w:eastAsia="Calibri" w:hAnsi="Calibri" w:cs="Calibri"/>
          <w:bCs/>
        </w:rPr>
        <w:t xml:space="preserve"> renovation process of the LGB office blocks.</w:t>
      </w:r>
    </w:p>
    <w:p w14:paraId="579E3EED" w14:textId="12B5EBCA" w:rsidR="00164A9E" w:rsidRDefault="00164A9E" w:rsidP="00164A9E">
      <w:pPr>
        <w:spacing w:line="360" w:lineRule="auto"/>
        <w:rPr>
          <w:rFonts w:ascii="Calibri" w:eastAsia="Calibri" w:hAnsi="Calibri" w:cs="Calibri"/>
        </w:rPr>
      </w:pPr>
      <w:r w:rsidRPr="00B22472">
        <w:rPr>
          <w:rFonts w:ascii="Calibri" w:eastAsia="Calibri" w:hAnsi="Calibri" w:cs="Calibri"/>
          <w:b/>
        </w:rPr>
        <w:t xml:space="preserve">Mitigation measures </w:t>
      </w:r>
    </w:p>
    <w:p w14:paraId="6CE0E2BC" w14:textId="74B0BDFA" w:rsidR="00164A9E" w:rsidRDefault="00015FD4" w:rsidP="00164A9E">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Contractors to be inducted on the importance of women and girl’s empowerment and employment in project activities.</w:t>
      </w:r>
    </w:p>
    <w:p w14:paraId="782D2EF6" w14:textId="67B1857F" w:rsidR="00015FD4" w:rsidRPr="00015FD4"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rPr>
      </w:pPr>
      <w:r>
        <w:rPr>
          <w:rFonts w:ascii="Calibri" w:eastAsia="Calibri" w:hAnsi="Calibri" w:cs="Calibri"/>
        </w:rPr>
        <w:t>Some of the employment opportunities shall be reserved for women to promote their participation in construction works.</w:t>
      </w:r>
      <w:r w:rsidRPr="00015FD4">
        <w:t xml:space="preserve"> </w:t>
      </w:r>
    </w:p>
    <w:p w14:paraId="4DFD62B8" w14:textId="7D6FC92C" w:rsidR="00015FD4" w:rsidRPr="00015FD4"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rPr>
      </w:pPr>
      <w:r w:rsidRPr="00015FD4">
        <w:rPr>
          <w:rFonts w:ascii="Calibri" w:eastAsia="Calibri" w:hAnsi="Calibri" w:cs="Calibri"/>
        </w:rPr>
        <w:t xml:space="preserve">Contractor to develop Labour Management Plan that enables fair working conditions and women’s safe and equitable participation. </w:t>
      </w:r>
    </w:p>
    <w:p w14:paraId="12960C37" w14:textId="0FD1D28F" w:rsidR="00164A9E"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rPr>
      </w:pPr>
      <w:r w:rsidRPr="00015FD4">
        <w:rPr>
          <w:rFonts w:ascii="Calibri" w:eastAsia="Calibri" w:hAnsi="Calibri" w:cs="Calibri"/>
        </w:rPr>
        <w:t>Training and Induction of contractors and project staff on GBV/SEA</w:t>
      </w:r>
    </w:p>
    <w:p w14:paraId="7F877E27" w14:textId="3EC305A3" w:rsidR="00015FD4"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rPr>
      </w:pPr>
      <w:r w:rsidRPr="00015FD4">
        <w:rPr>
          <w:rFonts w:ascii="Calibri" w:eastAsia="Calibri" w:hAnsi="Calibri" w:cs="Calibri"/>
        </w:rPr>
        <w:t>List number of workers, indication of origin, gender, and nationality</w:t>
      </w:r>
    </w:p>
    <w:p w14:paraId="5ABC071F" w14:textId="77777777" w:rsidR="00015FD4" w:rsidRPr="00015FD4" w:rsidRDefault="00015FD4" w:rsidP="00015FD4">
      <w:pPr>
        <w:pBdr>
          <w:top w:val="nil"/>
          <w:left w:val="nil"/>
          <w:bottom w:val="nil"/>
          <w:right w:val="nil"/>
          <w:between w:val="nil"/>
        </w:pBdr>
        <w:tabs>
          <w:tab w:val="left" w:pos="287"/>
        </w:tabs>
        <w:ind w:left="720"/>
        <w:jc w:val="left"/>
        <w:rPr>
          <w:rFonts w:ascii="Calibri" w:eastAsia="Calibri" w:hAnsi="Calibri" w:cs="Calibri"/>
        </w:rPr>
      </w:pPr>
    </w:p>
    <w:p w14:paraId="0000023C" w14:textId="675AA790" w:rsidR="00943202" w:rsidRDefault="00B220FC" w:rsidP="00015FD4">
      <w:pPr>
        <w:rPr>
          <w:rFonts w:ascii="Calibri" w:eastAsia="Calibri" w:hAnsi="Calibri" w:cs="Calibri"/>
        </w:rPr>
      </w:pPr>
      <w:r w:rsidRPr="00015FD4">
        <w:rPr>
          <w:rFonts w:ascii="Calibri" w:eastAsia="Calibri" w:hAnsi="Calibri" w:cs="Calibri"/>
          <w:b/>
          <w:bCs/>
        </w:rPr>
        <w:t>Spread of communicable diseases</w:t>
      </w:r>
      <w:r w:rsidRPr="00B22472">
        <w:rPr>
          <w:rFonts w:ascii="Calibri" w:eastAsia="Calibri" w:hAnsi="Calibri" w:cs="Calibri"/>
        </w:rPr>
        <w:t xml:space="preserve"> (Sexually Transmitted Infections, HIV/AIDS, Covid-19 &amp; Ebola etc..) among construction workers and the public.</w:t>
      </w:r>
    </w:p>
    <w:p w14:paraId="42D33723" w14:textId="77777777" w:rsidR="00015FD4" w:rsidRPr="00B22472" w:rsidRDefault="00015FD4" w:rsidP="00015FD4">
      <w:pPr>
        <w:spacing w:line="360" w:lineRule="auto"/>
        <w:rPr>
          <w:rFonts w:ascii="Calibri" w:eastAsia="Calibri" w:hAnsi="Calibri" w:cs="Calibri"/>
        </w:rPr>
      </w:pPr>
      <w:r w:rsidRPr="00B22472">
        <w:rPr>
          <w:rFonts w:ascii="Calibri" w:eastAsia="Calibri" w:hAnsi="Calibri" w:cs="Calibri"/>
          <w:b/>
        </w:rPr>
        <w:t xml:space="preserve">Mitigation measures </w:t>
      </w:r>
    </w:p>
    <w:p w14:paraId="3BF713EE" w14:textId="5FCF1E63" w:rsidR="00015FD4" w:rsidRPr="00B22472"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rPr>
      </w:pPr>
      <w:r w:rsidRPr="00B22472">
        <w:rPr>
          <w:rFonts w:ascii="Calibri" w:eastAsia="Calibri" w:hAnsi="Calibri" w:cs="Calibri"/>
        </w:rPr>
        <w:t>Training of workers and staff on spread and transmission of communicable diseases</w:t>
      </w:r>
    </w:p>
    <w:p w14:paraId="10C45F9D" w14:textId="77777777" w:rsidR="00015FD4" w:rsidRPr="00B22472"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rPr>
      </w:pPr>
      <w:r w:rsidRPr="00B22472">
        <w:rPr>
          <w:rFonts w:ascii="Calibri" w:eastAsia="Calibri" w:hAnsi="Calibri" w:cs="Calibri"/>
        </w:rPr>
        <w:t xml:space="preserve">Implementation of Ministry of Health Guidelines on prevention of COVID-19 and Ebola </w:t>
      </w:r>
    </w:p>
    <w:p w14:paraId="514616CA" w14:textId="275C5A17" w:rsidR="00015FD4" w:rsidRDefault="00015FD4" w:rsidP="00015FD4">
      <w:pPr>
        <w:numPr>
          <w:ilvl w:val="0"/>
          <w:numId w:val="2"/>
        </w:numPr>
        <w:pBdr>
          <w:top w:val="nil"/>
          <w:left w:val="nil"/>
          <w:bottom w:val="nil"/>
          <w:right w:val="nil"/>
          <w:between w:val="nil"/>
        </w:pBdr>
        <w:tabs>
          <w:tab w:val="left" w:pos="287"/>
        </w:tabs>
        <w:jc w:val="left"/>
        <w:rPr>
          <w:rFonts w:ascii="Calibri" w:eastAsia="Calibri" w:hAnsi="Calibri" w:cs="Calibri"/>
          <w:sz w:val="19"/>
          <w:szCs w:val="19"/>
        </w:rPr>
      </w:pPr>
      <w:r w:rsidRPr="00B22472">
        <w:rPr>
          <w:rFonts w:ascii="Calibri" w:eastAsia="Calibri" w:hAnsi="Calibri" w:cs="Calibri"/>
        </w:rPr>
        <w:t>Introduction of Standard operating procedures for the prevention of communicable and vector borne diseases.</w:t>
      </w:r>
      <w:r w:rsidRPr="00B22472">
        <w:rPr>
          <w:rFonts w:ascii="Calibri" w:eastAsia="Calibri" w:hAnsi="Calibri" w:cs="Calibri"/>
          <w:sz w:val="19"/>
          <w:szCs w:val="19"/>
        </w:rPr>
        <w:t xml:space="preserve"> </w:t>
      </w:r>
    </w:p>
    <w:p w14:paraId="1CF8E505" w14:textId="77777777" w:rsidR="00015FD4" w:rsidRPr="00015FD4" w:rsidRDefault="00015FD4" w:rsidP="00015FD4">
      <w:pPr>
        <w:pBdr>
          <w:top w:val="nil"/>
          <w:left w:val="nil"/>
          <w:bottom w:val="nil"/>
          <w:right w:val="nil"/>
          <w:between w:val="nil"/>
        </w:pBdr>
        <w:tabs>
          <w:tab w:val="left" w:pos="287"/>
        </w:tabs>
        <w:ind w:left="720"/>
        <w:jc w:val="left"/>
        <w:rPr>
          <w:rFonts w:ascii="Calibri" w:eastAsia="Calibri" w:hAnsi="Calibri" w:cs="Calibri"/>
          <w:sz w:val="19"/>
          <w:szCs w:val="19"/>
        </w:rPr>
      </w:pPr>
    </w:p>
    <w:p w14:paraId="0000023D" w14:textId="05A8D152" w:rsidR="00943202" w:rsidRDefault="00B220FC" w:rsidP="00015FD4">
      <w:pPr>
        <w:rPr>
          <w:rFonts w:ascii="Calibri" w:eastAsia="Calibri" w:hAnsi="Calibri" w:cs="Calibri"/>
          <w:b/>
          <w:bCs/>
        </w:rPr>
      </w:pPr>
      <w:r w:rsidRPr="004F2B6C">
        <w:rPr>
          <w:rFonts w:ascii="Calibri" w:eastAsia="Calibri" w:hAnsi="Calibri" w:cs="Calibri"/>
          <w:b/>
          <w:bCs/>
        </w:rPr>
        <w:t>Risk of GBV/SEA, including sexual harassment</w:t>
      </w:r>
    </w:p>
    <w:p w14:paraId="180F01B9" w14:textId="6B1C7B76" w:rsidR="004F2B6C" w:rsidRPr="004F2B6C" w:rsidRDefault="004F2B6C" w:rsidP="004F2B6C">
      <w:pPr>
        <w:numPr>
          <w:ilvl w:val="0"/>
          <w:numId w:val="2"/>
        </w:numPr>
        <w:pBdr>
          <w:top w:val="nil"/>
          <w:left w:val="nil"/>
          <w:bottom w:val="nil"/>
          <w:right w:val="nil"/>
          <w:between w:val="nil"/>
        </w:pBdr>
        <w:tabs>
          <w:tab w:val="left" w:pos="287"/>
        </w:tabs>
        <w:jc w:val="left"/>
        <w:rPr>
          <w:rFonts w:ascii="Calibri" w:eastAsia="Calibri" w:hAnsi="Calibri" w:cs="Calibri"/>
        </w:rPr>
      </w:pPr>
      <w:r w:rsidRPr="004F2B6C">
        <w:rPr>
          <w:rFonts w:ascii="Calibri" w:eastAsia="Calibri" w:hAnsi="Calibri" w:cs="Calibri"/>
        </w:rPr>
        <w:t>Training and induction of staff and contractor workers on GBV/SEAH</w:t>
      </w:r>
    </w:p>
    <w:p w14:paraId="4B943227" w14:textId="5BD71BA4" w:rsidR="004F2B6C" w:rsidRDefault="004F2B6C" w:rsidP="004F2B6C">
      <w:pPr>
        <w:numPr>
          <w:ilvl w:val="0"/>
          <w:numId w:val="2"/>
        </w:numPr>
        <w:pBdr>
          <w:top w:val="nil"/>
          <w:left w:val="nil"/>
          <w:bottom w:val="nil"/>
          <w:right w:val="nil"/>
          <w:between w:val="nil"/>
        </w:pBdr>
        <w:tabs>
          <w:tab w:val="left" w:pos="287"/>
        </w:tabs>
        <w:jc w:val="left"/>
        <w:rPr>
          <w:rFonts w:ascii="Calibri" w:eastAsia="Calibri" w:hAnsi="Calibri" w:cs="Calibri"/>
          <w:sz w:val="19"/>
          <w:szCs w:val="19"/>
        </w:rPr>
      </w:pPr>
      <w:r w:rsidRPr="004F2B6C">
        <w:rPr>
          <w:rFonts w:ascii="Calibri" w:eastAsia="Calibri" w:hAnsi="Calibri" w:cs="Calibri"/>
        </w:rPr>
        <w:t xml:space="preserve">Mandatory signing of CoC for all </w:t>
      </w:r>
      <w:r w:rsidR="008B3383" w:rsidRPr="004F2B6C">
        <w:rPr>
          <w:rFonts w:ascii="Calibri" w:eastAsia="Calibri" w:hAnsi="Calibri" w:cs="Calibri"/>
        </w:rPr>
        <w:t>staff</w:t>
      </w:r>
      <w:r w:rsidRPr="004F2B6C">
        <w:rPr>
          <w:rFonts w:ascii="Calibri" w:eastAsia="Calibri" w:hAnsi="Calibri" w:cs="Calibri"/>
        </w:rPr>
        <w:t xml:space="preserve"> and contracted workers</w:t>
      </w:r>
      <w:r w:rsidRPr="00B22472">
        <w:rPr>
          <w:rFonts w:ascii="Calibri" w:eastAsia="Calibri" w:hAnsi="Calibri" w:cs="Calibri"/>
        </w:rPr>
        <w:t>.</w:t>
      </w:r>
      <w:r w:rsidRPr="00B22472">
        <w:rPr>
          <w:rFonts w:ascii="Calibri" w:eastAsia="Calibri" w:hAnsi="Calibri" w:cs="Calibri"/>
          <w:sz w:val="19"/>
          <w:szCs w:val="19"/>
        </w:rPr>
        <w:t xml:space="preserve"> </w:t>
      </w:r>
    </w:p>
    <w:p w14:paraId="67B6D1BB" w14:textId="77777777" w:rsidR="004F2B6C" w:rsidRPr="00B22472" w:rsidRDefault="004F2B6C">
      <w:pPr>
        <w:rPr>
          <w:rFonts w:ascii="Calibri" w:hAnsi="Calibri" w:cs="Calibri"/>
        </w:rPr>
      </w:pPr>
    </w:p>
    <w:p w14:paraId="00000242" w14:textId="7492C31D" w:rsidR="00943202" w:rsidRDefault="00B220FC">
      <w:pPr>
        <w:widowControl w:val="0"/>
        <w:spacing w:line="230" w:lineRule="auto"/>
        <w:ind w:right="54"/>
        <w:rPr>
          <w:rFonts w:ascii="Calibri" w:eastAsia="Calibri" w:hAnsi="Calibri" w:cs="Calibri"/>
          <w:b/>
        </w:rPr>
      </w:pPr>
      <w:r w:rsidRPr="00B22472">
        <w:rPr>
          <w:rFonts w:ascii="Calibri" w:eastAsia="Calibri" w:hAnsi="Calibri" w:cs="Calibri"/>
          <w:b/>
        </w:rPr>
        <w:t>6</w:t>
      </w:r>
      <w:sdt>
        <w:sdtPr>
          <w:rPr>
            <w:rFonts w:ascii="Calibri" w:hAnsi="Calibri" w:cs="Calibri"/>
          </w:rPr>
          <w:tag w:val="goog_rdk_13"/>
          <w:id w:val="1067077437"/>
        </w:sdtPr>
        <w:sdtEndPr/>
        <w:sdtContent/>
      </w:sdt>
      <w:r w:rsidRPr="00B22472">
        <w:rPr>
          <w:rFonts w:ascii="Calibri" w:eastAsia="Calibri" w:hAnsi="Calibri" w:cs="Calibri"/>
          <w:b/>
        </w:rPr>
        <w:t>.</w:t>
      </w:r>
      <w:r w:rsidR="00A551FC">
        <w:rPr>
          <w:rFonts w:ascii="Calibri" w:eastAsia="Calibri" w:hAnsi="Calibri" w:cs="Calibri"/>
          <w:b/>
        </w:rPr>
        <w:t>2</w:t>
      </w:r>
      <w:r w:rsidRPr="00B22472">
        <w:rPr>
          <w:rFonts w:ascii="Calibri" w:eastAsia="Calibri" w:hAnsi="Calibri" w:cs="Calibri"/>
          <w:b/>
        </w:rPr>
        <w:t xml:space="preserve">. Operation Phase </w:t>
      </w:r>
    </w:p>
    <w:p w14:paraId="6198B7ED" w14:textId="77777777" w:rsidR="0075087C" w:rsidRDefault="0075087C">
      <w:pPr>
        <w:widowControl w:val="0"/>
        <w:spacing w:line="230" w:lineRule="auto"/>
        <w:ind w:right="54"/>
        <w:rPr>
          <w:rFonts w:asciiTheme="minorHAnsi" w:eastAsia="Calibri" w:hAnsiTheme="minorHAnsi" w:cstheme="minorHAnsi"/>
          <w:b/>
        </w:rPr>
      </w:pPr>
    </w:p>
    <w:p w14:paraId="50FCCD7F" w14:textId="19F71505" w:rsidR="006C6C3E" w:rsidRPr="00AA4910" w:rsidRDefault="006C6C3E">
      <w:pPr>
        <w:widowControl w:val="0"/>
        <w:spacing w:line="230" w:lineRule="auto"/>
        <w:ind w:right="54"/>
        <w:rPr>
          <w:rFonts w:asciiTheme="minorHAnsi" w:eastAsia="Calibri" w:hAnsiTheme="minorHAnsi" w:cstheme="minorHAnsi"/>
          <w:b/>
          <w:u w:val="single"/>
        </w:rPr>
      </w:pPr>
      <w:r w:rsidRPr="00AA4910">
        <w:rPr>
          <w:rFonts w:asciiTheme="minorHAnsi" w:eastAsia="Calibri" w:hAnsiTheme="minorHAnsi" w:cstheme="minorHAnsi"/>
          <w:b/>
          <w:u w:val="single"/>
        </w:rPr>
        <w:t>6.2.1. positive impacts</w:t>
      </w:r>
    </w:p>
    <w:p w14:paraId="36EE2EF8" w14:textId="77777777" w:rsidR="003223FB" w:rsidRPr="0075087C" w:rsidRDefault="003223FB">
      <w:pPr>
        <w:widowControl w:val="0"/>
        <w:spacing w:line="230" w:lineRule="auto"/>
        <w:ind w:right="54"/>
        <w:rPr>
          <w:rFonts w:asciiTheme="minorHAnsi" w:eastAsia="Calibri" w:hAnsiTheme="minorHAnsi" w:cstheme="minorHAnsi"/>
          <w:b/>
        </w:rPr>
      </w:pPr>
    </w:p>
    <w:p w14:paraId="1CDC8CA9" w14:textId="75E5B195" w:rsidR="00EC5A00" w:rsidRDefault="0055077D" w:rsidP="00F54DC2">
      <w:pPr>
        <w:widowControl w:val="0"/>
        <w:spacing w:line="230" w:lineRule="auto"/>
        <w:ind w:right="54"/>
        <w:rPr>
          <w:rFonts w:asciiTheme="minorHAnsi" w:eastAsia="Calibri" w:hAnsiTheme="minorHAnsi" w:cstheme="minorHAnsi"/>
          <w:b/>
        </w:rPr>
      </w:pPr>
      <w:r w:rsidRPr="00AA4910">
        <w:rPr>
          <w:rFonts w:asciiTheme="minorHAnsi" w:eastAsia="Calibri" w:hAnsiTheme="minorHAnsi" w:cstheme="minorHAnsi"/>
          <w:b/>
        </w:rPr>
        <w:t>Stren</w:t>
      </w:r>
      <w:r w:rsidR="00F97E29" w:rsidRPr="00AA4910">
        <w:rPr>
          <w:rFonts w:asciiTheme="minorHAnsi" w:eastAsia="Calibri" w:hAnsiTheme="minorHAnsi" w:cstheme="minorHAnsi"/>
          <w:b/>
        </w:rPr>
        <w:t>gthening community</w:t>
      </w:r>
      <w:r w:rsidR="00F97E29" w:rsidRPr="00F54DC2">
        <w:rPr>
          <w:rFonts w:asciiTheme="minorHAnsi" w:eastAsia="Calibri" w:hAnsiTheme="minorHAnsi" w:cstheme="minorHAnsi"/>
          <w:b/>
        </w:rPr>
        <w:t xml:space="preserve"> inst</w:t>
      </w:r>
      <w:r w:rsidR="00F97E29" w:rsidRPr="00AC29CD">
        <w:rPr>
          <w:rFonts w:asciiTheme="minorHAnsi" w:eastAsia="Calibri" w:hAnsiTheme="minorHAnsi" w:cstheme="minorHAnsi"/>
          <w:b/>
        </w:rPr>
        <w:t>itution</w:t>
      </w:r>
    </w:p>
    <w:p w14:paraId="07DA9B1E" w14:textId="77777777" w:rsidR="00AA4910" w:rsidRPr="00AA4910" w:rsidRDefault="00AA4910" w:rsidP="00625208">
      <w:pPr>
        <w:widowControl w:val="0"/>
        <w:spacing w:line="230" w:lineRule="auto"/>
        <w:ind w:right="54"/>
        <w:rPr>
          <w:rFonts w:asciiTheme="minorHAnsi" w:eastAsia="Calibri" w:hAnsiTheme="minorHAnsi" w:cstheme="minorHAnsi"/>
          <w:b/>
        </w:rPr>
      </w:pPr>
    </w:p>
    <w:p w14:paraId="26DD769E" w14:textId="284867F5" w:rsidR="0055077D" w:rsidRDefault="00EC5A00" w:rsidP="00C15EBF">
      <w:pPr>
        <w:widowControl w:val="0"/>
        <w:spacing w:line="230" w:lineRule="auto"/>
        <w:ind w:right="54"/>
        <w:rPr>
          <w:rFonts w:asciiTheme="minorHAnsi" w:eastAsia="Calibri" w:hAnsiTheme="minorHAnsi" w:cstheme="minorHAnsi"/>
          <w:bCs/>
        </w:rPr>
      </w:pPr>
      <w:bookmarkStart w:id="56" w:name="_Hlk124430123"/>
      <w:r w:rsidRPr="00474082">
        <w:rPr>
          <w:rFonts w:asciiTheme="minorHAnsi" w:eastAsia="Calibri" w:hAnsiTheme="minorHAnsi" w:cstheme="minorHAnsi"/>
          <w:bCs/>
        </w:rPr>
        <w:t>T</w:t>
      </w:r>
      <w:r w:rsidR="00006999" w:rsidRPr="00474082">
        <w:rPr>
          <w:rFonts w:asciiTheme="minorHAnsi" w:eastAsia="Calibri" w:hAnsiTheme="minorHAnsi" w:cstheme="minorHAnsi"/>
          <w:bCs/>
        </w:rPr>
        <w:t xml:space="preserve">he rehabilitation of the local government board office project </w:t>
      </w:r>
      <w:bookmarkEnd w:id="56"/>
      <w:r w:rsidR="0075087C" w:rsidRPr="00474082">
        <w:rPr>
          <w:rFonts w:asciiTheme="minorHAnsi" w:eastAsia="Calibri" w:hAnsiTheme="minorHAnsi" w:cstheme="minorHAnsi"/>
          <w:bCs/>
        </w:rPr>
        <w:t>maximizes</w:t>
      </w:r>
      <w:r w:rsidR="00C12FB9" w:rsidRPr="00474082">
        <w:rPr>
          <w:rFonts w:asciiTheme="minorHAnsi" w:eastAsia="Calibri" w:hAnsiTheme="minorHAnsi" w:cstheme="minorHAnsi"/>
          <w:bCs/>
        </w:rPr>
        <w:t xml:space="preserve"> the capacity and quality of local </w:t>
      </w:r>
      <w:r w:rsidR="005C074A" w:rsidRPr="00474082">
        <w:rPr>
          <w:rFonts w:asciiTheme="minorHAnsi" w:eastAsia="Calibri" w:hAnsiTheme="minorHAnsi" w:cstheme="minorHAnsi"/>
          <w:bCs/>
        </w:rPr>
        <w:t>institutions</w:t>
      </w:r>
      <w:r w:rsidR="00C12FB9" w:rsidRPr="00474082">
        <w:rPr>
          <w:rFonts w:asciiTheme="minorHAnsi" w:eastAsia="Calibri" w:hAnsiTheme="minorHAnsi" w:cstheme="minorHAnsi"/>
          <w:bCs/>
        </w:rPr>
        <w:t>.</w:t>
      </w:r>
    </w:p>
    <w:p w14:paraId="302FA4B0" w14:textId="77777777" w:rsidR="00AA4910" w:rsidRPr="00474082" w:rsidRDefault="00AA4910" w:rsidP="00A5341F">
      <w:pPr>
        <w:widowControl w:val="0"/>
        <w:spacing w:line="230" w:lineRule="auto"/>
        <w:ind w:right="54"/>
        <w:rPr>
          <w:rFonts w:asciiTheme="minorHAnsi" w:eastAsia="Calibri" w:hAnsiTheme="minorHAnsi" w:cstheme="minorHAnsi"/>
          <w:bCs/>
        </w:rPr>
      </w:pPr>
    </w:p>
    <w:p w14:paraId="42589E38" w14:textId="558E11B1" w:rsidR="00EC5A00" w:rsidRPr="00A5341F" w:rsidRDefault="00305FEF" w:rsidP="008F4322">
      <w:pPr>
        <w:widowControl w:val="0"/>
        <w:spacing w:line="230" w:lineRule="auto"/>
        <w:ind w:right="54"/>
        <w:rPr>
          <w:rFonts w:asciiTheme="minorHAnsi" w:eastAsia="Calibri" w:hAnsiTheme="minorHAnsi" w:cstheme="minorHAnsi"/>
          <w:b/>
        </w:rPr>
      </w:pPr>
      <w:r w:rsidRPr="00AC29CD">
        <w:rPr>
          <w:rFonts w:asciiTheme="minorHAnsi" w:eastAsia="Calibri" w:hAnsiTheme="minorHAnsi" w:cstheme="minorHAnsi"/>
          <w:b/>
        </w:rPr>
        <w:t xml:space="preserve">Improve </w:t>
      </w:r>
      <w:r w:rsidRPr="00E12A0B">
        <w:rPr>
          <w:rFonts w:asciiTheme="minorHAnsi" w:eastAsia="Calibri" w:hAnsiTheme="minorHAnsi" w:cstheme="minorHAnsi"/>
          <w:b/>
        </w:rPr>
        <w:t>access</w:t>
      </w:r>
      <w:r w:rsidRPr="00625208">
        <w:rPr>
          <w:rFonts w:asciiTheme="minorHAnsi" w:eastAsia="Calibri" w:hAnsiTheme="minorHAnsi" w:cstheme="minorHAnsi"/>
          <w:b/>
        </w:rPr>
        <w:t xml:space="preserve"> </w:t>
      </w:r>
      <w:r w:rsidRPr="00C15EBF">
        <w:rPr>
          <w:rFonts w:asciiTheme="minorHAnsi" w:eastAsia="Calibri" w:hAnsiTheme="minorHAnsi" w:cstheme="minorHAnsi"/>
          <w:b/>
        </w:rPr>
        <w:t>to service</w:t>
      </w:r>
    </w:p>
    <w:p w14:paraId="46499C6D" w14:textId="77777777" w:rsidR="00F54DC2" w:rsidRPr="00F54DC2" w:rsidRDefault="00F54DC2" w:rsidP="00A64716">
      <w:pPr>
        <w:widowControl w:val="0"/>
        <w:spacing w:line="230" w:lineRule="auto"/>
        <w:ind w:right="54"/>
        <w:rPr>
          <w:rFonts w:asciiTheme="minorHAnsi" w:eastAsia="Calibri" w:hAnsiTheme="minorHAnsi" w:cstheme="minorHAnsi"/>
          <w:b/>
        </w:rPr>
      </w:pPr>
    </w:p>
    <w:p w14:paraId="44CFC90A" w14:textId="66FE66EA" w:rsidR="00C12FB9" w:rsidRPr="00474082" w:rsidRDefault="00EC5A00" w:rsidP="00E76AEF">
      <w:pPr>
        <w:widowControl w:val="0"/>
        <w:spacing w:line="230" w:lineRule="auto"/>
        <w:ind w:right="54"/>
        <w:rPr>
          <w:rFonts w:asciiTheme="minorHAnsi" w:eastAsia="Calibri" w:hAnsiTheme="minorHAnsi" w:cstheme="minorHAnsi"/>
          <w:bCs/>
        </w:rPr>
      </w:pPr>
      <w:r w:rsidRPr="00474082">
        <w:rPr>
          <w:rFonts w:asciiTheme="minorHAnsi" w:eastAsia="Calibri" w:hAnsiTheme="minorHAnsi" w:cstheme="minorHAnsi"/>
          <w:bCs/>
        </w:rPr>
        <w:t>T</w:t>
      </w:r>
      <w:r w:rsidR="00305FEF" w:rsidRPr="00474082">
        <w:rPr>
          <w:rFonts w:asciiTheme="minorHAnsi" w:eastAsia="Calibri" w:hAnsiTheme="minorHAnsi" w:cstheme="minorHAnsi"/>
          <w:bCs/>
        </w:rPr>
        <w:t xml:space="preserve">he rehabilitation of the local government board office project </w:t>
      </w:r>
      <w:r w:rsidR="0075087C" w:rsidRPr="00474082">
        <w:rPr>
          <w:rFonts w:asciiTheme="minorHAnsi" w:eastAsia="Calibri" w:hAnsiTheme="minorHAnsi" w:cstheme="minorHAnsi"/>
          <w:bCs/>
        </w:rPr>
        <w:t>enhances</w:t>
      </w:r>
      <w:r w:rsidR="00305FEF" w:rsidRPr="00474082">
        <w:rPr>
          <w:rFonts w:asciiTheme="minorHAnsi" w:eastAsia="Calibri" w:hAnsiTheme="minorHAnsi" w:cstheme="minorHAnsi"/>
          <w:bCs/>
        </w:rPr>
        <w:t xml:space="preserve"> </w:t>
      </w:r>
      <w:r w:rsidR="0075087C" w:rsidRPr="00474082">
        <w:rPr>
          <w:rFonts w:asciiTheme="minorHAnsi" w:eastAsia="Calibri" w:hAnsiTheme="minorHAnsi" w:cstheme="minorHAnsi"/>
          <w:bCs/>
        </w:rPr>
        <w:t xml:space="preserve">community benefit. </w:t>
      </w:r>
    </w:p>
    <w:p w14:paraId="728E4EB6" w14:textId="77777777" w:rsidR="006C6C3E" w:rsidRPr="00474082" w:rsidRDefault="006C6C3E">
      <w:pPr>
        <w:widowControl w:val="0"/>
        <w:spacing w:line="230" w:lineRule="auto"/>
        <w:ind w:right="54"/>
        <w:rPr>
          <w:rFonts w:ascii="Calibri" w:eastAsia="Calibri" w:hAnsi="Calibri" w:cs="Calibri"/>
          <w:bCs/>
        </w:rPr>
      </w:pPr>
    </w:p>
    <w:p w14:paraId="00000243" w14:textId="16BBB5A3" w:rsidR="00943202" w:rsidRPr="00B22472" w:rsidRDefault="00B220FC">
      <w:pPr>
        <w:pBdr>
          <w:top w:val="nil"/>
          <w:left w:val="nil"/>
          <w:bottom w:val="nil"/>
          <w:right w:val="nil"/>
          <w:between w:val="nil"/>
        </w:pBdr>
        <w:spacing w:line="360" w:lineRule="auto"/>
        <w:rPr>
          <w:rFonts w:ascii="Calibri" w:eastAsia="Calibri" w:hAnsi="Calibri" w:cs="Calibri"/>
          <w:b/>
        </w:rPr>
      </w:pPr>
      <w:r w:rsidRPr="00B22472">
        <w:rPr>
          <w:rFonts w:ascii="Calibri" w:eastAsia="Calibri" w:hAnsi="Calibri" w:cs="Calibri"/>
          <w:b/>
        </w:rPr>
        <w:t>6.</w:t>
      </w:r>
      <w:r w:rsidR="00F852BA">
        <w:rPr>
          <w:rFonts w:ascii="Calibri" w:eastAsia="Calibri" w:hAnsi="Calibri" w:cs="Calibri"/>
          <w:b/>
        </w:rPr>
        <w:t>2</w:t>
      </w:r>
      <w:r w:rsidRPr="00B22472">
        <w:rPr>
          <w:rFonts w:ascii="Calibri" w:eastAsia="Calibri" w:hAnsi="Calibri" w:cs="Calibri"/>
          <w:b/>
        </w:rPr>
        <w:t>.</w:t>
      </w:r>
      <w:r w:rsidR="00F852BA">
        <w:rPr>
          <w:rFonts w:ascii="Calibri" w:eastAsia="Calibri" w:hAnsi="Calibri" w:cs="Calibri"/>
          <w:b/>
        </w:rPr>
        <w:t>2</w:t>
      </w:r>
      <w:r w:rsidRPr="00B22472">
        <w:rPr>
          <w:rFonts w:ascii="Calibri" w:eastAsia="Calibri" w:hAnsi="Calibri" w:cs="Calibri"/>
          <w:b/>
        </w:rPr>
        <w:t>. Potential Negative Environmental risks and impacts with Brief Mitigation Measures</w:t>
      </w:r>
    </w:p>
    <w:p w14:paraId="00000244" w14:textId="77777777" w:rsidR="00943202" w:rsidRPr="00B22472" w:rsidRDefault="00B220FC">
      <w:pPr>
        <w:pBdr>
          <w:top w:val="nil"/>
          <w:left w:val="nil"/>
          <w:bottom w:val="nil"/>
          <w:right w:val="nil"/>
          <w:between w:val="nil"/>
        </w:pBdr>
        <w:spacing w:line="360" w:lineRule="auto"/>
        <w:rPr>
          <w:rFonts w:ascii="Calibri" w:eastAsia="Calibri" w:hAnsi="Calibri" w:cs="Calibri"/>
          <w:b/>
        </w:rPr>
      </w:pPr>
      <w:r w:rsidRPr="00B22472">
        <w:rPr>
          <w:rFonts w:ascii="Calibri" w:eastAsia="Calibri" w:hAnsi="Calibri" w:cs="Calibri"/>
          <w:b/>
        </w:rPr>
        <w:t xml:space="preserve">Air pollution and greenhouse gas emissions </w:t>
      </w:r>
    </w:p>
    <w:p w14:paraId="00000245" w14:textId="75779706" w:rsidR="00943202" w:rsidRPr="00B22472" w:rsidRDefault="00B220FC">
      <w:pPr>
        <w:pBdr>
          <w:top w:val="nil"/>
          <w:left w:val="nil"/>
          <w:bottom w:val="nil"/>
          <w:right w:val="nil"/>
          <w:between w:val="nil"/>
        </w:pBdr>
        <w:spacing w:line="360" w:lineRule="auto"/>
        <w:rPr>
          <w:rFonts w:ascii="Calibri" w:eastAsia="Calibri" w:hAnsi="Calibri" w:cs="Calibri"/>
        </w:rPr>
      </w:pPr>
      <w:r w:rsidRPr="00B22472">
        <w:rPr>
          <w:rFonts w:ascii="Calibri" w:eastAsia="Calibri" w:hAnsi="Calibri" w:cs="Calibri"/>
        </w:rPr>
        <w:t>The use of the generator for power generation at the Local Government Board office block</w:t>
      </w:r>
      <w:r w:rsidR="00033964">
        <w:rPr>
          <w:rFonts w:ascii="Calibri" w:eastAsia="Calibri" w:hAnsi="Calibri" w:cs="Calibri"/>
        </w:rPr>
        <w:t xml:space="preserve"> and use of vehicles to transport staff to and from LGB office</w:t>
      </w:r>
      <w:r w:rsidRPr="00B22472">
        <w:rPr>
          <w:rFonts w:ascii="Calibri" w:eastAsia="Calibri" w:hAnsi="Calibri" w:cs="Calibri"/>
        </w:rPr>
        <w:t xml:space="preserve"> would lead to the production of air pollutants and </w:t>
      </w:r>
      <w:r w:rsidR="004F2B6C" w:rsidRPr="00B22472">
        <w:rPr>
          <w:rFonts w:ascii="Calibri" w:eastAsia="Calibri" w:hAnsi="Calibri" w:cs="Calibri"/>
        </w:rPr>
        <w:t>Chlorofluorocarbons</w:t>
      </w:r>
      <w:r w:rsidRPr="00B22472">
        <w:rPr>
          <w:rFonts w:ascii="Calibri" w:eastAsia="Calibri" w:hAnsi="Calibri" w:cs="Calibri"/>
        </w:rPr>
        <w:t xml:space="preserve"> (CFCs) by the air conditioning systems and refrigerators.</w:t>
      </w:r>
    </w:p>
    <w:p w14:paraId="00000246" w14:textId="77777777" w:rsidR="00943202" w:rsidRPr="00B22472" w:rsidRDefault="00B220FC">
      <w:pPr>
        <w:spacing w:line="360" w:lineRule="auto"/>
        <w:rPr>
          <w:rFonts w:ascii="Calibri" w:eastAsia="Calibri" w:hAnsi="Calibri" w:cs="Calibri"/>
        </w:rPr>
      </w:pPr>
      <w:r w:rsidRPr="00B22472">
        <w:rPr>
          <w:rFonts w:ascii="Calibri" w:eastAsia="Calibri" w:hAnsi="Calibri" w:cs="Calibri"/>
          <w:b/>
        </w:rPr>
        <w:t xml:space="preserve">Mitigation measures </w:t>
      </w:r>
    </w:p>
    <w:p w14:paraId="00000247" w14:textId="2C4DEE21" w:rsidR="00943202" w:rsidRDefault="00B220FC">
      <w:pPr>
        <w:numPr>
          <w:ilvl w:val="0"/>
          <w:numId w:val="2"/>
        </w:numPr>
        <w:tabs>
          <w:tab w:val="left" w:pos="287"/>
        </w:tabs>
        <w:jc w:val="left"/>
        <w:rPr>
          <w:rFonts w:ascii="Calibri" w:eastAsia="Calibri" w:hAnsi="Calibri" w:cs="Calibri"/>
        </w:rPr>
      </w:pPr>
      <w:r w:rsidRPr="00B22472">
        <w:rPr>
          <w:rFonts w:ascii="Calibri" w:eastAsia="Calibri" w:hAnsi="Calibri" w:cs="Calibri"/>
        </w:rPr>
        <w:t xml:space="preserve">Adoption of </w:t>
      </w:r>
      <w:r w:rsidR="00033964">
        <w:rPr>
          <w:rFonts w:ascii="Calibri" w:eastAsia="Calibri" w:hAnsi="Calibri" w:cs="Calibri"/>
        </w:rPr>
        <w:t>clean energy sources for the generation of electricity for the LGB offices.</w:t>
      </w:r>
    </w:p>
    <w:p w14:paraId="44B52607" w14:textId="3E712ABE" w:rsidR="00033964" w:rsidRDefault="00033964">
      <w:pPr>
        <w:numPr>
          <w:ilvl w:val="0"/>
          <w:numId w:val="2"/>
        </w:numPr>
        <w:tabs>
          <w:tab w:val="left" w:pos="287"/>
        </w:tabs>
        <w:jc w:val="left"/>
        <w:rPr>
          <w:rFonts w:ascii="Calibri" w:eastAsia="Calibri" w:hAnsi="Calibri" w:cs="Calibri"/>
        </w:rPr>
      </w:pPr>
      <w:r>
        <w:rPr>
          <w:rFonts w:ascii="Calibri" w:eastAsia="Calibri" w:hAnsi="Calibri" w:cs="Calibri"/>
        </w:rPr>
        <w:t>Regular maintenance of vehicles and generators to minimize their gaseous emissions and air pollution.</w:t>
      </w:r>
    </w:p>
    <w:p w14:paraId="16818F9F" w14:textId="604278EB" w:rsidR="00033964" w:rsidRDefault="00033964">
      <w:pPr>
        <w:numPr>
          <w:ilvl w:val="0"/>
          <w:numId w:val="2"/>
        </w:numPr>
        <w:tabs>
          <w:tab w:val="left" w:pos="287"/>
        </w:tabs>
        <w:jc w:val="left"/>
        <w:rPr>
          <w:rFonts w:ascii="Calibri" w:eastAsia="Calibri" w:hAnsi="Calibri" w:cs="Calibri"/>
        </w:rPr>
      </w:pPr>
      <w:r>
        <w:rPr>
          <w:rFonts w:ascii="Calibri" w:eastAsia="Calibri" w:hAnsi="Calibri" w:cs="Calibri"/>
        </w:rPr>
        <w:t xml:space="preserve">Turning off generators, </w:t>
      </w:r>
      <w:r w:rsidR="00DA5CDF">
        <w:rPr>
          <w:rFonts w:ascii="Calibri" w:eastAsia="Calibri" w:hAnsi="Calibri" w:cs="Calibri"/>
        </w:rPr>
        <w:t>vehicles,</w:t>
      </w:r>
      <w:r>
        <w:rPr>
          <w:rFonts w:ascii="Calibri" w:eastAsia="Calibri" w:hAnsi="Calibri" w:cs="Calibri"/>
        </w:rPr>
        <w:t xml:space="preserve"> and Air Conditioning systems when not in use to reduce and limit the generation of greenhouse gases.</w:t>
      </w:r>
    </w:p>
    <w:p w14:paraId="7DACED84" w14:textId="358C834C" w:rsidR="00033964" w:rsidRPr="00B22472" w:rsidRDefault="00033964" w:rsidP="00033964">
      <w:pPr>
        <w:widowControl w:val="0"/>
        <w:spacing w:line="230" w:lineRule="auto"/>
        <w:ind w:right="54"/>
        <w:rPr>
          <w:rFonts w:ascii="Calibri" w:eastAsia="Calibri" w:hAnsi="Calibri" w:cs="Calibri"/>
          <w:b/>
        </w:rPr>
      </w:pPr>
      <w:r w:rsidRPr="00B22472">
        <w:rPr>
          <w:rFonts w:ascii="Calibri" w:eastAsia="Calibri" w:hAnsi="Calibri" w:cs="Calibri"/>
          <w:b/>
        </w:rPr>
        <w:t xml:space="preserve">Solid Wastes </w:t>
      </w:r>
      <w:r>
        <w:rPr>
          <w:rFonts w:ascii="Calibri" w:eastAsia="Calibri" w:hAnsi="Calibri" w:cs="Calibri"/>
          <w:b/>
        </w:rPr>
        <w:t>generation</w:t>
      </w:r>
    </w:p>
    <w:p w14:paraId="7FFA1B60" w14:textId="498A0EC0" w:rsidR="00033964" w:rsidRPr="00B22472" w:rsidRDefault="00033964" w:rsidP="00033964">
      <w:pPr>
        <w:rPr>
          <w:rFonts w:ascii="Calibri" w:eastAsia="Calibri" w:hAnsi="Calibri" w:cs="Calibri"/>
        </w:rPr>
      </w:pPr>
      <w:r w:rsidRPr="00B22472">
        <w:rPr>
          <w:rFonts w:ascii="Calibri" w:eastAsia="Calibri" w:hAnsi="Calibri" w:cs="Calibri"/>
        </w:rPr>
        <w:t xml:space="preserve">The </w:t>
      </w:r>
      <w:r>
        <w:rPr>
          <w:rFonts w:ascii="Calibri" w:eastAsia="Calibri" w:hAnsi="Calibri" w:cs="Calibri"/>
        </w:rPr>
        <w:t xml:space="preserve">operation phase of </w:t>
      </w:r>
      <w:r w:rsidRPr="00B22472">
        <w:rPr>
          <w:rFonts w:ascii="Calibri" w:eastAsia="Calibri" w:hAnsi="Calibri" w:cs="Calibri"/>
        </w:rPr>
        <w:t xml:space="preserve">the Local Government Board Office Blocks will generate some amount of non-hazardous </w:t>
      </w:r>
      <w:r>
        <w:rPr>
          <w:rFonts w:ascii="Calibri" w:eastAsia="Calibri" w:hAnsi="Calibri" w:cs="Calibri"/>
        </w:rPr>
        <w:t>and hazardou</w:t>
      </w:r>
      <w:r w:rsidRPr="00B22472">
        <w:rPr>
          <w:rFonts w:ascii="Calibri" w:eastAsia="Calibri" w:hAnsi="Calibri" w:cs="Calibri"/>
        </w:rPr>
        <w:t xml:space="preserve">s </w:t>
      </w:r>
      <w:r>
        <w:rPr>
          <w:rFonts w:ascii="Calibri" w:eastAsia="Calibri" w:hAnsi="Calibri" w:cs="Calibri"/>
        </w:rPr>
        <w:t xml:space="preserve">solid </w:t>
      </w:r>
      <w:r w:rsidR="00BB4FA3" w:rsidRPr="00B22472">
        <w:rPr>
          <w:rFonts w:ascii="Calibri" w:eastAsia="Calibri" w:hAnsi="Calibri" w:cs="Calibri"/>
        </w:rPr>
        <w:t>wastes.</w:t>
      </w:r>
      <w:r>
        <w:rPr>
          <w:rFonts w:ascii="Calibri" w:eastAsia="Calibri" w:hAnsi="Calibri" w:cs="Calibri"/>
        </w:rPr>
        <w:t xml:space="preserve"> These wastes </w:t>
      </w:r>
      <w:r w:rsidRPr="00B22472">
        <w:rPr>
          <w:rFonts w:ascii="Calibri" w:eastAsia="Calibri" w:hAnsi="Calibri" w:cs="Calibri"/>
        </w:rPr>
        <w:t xml:space="preserve">can potentially pollute the nearby biophysical and social environment. </w:t>
      </w:r>
      <w:r w:rsidRPr="00B22472">
        <w:rPr>
          <w:rFonts w:ascii="Calibri" w:eastAsia="Calibri" w:hAnsi="Calibri" w:cs="Calibri"/>
          <w:color w:val="000000"/>
        </w:rPr>
        <w:t>Materials such as packing materials,</w:t>
      </w:r>
      <w:r>
        <w:rPr>
          <w:rFonts w:ascii="Calibri" w:eastAsia="Calibri" w:hAnsi="Calibri" w:cs="Calibri"/>
          <w:color w:val="000000"/>
        </w:rPr>
        <w:t xml:space="preserve"> </w:t>
      </w:r>
      <w:r w:rsidRPr="00B22472">
        <w:rPr>
          <w:rFonts w:ascii="Calibri" w:eastAsia="Calibri" w:hAnsi="Calibri" w:cs="Calibri"/>
          <w:color w:val="000000"/>
        </w:rPr>
        <w:t xml:space="preserve">plastics, </w:t>
      </w:r>
      <w:r>
        <w:rPr>
          <w:rFonts w:ascii="Calibri" w:eastAsia="Calibri" w:hAnsi="Calibri" w:cs="Calibri"/>
        </w:rPr>
        <w:t>batteries</w:t>
      </w:r>
      <w:r w:rsidRPr="00B22472">
        <w:rPr>
          <w:rFonts w:ascii="Calibri" w:eastAsia="Calibri" w:hAnsi="Calibri" w:cs="Calibri"/>
        </w:rPr>
        <w:t>,</w:t>
      </w:r>
      <w:r>
        <w:rPr>
          <w:rFonts w:ascii="Calibri" w:eastAsia="Calibri" w:hAnsi="Calibri" w:cs="Calibri"/>
        </w:rPr>
        <w:t xml:space="preserve"> food waste, cleaning detergents and </w:t>
      </w:r>
      <w:r w:rsidRPr="00B22472">
        <w:rPr>
          <w:rFonts w:ascii="Calibri" w:eastAsia="Calibri" w:hAnsi="Calibri" w:cs="Calibri"/>
          <w:color w:val="000000"/>
        </w:rPr>
        <w:t>spill of used oil, etc. are expected to be generated an</w:t>
      </w:r>
      <w:r w:rsidRPr="00B22472">
        <w:rPr>
          <w:rFonts w:ascii="Calibri" w:eastAsia="Calibri" w:hAnsi="Calibri" w:cs="Calibri"/>
        </w:rPr>
        <w:t xml:space="preserve">d disposed indiscriminately within and around </w:t>
      </w:r>
      <w:r>
        <w:rPr>
          <w:rFonts w:ascii="Calibri" w:eastAsia="Calibri" w:hAnsi="Calibri" w:cs="Calibri"/>
        </w:rPr>
        <w:t xml:space="preserve">subproject site during the operation </w:t>
      </w:r>
      <w:r w:rsidRPr="00B22472">
        <w:rPr>
          <w:rFonts w:ascii="Calibri" w:eastAsia="Calibri" w:hAnsi="Calibri" w:cs="Calibri"/>
        </w:rPr>
        <w:t xml:space="preserve">phase. </w:t>
      </w:r>
    </w:p>
    <w:p w14:paraId="38F91BE6" w14:textId="77777777" w:rsidR="00033964" w:rsidRPr="00B22472" w:rsidRDefault="00033964" w:rsidP="00033964">
      <w:pPr>
        <w:spacing w:line="360" w:lineRule="auto"/>
        <w:jc w:val="left"/>
        <w:rPr>
          <w:rFonts w:ascii="Calibri" w:eastAsia="Calibri" w:hAnsi="Calibri" w:cs="Calibri"/>
          <w:b/>
        </w:rPr>
      </w:pPr>
      <w:r w:rsidRPr="00B22472">
        <w:rPr>
          <w:rFonts w:ascii="Calibri" w:eastAsia="Calibri" w:hAnsi="Calibri" w:cs="Calibri"/>
          <w:b/>
          <w:color w:val="000000"/>
        </w:rPr>
        <w:t xml:space="preserve">Non-Hazardous </w:t>
      </w:r>
      <w:r w:rsidRPr="00B22472">
        <w:rPr>
          <w:rFonts w:ascii="Calibri" w:eastAsia="Calibri" w:hAnsi="Calibri" w:cs="Calibri"/>
          <w:b/>
        </w:rPr>
        <w:t xml:space="preserve">Waste Management </w:t>
      </w:r>
    </w:p>
    <w:p w14:paraId="47B0214B" w14:textId="49F77097" w:rsidR="00033964" w:rsidRPr="00B22472" w:rsidRDefault="00033964" w:rsidP="00033964">
      <w:pPr>
        <w:rPr>
          <w:rFonts w:ascii="Calibri" w:eastAsia="Calibri" w:hAnsi="Calibri" w:cs="Calibri"/>
          <w:color w:val="000000"/>
        </w:rPr>
      </w:pPr>
      <w:r w:rsidRPr="00B22472">
        <w:rPr>
          <w:rFonts w:ascii="Calibri" w:eastAsia="Calibri" w:hAnsi="Calibri" w:cs="Calibri"/>
        </w:rPr>
        <w:t xml:space="preserve">Non-hazardous wastes, </w:t>
      </w:r>
      <w:r>
        <w:rPr>
          <w:rFonts w:ascii="Calibri" w:eastAsia="Calibri" w:hAnsi="Calibri" w:cs="Calibri"/>
        </w:rPr>
        <w:t xml:space="preserve">such </w:t>
      </w:r>
      <w:r w:rsidR="008B3383">
        <w:rPr>
          <w:rFonts w:ascii="Calibri" w:eastAsia="Calibri" w:hAnsi="Calibri" w:cs="Calibri"/>
        </w:rPr>
        <w:t>as</w:t>
      </w:r>
      <w:r w:rsidRPr="00B22472">
        <w:rPr>
          <w:rFonts w:ascii="Calibri" w:eastAsia="Calibri" w:hAnsi="Calibri" w:cs="Calibri"/>
          <w:color w:val="000000"/>
        </w:rPr>
        <w:t xml:space="preserve"> packing materials</w:t>
      </w:r>
      <w:r w:rsidR="000B05EB">
        <w:rPr>
          <w:rFonts w:ascii="Calibri" w:eastAsia="Calibri" w:hAnsi="Calibri" w:cs="Calibri"/>
          <w:color w:val="000000"/>
        </w:rPr>
        <w:t xml:space="preserve"> and </w:t>
      </w:r>
      <w:r>
        <w:rPr>
          <w:rFonts w:ascii="Calibri" w:eastAsia="Calibri" w:hAnsi="Calibri" w:cs="Calibri"/>
          <w:color w:val="000000"/>
        </w:rPr>
        <w:t xml:space="preserve">food wastes </w:t>
      </w:r>
      <w:r w:rsidRPr="00B22472">
        <w:rPr>
          <w:rFonts w:ascii="Calibri" w:eastAsia="Calibri" w:hAnsi="Calibri" w:cs="Calibri"/>
          <w:color w:val="000000"/>
        </w:rPr>
        <w:t xml:space="preserve">will be </w:t>
      </w:r>
      <w:r w:rsidRPr="00B22472">
        <w:rPr>
          <w:rFonts w:ascii="Calibri" w:eastAsia="Calibri" w:hAnsi="Calibri" w:cs="Calibri"/>
        </w:rPr>
        <w:t xml:space="preserve">generated during the </w:t>
      </w:r>
      <w:r>
        <w:rPr>
          <w:rFonts w:ascii="Calibri" w:eastAsia="Calibri" w:hAnsi="Calibri" w:cs="Calibri"/>
        </w:rPr>
        <w:t xml:space="preserve">operation </w:t>
      </w:r>
      <w:r w:rsidRPr="00B22472">
        <w:rPr>
          <w:rFonts w:ascii="Calibri" w:eastAsia="Calibri" w:hAnsi="Calibri" w:cs="Calibri"/>
        </w:rPr>
        <w:t>phase</w:t>
      </w:r>
      <w:r>
        <w:rPr>
          <w:rFonts w:ascii="Calibri" w:eastAsia="Calibri" w:hAnsi="Calibri" w:cs="Calibri"/>
        </w:rPr>
        <w:t xml:space="preserve"> of the subproject</w:t>
      </w:r>
      <w:r w:rsidRPr="00B22472">
        <w:rPr>
          <w:rFonts w:ascii="Calibri" w:eastAsia="Calibri" w:hAnsi="Calibri" w:cs="Calibri"/>
        </w:rPr>
        <w:t xml:space="preserve">. </w:t>
      </w:r>
    </w:p>
    <w:p w14:paraId="4AFA12D0" w14:textId="77777777" w:rsidR="00033964" w:rsidRPr="00B22472" w:rsidRDefault="00033964" w:rsidP="00033964">
      <w:pPr>
        <w:rPr>
          <w:rFonts w:ascii="Calibri" w:eastAsia="Calibri" w:hAnsi="Calibri" w:cs="Calibri"/>
          <w:b/>
        </w:rPr>
      </w:pPr>
      <w:r w:rsidRPr="00B22472">
        <w:rPr>
          <w:rFonts w:ascii="Calibri" w:eastAsia="Calibri" w:hAnsi="Calibri" w:cs="Calibri"/>
          <w:b/>
        </w:rPr>
        <w:t xml:space="preserve">Mitigation Measures of Non-Hazardous Waste </w:t>
      </w:r>
    </w:p>
    <w:p w14:paraId="76B083DC" w14:textId="507BEEF4" w:rsidR="00033964" w:rsidRPr="00B22472" w:rsidRDefault="00033964" w:rsidP="00033964">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lastRenderedPageBreak/>
        <w:t xml:space="preserve">All non-hazardous wastes are characterized and sorted on </w:t>
      </w:r>
      <w:r w:rsidR="004B32D5" w:rsidRPr="00B22472">
        <w:rPr>
          <w:rFonts w:ascii="Calibri" w:eastAsia="Calibri" w:hAnsi="Calibri" w:cs="Calibri"/>
          <w:color w:val="000000"/>
        </w:rPr>
        <w:t>site and</w:t>
      </w:r>
      <w:r w:rsidRPr="00B22472">
        <w:rPr>
          <w:rFonts w:ascii="Calibri" w:eastAsia="Calibri" w:hAnsi="Calibri" w:cs="Calibri"/>
          <w:color w:val="000000"/>
        </w:rPr>
        <w:t xml:space="preserve"> deposited at designated areas. </w:t>
      </w:r>
    </w:p>
    <w:p w14:paraId="6CBF8801" w14:textId="3A60A6F8" w:rsidR="00033964" w:rsidRPr="00B22472" w:rsidRDefault="008B3383" w:rsidP="00033964">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Waste</w:t>
      </w:r>
      <w:r w:rsidR="00033964" w:rsidRPr="00B22472">
        <w:rPr>
          <w:rFonts w:ascii="Calibri" w:eastAsia="Calibri" w:hAnsi="Calibri" w:cs="Calibri"/>
          <w:color w:val="000000"/>
        </w:rPr>
        <w:t xml:space="preserve"> of any </w:t>
      </w:r>
      <w:r w:rsidR="00033964" w:rsidRPr="00B22472">
        <w:rPr>
          <w:rFonts w:ascii="Calibri" w:eastAsia="Calibri" w:hAnsi="Calibri" w:cs="Calibri"/>
        </w:rPr>
        <w:t>type</w:t>
      </w:r>
      <w:r w:rsidR="00033964" w:rsidRPr="00B22472">
        <w:rPr>
          <w:rFonts w:ascii="Calibri" w:eastAsia="Calibri" w:hAnsi="Calibri" w:cs="Calibri"/>
          <w:color w:val="000000"/>
        </w:rPr>
        <w:t xml:space="preserve"> should be removed on time </w:t>
      </w:r>
      <w:r w:rsidR="00033964" w:rsidRPr="00B22472">
        <w:rPr>
          <w:rFonts w:ascii="Calibri" w:eastAsia="Calibri" w:hAnsi="Calibri" w:cs="Calibri"/>
        </w:rPr>
        <w:t>and on a regular</w:t>
      </w:r>
      <w:r w:rsidR="00033964" w:rsidRPr="00B22472">
        <w:rPr>
          <w:rFonts w:ascii="Calibri" w:eastAsia="Calibri" w:hAnsi="Calibri" w:cs="Calibri"/>
          <w:color w:val="000000"/>
        </w:rPr>
        <w:t xml:space="preserve"> basis. </w:t>
      </w:r>
    </w:p>
    <w:p w14:paraId="0AD17C96" w14:textId="77777777" w:rsidR="00033964" w:rsidRPr="00B22472" w:rsidRDefault="00033964" w:rsidP="00033964">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Solid waste includes those materials which are no </w:t>
      </w:r>
      <w:r w:rsidRPr="00B22472">
        <w:rPr>
          <w:rFonts w:ascii="Calibri" w:eastAsia="Calibri" w:hAnsi="Calibri" w:cs="Calibri"/>
        </w:rPr>
        <w:t>longer</w:t>
      </w:r>
      <w:r w:rsidRPr="00B22472">
        <w:rPr>
          <w:rFonts w:ascii="Calibri" w:eastAsia="Calibri" w:hAnsi="Calibri" w:cs="Calibri"/>
          <w:color w:val="000000"/>
        </w:rPr>
        <w:t xml:space="preserve"> used for subproject </w:t>
      </w:r>
      <w:r w:rsidRPr="00B22472">
        <w:rPr>
          <w:rFonts w:ascii="Calibri" w:eastAsia="Calibri" w:hAnsi="Calibri" w:cs="Calibri"/>
        </w:rPr>
        <w:t>activities and should</w:t>
      </w:r>
      <w:r w:rsidRPr="00B22472">
        <w:rPr>
          <w:rFonts w:ascii="Calibri" w:eastAsia="Calibri" w:hAnsi="Calibri" w:cs="Calibri"/>
          <w:color w:val="000000"/>
        </w:rPr>
        <w:t xml:space="preserve"> be removed </w:t>
      </w:r>
      <w:r w:rsidRPr="00B22472">
        <w:rPr>
          <w:rFonts w:ascii="Calibri" w:eastAsia="Calibri" w:hAnsi="Calibri" w:cs="Calibri"/>
        </w:rPr>
        <w:t>to a designated</w:t>
      </w:r>
      <w:r w:rsidRPr="00B22472">
        <w:rPr>
          <w:rFonts w:ascii="Calibri" w:eastAsia="Calibri" w:hAnsi="Calibri" w:cs="Calibri"/>
          <w:color w:val="000000"/>
        </w:rPr>
        <w:t xml:space="preserve"> area on time.</w:t>
      </w:r>
    </w:p>
    <w:p w14:paraId="21A54177" w14:textId="77777777" w:rsidR="00033964" w:rsidRPr="00B22472" w:rsidRDefault="00033964" w:rsidP="00033964">
      <w:pPr>
        <w:numPr>
          <w:ilvl w:val="0"/>
          <w:numId w:val="15"/>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Establish a waste management procedure at the subproject sites by considering domestic solid, liquid wastes and hazardous waste.</w:t>
      </w:r>
    </w:p>
    <w:p w14:paraId="5BCD23D5" w14:textId="77777777" w:rsidR="00033964" w:rsidRPr="00B22472" w:rsidRDefault="00033964" w:rsidP="00033964">
      <w:pPr>
        <w:numPr>
          <w:ilvl w:val="0"/>
          <w:numId w:val="14"/>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Place different </w:t>
      </w:r>
      <w:r w:rsidRPr="00B22472">
        <w:rPr>
          <w:rFonts w:ascii="Calibri" w:eastAsia="Calibri" w:hAnsi="Calibri" w:cs="Calibri"/>
        </w:rPr>
        <w:t>dustbins</w:t>
      </w:r>
      <w:r w:rsidRPr="00B22472">
        <w:rPr>
          <w:rFonts w:ascii="Calibri" w:eastAsia="Calibri" w:hAnsi="Calibri" w:cs="Calibri"/>
          <w:color w:val="000000"/>
        </w:rPr>
        <w:t xml:space="preserve"> based on the material species according to the site requirements.</w:t>
      </w:r>
    </w:p>
    <w:p w14:paraId="245F8B11" w14:textId="77777777" w:rsidR="00033964" w:rsidRPr="00B22472" w:rsidRDefault="00033964" w:rsidP="00033964">
      <w:pPr>
        <w:rPr>
          <w:rFonts w:ascii="Calibri" w:eastAsia="Calibri" w:hAnsi="Calibri" w:cs="Calibri"/>
          <w:b/>
        </w:rPr>
      </w:pPr>
      <w:r w:rsidRPr="00B22472">
        <w:rPr>
          <w:rFonts w:ascii="Calibri" w:eastAsia="Calibri" w:hAnsi="Calibri" w:cs="Calibri"/>
          <w:b/>
        </w:rPr>
        <w:t xml:space="preserve">Hazardous Waste Management </w:t>
      </w:r>
    </w:p>
    <w:p w14:paraId="0066E23F" w14:textId="1923ADC1" w:rsidR="00033964" w:rsidRPr="00B22472" w:rsidRDefault="00033964" w:rsidP="00033964">
      <w:pPr>
        <w:pBdr>
          <w:top w:val="nil"/>
          <w:left w:val="nil"/>
          <w:bottom w:val="nil"/>
          <w:right w:val="nil"/>
          <w:between w:val="nil"/>
        </w:pBdr>
        <w:rPr>
          <w:rFonts w:ascii="Calibri" w:eastAsia="Calibri" w:hAnsi="Calibri" w:cs="Calibri"/>
          <w:b/>
          <w:color w:val="000000"/>
        </w:rPr>
      </w:pPr>
      <w:r w:rsidRPr="00B22472">
        <w:rPr>
          <w:rFonts w:ascii="Calibri" w:eastAsia="Calibri" w:hAnsi="Calibri" w:cs="Calibri"/>
          <w:color w:val="000000"/>
        </w:rPr>
        <w:t xml:space="preserve">The </w:t>
      </w:r>
      <w:r w:rsidR="004B32D5">
        <w:rPr>
          <w:rFonts w:ascii="Calibri" w:eastAsia="Calibri" w:hAnsi="Calibri" w:cs="Calibri"/>
          <w:color w:val="000000"/>
        </w:rPr>
        <w:t>operation phase</w:t>
      </w:r>
      <w:r w:rsidRPr="00B22472">
        <w:rPr>
          <w:rFonts w:ascii="Calibri" w:eastAsia="Calibri" w:hAnsi="Calibri" w:cs="Calibri"/>
          <w:color w:val="000000"/>
        </w:rPr>
        <w:t xml:space="preserve"> of the Local Government Board Office Blocks subproject </w:t>
      </w:r>
      <w:r w:rsidR="004B32D5">
        <w:rPr>
          <w:rFonts w:ascii="Calibri" w:eastAsia="Calibri" w:hAnsi="Calibri" w:cs="Calibri"/>
          <w:color w:val="000000"/>
        </w:rPr>
        <w:t xml:space="preserve">will </w:t>
      </w:r>
      <w:r w:rsidRPr="00B22472">
        <w:rPr>
          <w:rFonts w:ascii="Calibri" w:eastAsia="Calibri" w:hAnsi="Calibri" w:cs="Calibri"/>
          <w:color w:val="000000"/>
        </w:rPr>
        <w:t xml:space="preserve">also </w:t>
      </w:r>
      <w:r w:rsidR="004B32D5" w:rsidRPr="00B22472">
        <w:rPr>
          <w:rFonts w:ascii="Calibri" w:eastAsia="Calibri" w:hAnsi="Calibri" w:cs="Calibri"/>
          <w:color w:val="000000"/>
        </w:rPr>
        <w:t>generate</w:t>
      </w:r>
      <w:r w:rsidRPr="00B22472">
        <w:rPr>
          <w:rFonts w:ascii="Calibri" w:eastAsia="Calibri" w:hAnsi="Calibri" w:cs="Calibri"/>
          <w:color w:val="000000"/>
        </w:rPr>
        <w:t xml:space="preserve"> hazardous </w:t>
      </w:r>
      <w:r w:rsidRPr="00B22472">
        <w:rPr>
          <w:rFonts w:ascii="Calibri" w:eastAsia="Calibri" w:hAnsi="Calibri" w:cs="Calibri"/>
        </w:rPr>
        <w:t>chemicals</w:t>
      </w:r>
      <w:r w:rsidRPr="00B22472">
        <w:rPr>
          <w:rFonts w:ascii="Calibri" w:eastAsia="Calibri" w:hAnsi="Calibri" w:cs="Calibri"/>
          <w:color w:val="000000"/>
        </w:rPr>
        <w:t xml:space="preserve"> and materials like </w:t>
      </w:r>
      <w:r w:rsidR="00516AA3">
        <w:rPr>
          <w:rFonts w:ascii="Calibri" w:eastAsia="Calibri" w:hAnsi="Calibri" w:cs="Calibri"/>
          <w:color w:val="000000"/>
        </w:rPr>
        <w:t xml:space="preserve">construction debris, </w:t>
      </w:r>
      <w:r w:rsidRPr="00B22472">
        <w:rPr>
          <w:rFonts w:ascii="Calibri" w:eastAsia="Calibri" w:hAnsi="Calibri" w:cs="Calibri"/>
          <w:color w:val="000000"/>
        </w:rPr>
        <w:t xml:space="preserve">plastics, </w:t>
      </w:r>
      <w:r w:rsidR="004B32D5">
        <w:rPr>
          <w:rFonts w:ascii="Calibri" w:eastAsia="Calibri" w:hAnsi="Calibri" w:cs="Calibri"/>
          <w:color w:val="000000"/>
        </w:rPr>
        <w:t>oil</w:t>
      </w:r>
      <w:r w:rsidRPr="00B22472">
        <w:rPr>
          <w:rFonts w:ascii="Calibri" w:eastAsia="Calibri" w:hAnsi="Calibri" w:cs="Calibri"/>
          <w:color w:val="000000"/>
        </w:rPr>
        <w:t xml:space="preserve">, fumigation chemicals, </w:t>
      </w:r>
      <w:r w:rsidR="004B32D5">
        <w:rPr>
          <w:rFonts w:ascii="Calibri" w:eastAsia="Calibri" w:hAnsi="Calibri" w:cs="Calibri"/>
          <w:color w:val="000000"/>
        </w:rPr>
        <w:t>cleaning chemicals</w:t>
      </w:r>
      <w:r w:rsidRPr="00B22472">
        <w:rPr>
          <w:rFonts w:ascii="Calibri" w:eastAsia="Calibri" w:hAnsi="Calibri" w:cs="Calibri"/>
          <w:color w:val="000000"/>
        </w:rPr>
        <w:t xml:space="preserve">.  Liquid petroleum fuels for vehicles and other equipment may also be used and stored at the </w:t>
      </w:r>
      <w:r w:rsidR="004B32D5">
        <w:rPr>
          <w:rFonts w:ascii="Calibri" w:eastAsia="Calibri" w:hAnsi="Calibri" w:cs="Calibri"/>
          <w:color w:val="000000"/>
        </w:rPr>
        <w:t>sub</w:t>
      </w:r>
      <w:r w:rsidRPr="00B22472">
        <w:rPr>
          <w:rFonts w:ascii="Calibri" w:eastAsia="Calibri" w:hAnsi="Calibri" w:cs="Calibri"/>
          <w:color w:val="000000"/>
        </w:rPr>
        <w:t xml:space="preserve">project area. </w:t>
      </w:r>
    </w:p>
    <w:p w14:paraId="060240EA" w14:textId="77777777" w:rsidR="00033964" w:rsidRPr="00B22472" w:rsidRDefault="00033964" w:rsidP="00033964">
      <w:pPr>
        <w:spacing w:line="360" w:lineRule="auto"/>
        <w:rPr>
          <w:rFonts w:ascii="Calibri" w:eastAsia="Calibri" w:hAnsi="Calibri" w:cs="Calibri"/>
          <w:b/>
        </w:rPr>
      </w:pPr>
      <w:r w:rsidRPr="00B22472">
        <w:rPr>
          <w:rFonts w:ascii="Calibri" w:eastAsia="Calibri" w:hAnsi="Calibri" w:cs="Calibri"/>
          <w:b/>
        </w:rPr>
        <w:t>Liquid Petroleum (Fuels) Management</w:t>
      </w:r>
    </w:p>
    <w:p w14:paraId="1F810310" w14:textId="77777777"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Fuels should be stored to prevent or control accidental releases to air, soil, and water resources in area location where:</w:t>
      </w:r>
    </w:p>
    <w:p w14:paraId="335F4B8D" w14:textId="77777777"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Waste is stored in a manner that prevents the commingling or contact between incompatible wastes and allows for inspection between containers to monitor leaks or spills. Examples include sufficient space between incompatibles or physical separation such as walls or containment curbs.</w:t>
      </w:r>
    </w:p>
    <w:p w14:paraId="69E21F7F" w14:textId="77777777"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Store in closed containers away from direct sunlight, wind, and rain.</w:t>
      </w:r>
    </w:p>
    <w:p w14:paraId="22DF4755" w14:textId="4B4818E2"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Secondary containment systems should be constructed with materials appropriate for the </w:t>
      </w:r>
      <w:r w:rsidR="008B3383" w:rsidRPr="00B22472">
        <w:rPr>
          <w:rFonts w:ascii="Calibri" w:eastAsia="Calibri" w:hAnsi="Calibri" w:cs="Calibri"/>
          <w:color w:val="000000"/>
        </w:rPr>
        <w:t>waste</w:t>
      </w:r>
      <w:r w:rsidRPr="00B22472">
        <w:rPr>
          <w:rFonts w:ascii="Calibri" w:eastAsia="Calibri" w:hAnsi="Calibri" w:cs="Calibri"/>
          <w:color w:val="000000"/>
        </w:rPr>
        <w:t xml:space="preserve"> being contained and adequate to prevent loss to the environment.</w:t>
      </w:r>
    </w:p>
    <w:p w14:paraId="6AC05128" w14:textId="77777777"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Secondary containment is included wherever liquid wastes are stored in volumes greater than 220 liters.</w:t>
      </w:r>
    </w:p>
    <w:p w14:paraId="6EF65E18" w14:textId="77777777"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The available volume of secondary containment should be at least 110 percent of the largest storage container, or 25 percent of the total storage capacity (whichever is greater), in that specific location.</w:t>
      </w:r>
    </w:p>
    <w:p w14:paraId="7C84B481" w14:textId="77777777" w:rsidR="00033964" w:rsidRPr="00B22472" w:rsidRDefault="00033964" w:rsidP="00033964">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lastRenderedPageBreak/>
        <w:t>Hazardous waste storage activities should also be subject to special management actions, conducted by employees who have received specific training in handling and storage of hazardous wastes.</w:t>
      </w:r>
    </w:p>
    <w:p w14:paraId="0D0A2C3A" w14:textId="77777777" w:rsidR="00060BD6" w:rsidRDefault="00033964" w:rsidP="00B654FA">
      <w:pPr>
        <w:numPr>
          <w:ilvl w:val="0"/>
          <w:numId w:val="8"/>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Provide adequate ventilation where volatile wastes are </w:t>
      </w:r>
      <w:r w:rsidR="00060BD6" w:rsidRPr="00B22472">
        <w:rPr>
          <w:rFonts w:ascii="Calibri" w:eastAsia="Calibri" w:hAnsi="Calibri" w:cs="Calibri"/>
          <w:color w:val="000000"/>
        </w:rPr>
        <w:t>stored.</w:t>
      </w:r>
      <w:r w:rsidR="00060BD6" w:rsidRPr="00B654FA">
        <w:rPr>
          <w:rFonts w:ascii="Calibri" w:eastAsia="Calibri" w:hAnsi="Calibri" w:cs="Calibri"/>
          <w:color w:val="000000"/>
        </w:rPr>
        <w:t xml:space="preserve"> </w:t>
      </w:r>
    </w:p>
    <w:p w14:paraId="5A0AB5BD" w14:textId="15C6F74E" w:rsidR="00B654FA" w:rsidRPr="00B654FA" w:rsidRDefault="00060BD6" w:rsidP="00B654FA">
      <w:pPr>
        <w:numPr>
          <w:ilvl w:val="0"/>
          <w:numId w:val="8"/>
        </w:numPr>
        <w:pBdr>
          <w:top w:val="nil"/>
          <w:left w:val="nil"/>
          <w:bottom w:val="nil"/>
          <w:right w:val="nil"/>
          <w:between w:val="nil"/>
        </w:pBdr>
        <w:spacing w:line="360" w:lineRule="auto"/>
        <w:rPr>
          <w:rFonts w:ascii="Calibri" w:eastAsia="Calibri" w:hAnsi="Calibri" w:cs="Calibri"/>
          <w:color w:val="000000"/>
        </w:rPr>
      </w:pPr>
      <w:r w:rsidRPr="00B654FA">
        <w:rPr>
          <w:rFonts w:ascii="Calibri" w:eastAsia="Calibri" w:hAnsi="Calibri" w:cs="Calibri"/>
          <w:color w:val="000000"/>
        </w:rPr>
        <w:t>Preparing</w:t>
      </w:r>
      <w:r w:rsidR="00033964" w:rsidRPr="00B654FA">
        <w:rPr>
          <w:rFonts w:ascii="Calibri" w:eastAsia="Calibri" w:hAnsi="Calibri" w:cs="Calibri"/>
          <w:color w:val="000000"/>
        </w:rPr>
        <w:t xml:space="preserve"> and implementing spill response and emergency plans to address their accidental release.</w:t>
      </w:r>
    </w:p>
    <w:p w14:paraId="64DF8E09" w14:textId="77777777" w:rsidR="00FF41EF" w:rsidRPr="00B22472" w:rsidRDefault="00FF41EF" w:rsidP="00B654FA">
      <w:pPr>
        <w:pBdr>
          <w:top w:val="nil"/>
          <w:left w:val="nil"/>
          <w:bottom w:val="nil"/>
          <w:right w:val="nil"/>
          <w:between w:val="nil"/>
        </w:pBdr>
        <w:spacing w:line="360" w:lineRule="auto"/>
        <w:ind w:left="720"/>
        <w:rPr>
          <w:rFonts w:ascii="Calibri" w:eastAsia="Calibri" w:hAnsi="Calibri" w:cs="Calibri"/>
          <w:color w:val="000000"/>
        </w:rPr>
      </w:pPr>
    </w:p>
    <w:p w14:paraId="1C04A9E6" w14:textId="77777777" w:rsidR="00033964" w:rsidRPr="00B22472" w:rsidRDefault="00033964" w:rsidP="00033964">
      <w:pPr>
        <w:pBdr>
          <w:top w:val="nil"/>
          <w:left w:val="nil"/>
          <w:bottom w:val="nil"/>
          <w:right w:val="nil"/>
          <w:between w:val="nil"/>
        </w:pBdr>
        <w:ind w:left="450"/>
        <w:rPr>
          <w:rFonts w:ascii="Calibri" w:eastAsia="Calibri" w:hAnsi="Calibri" w:cs="Calibri"/>
          <w:b/>
          <w:color w:val="000000"/>
        </w:rPr>
      </w:pPr>
      <w:r w:rsidRPr="00B22472">
        <w:rPr>
          <w:rFonts w:ascii="Calibri" w:eastAsia="Calibri" w:hAnsi="Calibri" w:cs="Calibri"/>
          <w:b/>
          <w:color w:val="000000"/>
        </w:rPr>
        <w:t xml:space="preserve">General Mitigation Measures for Hazardous Substances </w:t>
      </w:r>
    </w:p>
    <w:p w14:paraId="79F69AF7"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Job safety analysis to identify specific potential occupational hazards is </w:t>
      </w:r>
      <w:r w:rsidRPr="00B22472">
        <w:rPr>
          <w:rFonts w:ascii="Calibri" w:eastAsia="Calibri" w:hAnsi="Calibri" w:cs="Calibri"/>
        </w:rPr>
        <w:t>implemented</w:t>
      </w:r>
      <w:r w:rsidRPr="00B22472">
        <w:rPr>
          <w:rFonts w:ascii="Calibri" w:eastAsia="Calibri" w:hAnsi="Calibri" w:cs="Calibri"/>
          <w:color w:val="000000"/>
        </w:rPr>
        <w:t>, to monitor and verify chemical exposure levels, and compare with applicable occupational exposure standards.</w:t>
      </w:r>
    </w:p>
    <w:p w14:paraId="04A401B3"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Hazard communication and training programs </w:t>
      </w:r>
      <w:r w:rsidRPr="00B22472">
        <w:rPr>
          <w:rFonts w:ascii="Calibri" w:eastAsia="Calibri" w:hAnsi="Calibri" w:cs="Calibri"/>
        </w:rPr>
        <w:t>are required</w:t>
      </w:r>
      <w:r w:rsidRPr="00B22472">
        <w:rPr>
          <w:rFonts w:ascii="Calibri" w:eastAsia="Calibri" w:hAnsi="Calibri" w:cs="Calibri"/>
          <w:color w:val="000000"/>
        </w:rPr>
        <w:t xml:space="preserve"> to be prepared for workers to recognize and respond to project area chemical hazards. </w:t>
      </w:r>
    </w:p>
    <w:p w14:paraId="22E1EF32"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Maintain a register of hazardous materials used on site and store them in a sealed area at proper distance from construction activities and camps.</w:t>
      </w:r>
    </w:p>
    <w:p w14:paraId="50A2095C"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All </w:t>
      </w:r>
      <w:r w:rsidRPr="00B22472">
        <w:rPr>
          <w:rFonts w:ascii="Calibri" w:eastAsia="Calibri" w:hAnsi="Calibri" w:cs="Calibri"/>
        </w:rPr>
        <w:t>substances</w:t>
      </w:r>
      <w:r w:rsidRPr="00B22472">
        <w:rPr>
          <w:rFonts w:ascii="Calibri" w:eastAsia="Calibri" w:hAnsi="Calibri" w:cs="Calibri"/>
          <w:color w:val="000000"/>
        </w:rPr>
        <w:t xml:space="preserve"> will be clearly labeled and stored and obtain approval for handling and storing.</w:t>
      </w:r>
    </w:p>
    <w:p w14:paraId="734DF11A"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Put material safety data sheets in a place </w:t>
      </w:r>
      <w:r w:rsidRPr="00B22472">
        <w:rPr>
          <w:rFonts w:ascii="Calibri" w:eastAsia="Calibri" w:hAnsi="Calibri" w:cs="Calibri"/>
        </w:rPr>
        <w:t>at the storage</w:t>
      </w:r>
      <w:r w:rsidRPr="00B22472">
        <w:rPr>
          <w:rFonts w:ascii="Calibri" w:eastAsia="Calibri" w:hAnsi="Calibri" w:cs="Calibri"/>
          <w:color w:val="000000"/>
        </w:rPr>
        <w:t xml:space="preserve"> site and its content will be informed for all employees.</w:t>
      </w:r>
    </w:p>
    <w:p w14:paraId="102754C1"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Isolate hazards waste on-site and provide ventilation </w:t>
      </w:r>
      <w:r w:rsidRPr="00B22472">
        <w:rPr>
          <w:rFonts w:ascii="Calibri" w:eastAsia="Calibri" w:hAnsi="Calibri" w:cs="Calibri"/>
        </w:rPr>
        <w:t>in the area</w:t>
      </w:r>
      <w:r w:rsidRPr="00B22472">
        <w:rPr>
          <w:rFonts w:ascii="Calibri" w:eastAsia="Calibri" w:hAnsi="Calibri" w:cs="Calibri"/>
          <w:color w:val="000000"/>
        </w:rPr>
        <w:t xml:space="preserve"> of storage if needed.</w:t>
      </w:r>
    </w:p>
    <w:p w14:paraId="4FEB2F94" w14:textId="69F7A5D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Prepare temporary on-site waste storage facilities include garbage bin and segregated waste storage plastic bin and trash can</w:t>
      </w:r>
    </w:p>
    <w:p w14:paraId="0C8D14D7"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Be sure that the conductor is far from the transformer (not nearly into the transformer line).</w:t>
      </w:r>
    </w:p>
    <w:p w14:paraId="1B6527F1"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Follow proper disposal </w:t>
      </w:r>
      <w:r w:rsidRPr="00B22472">
        <w:rPr>
          <w:rFonts w:ascii="Calibri" w:eastAsia="Calibri" w:hAnsi="Calibri" w:cs="Calibri"/>
        </w:rPr>
        <w:t>mechanisms</w:t>
      </w:r>
      <w:r w:rsidRPr="00B22472">
        <w:rPr>
          <w:rFonts w:ascii="Calibri" w:eastAsia="Calibri" w:hAnsi="Calibri" w:cs="Calibri"/>
          <w:color w:val="000000"/>
        </w:rPr>
        <w:t xml:space="preserve"> and dispose only in the authorized area.</w:t>
      </w:r>
    </w:p>
    <w:p w14:paraId="12BA05FF" w14:textId="77777777" w:rsidR="00033964" w:rsidRPr="00B22472" w:rsidRDefault="00033964" w:rsidP="00033964">
      <w:pPr>
        <w:numPr>
          <w:ilvl w:val="0"/>
          <w:numId w:val="11"/>
        </w:numPr>
        <w:pBdr>
          <w:top w:val="nil"/>
          <w:left w:val="nil"/>
          <w:bottom w:val="nil"/>
          <w:right w:val="nil"/>
          <w:between w:val="nil"/>
        </w:pBdr>
        <w:spacing w:line="360" w:lineRule="auto"/>
        <w:rPr>
          <w:rFonts w:ascii="Calibri" w:eastAsia="Calibri" w:hAnsi="Calibri" w:cs="Calibri"/>
          <w:color w:val="000000"/>
        </w:rPr>
      </w:pPr>
      <w:r w:rsidRPr="00B22472">
        <w:rPr>
          <w:rFonts w:ascii="Calibri" w:eastAsia="Calibri" w:hAnsi="Calibri" w:cs="Calibri"/>
          <w:color w:val="000000"/>
        </w:rPr>
        <w:t xml:space="preserve">On-site and Off-site transportation of waste should be conducted to prevent or minimize spills, releases, and exposures to employees and the public. </w:t>
      </w:r>
    </w:p>
    <w:p w14:paraId="0891B6D0" w14:textId="44DFC5BC" w:rsidR="004B32D5" w:rsidRDefault="00033964" w:rsidP="004B32D5">
      <w:pPr>
        <w:numPr>
          <w:ilvl w:val="0"/>
          <w:numId w:val="11"/>
        </w:numPr>
        <w:pBdr>
          <w:top w:val="nil"/>
          <w:left w:val="nil"/>
          <w:bottom w:val="nil"/>
          <w:right w:val="nil"/>
          <w:between w:val="nil"/>
        </w:pBdr>
        <w:spacing w:line="360" w:lineRule="auto"/>
        <w:rPr>
          <w:rFonts w:ascii="Calibri" w:eastAsia="Calibri" w:hAnsi="Calibri" w:cs="Calibri"/>
          <w:b/>
          <w:color w:val="000000"/>
        </w:rPr>
      </w:pPr>
      <w:r w:rsidRPr="00B22472">
        <w:rPr>
          <w:rFonts w:ascii="Calibri" w:eastAsia="Calibri" w:hAnsi="Calibri" w:cs="Calibri"/>
          <w:color w:val="000000"/>
        </w:rPr>
        <w:t xml:space="preserve">All waste containers designated for off-site shipment should be secured and labeled with the contents and associated hazards, be properly loaded on the transport vehicles before leaving the site and be accompanied by </w:t>
      </w:r>
      <w:r w:rsidR="005C074A" w:rsidRPr="00B22472">
        <w:rPr>
          <w:rFonts w:ascii="Calibri" w:eastAsia="Calibri" w:hAnsi="Calibri" w:cs="Calibri"/>
          <w:color w:val="000000"/>
        </w:rPr>
        <w:t>shipping</w:t>
      </w:r>
      <w:r w:rsidRPr="00B22472">
        <w:rPr>
          <w:rFonts w:ascii="Calibri" w:eastAsia="Calibri" w:hAnsi="Calibri" w:cs="Calibri"/>
          <w:color w:val="000000"/>
        </w:rPr>
        <w:t xml:space="preserve"> paper.</w:t>
      </w:r>
    </w:p>
    <w:p w14:paraId="2937F675" w14:textId="4CCCA0D3" w:rsidR="004B32D5" w:rsidRDefault="007F1A00" w:rsidP="004B32D5">
      <w:pPr>
        <w:pBdr>
          <w:top w:val="nil"/>
          <w:left w:val="nil"/>
          <w:bottom w:val="nil"/>
          <w:right w:val="nil"/>
          <w:between w:val="nil"/>
        </w:pBdr>
        <w:spacing w:line="360" w:lineRule="auto"/>
        <w:ind w:left="90"/>
        <w:rPr>
          <w:rFonts w:ascii="Calibri" w:eastAsia="Calibri" w:hAnsi="Calibri" w:cs="Calibri"/>
          <w:b/>
          <w:color w:val="000000"/>
        </w:rPr>
      </w:pPr>
      <w:r>
        <w:rPr>
          <w:rFonts w:ascii="Calibri" w:eastAsia="Calibri" w:hAnsi="Calibri" w:cs="Calibri"/>
          <w:b/>
          <w:color w:val="000000"/>
        </w:rPr>
        <w:lastRenderedPageBreak/>
        <w:t xml:space="preserve">6.2.3. </w:t>
      </w:r>
      <w:r w:rsidR="004B32D5">
        <w:rPr>
          <w:rFonts w:ascii="Calibri" w:eastAsia="Calibri" w:hAnsi="Calibri" w:cs="Calibri"/>
          <w:b/>
          <w:color w:val="000000"/>
        </w:rPr>
        <w:t xml:space="preserve">Occupational Health and Safety </w:t>
      </w:r>
    </w:p>
    <w:p w14:paraId="443E29AE" w14:textId="312E4DF2" w:rsidR="004B32D5" w:rsidRDefault="004B32D5" w:rsidP="004B32D5">
      <w:pPr>
        <w:pBdr>
          <w:top w:val="nil"/>
          <w:left w:val="nil"/>
          <w:bottom w:val="nil"/>
          <w:right w:val="nil"/>
          <w:between w:val="nil"/>
        </w:pBdr>
        <w:spacing w:line="360" w:lineRule="auto"/>
        <w:ind w:left="90"/>
        <w:rPr>
          <w:rFonts w:ascii="Calibri" w:eastAsia="Calibri" w:hAnsi="Calibri" w:cs="Calibri"/>
          <w:bCs/>
          <w:color w:val="000000"/>
        </w:rPr>
      </w:pPr>
      <w:r>
        <w:rPr>
          <w:rFonts w:ascii="Calibri" w:eastAsia="Calibri" w:hAnsi="Calibri" w:cs="Calibri"/>
          <w:bCs/>
          <w:color w:val="000000"/>
        </w:rPr>
        <w:t>The operation phase of this subproject shall expose the staff of LGB to occupational health and safety hazards and risks like</w:t>
      </w:r>
      <w:r w:rsidR="00DA5CDF">
        <w:rPr>
          <w:rFonts w:ascii="Calibri" w:eastAsia="Calibri" w:hAnsi="Calibri" w:cs="Calibri"/>
          <w:bCs/>
          <w:color w:val="000000"/>
        </w:rPr>
        <w:t xml:space="preserve"> slips due to wet floors in the office during cleaning process, tripping of staff over loose electrical cables in the office, </w:t>
      </w:r>
      <w:r w:rsidR="0064786A">
        <w:rPr>
          <w:rFonts w:ascii="Calibri" w:eastAsia="Calibri" w:hAnsi="Calibri" w:cs="Calibri"/>
          <w:bCs/>
          <w:color w:val="000000"/>
        </w:rPr>
        <w:t>and e</w:t>
      </w:r>
      <w:r w:rsidR="00DA5CDF">
        <w:rPr>
          <w:rFonts w:ascii="Calibri" w:eastAsia="Calibri" w:hAnsi="Calibri" w:cs="Calibri"/>
          <w:bCs/>
          <w:color w:val="000000"/>
        </w:rPr>
        <w:t xml:space="preserve">lectrical hazards posing the risk to electrical </w:t>
      </w:r>
      <w:r w:rsidR="00FF41EF">
        <w:rPr>
          <w:rFonts w:ascii="Calibri" w:eastAsia="Calibri" w:hAnsi="Calibri" w:cs="Calibri"/>
          <w:bCs/>
          <w:color w:val="000000"/>
        </w:rPr>
        <w:t>shock</w:t>
      </w:r>
      <w:r w:rsidR="0064786A">
        <w:rPr>
          <w:rFonts w:ascii="Calibri" w:eastAsia="Calibri" w:hAnsi="Calibri" w:cs="Calibri"/>
          <w:bCs/>
          <w:color w:val="000000"/>
        </w:rPr>
        <w:t xml:space="preserve">, exposure to cleaning chemicals, </w:t>
      </w:r>
      <w:r w:rsidR="00FF41EF">
        <w:rPr>
          <w:rFonts w:ascii="Calibri" w:eastAsia="Calibri" w:hAnsi="Calibri" w:cs="Calibri"/>
          <w:bCs/>
          <w:color w:val="000000"/>
        </w:rPr>
        <w:t>and fire outbreak in the office</w:t>
      </w:r>
      <w:r w:rsidR="000F2CC7">
        <w:rPr>
          <w:rFonts w:ascii="Calibri" w:eastAsia="Calibri" w:hAnsi="Calibri" w:cs="Calibri"/>
          <w:bCs/>
          <w:color w:val="000000"/>
        </w:rPr>
        <w:t xml:space="preserve"> and explosion might occur</w:t>
      </w:r>
      <w:r w:rsidR="00FF41EF">
        <w:rPr>
          <w:rFonts w:ascii="Calibri" w:eastAsia="Calibri" w:hAnsi="Calibri" w:cs="Calibri"/>
          <w:bCs/>
          <w:color w:val="000000"/>
        </w:rPr>
        <w:t>, ergonomic and psychological hazards leading muso-skeletal disorders and stress.</w:t>
      </w:r>
    </w:p>
    <w:p w14:paraId="29651EB6" w14:textId="77777777" w:rsidR="00FF41EF" w:rsidRPr="00B22472" w:rsidRDefault="00FF41EF" w:rsidP="00FF41EF">
      <w:pPr>
        <w:spacing w:line="360" w:lineRule="auto"/>
        <w:rPr>
          <w:rFonts w:ascii="Calibri" w:eastAsia="Calibri" w:hAnsi="Calibri" w:cs="Calibri"/>
        </w:rPr>
      </w:pPr>
      <w:r w:rsidRPr="00B22472">
        <w:rPr>
          <w:rFonts w:ascii="Calibri" w:eastAsia="Calibri" w:hAnsi="Calibri" w:cs="Calibri"/>
          <w:b/>
        </w:rPr>
        <w:t xml:space="preserve">Mitigation measures </w:t>
      </w:r>
    </w:p>
    <w:p w14:paraId="729F0A35" w14:textId="5531BA4C" w:rsidR="00FF41EF" w:rsidRDefault="00FF41EF" w:rsidP="00FF41EF">
      <w:pPr>
        <w:numPr>
          <w:ilvl w:val="0"/>
          <w:numId w:val="2"/>
        </w:numPr>
        <w:tabs>
          <w:tab w:val="left" w:pos="287"/>
        </w:tabs>
        <w:jc w:val="left"/>
        <w:rPr>
          <w:rFonts w:ascii="Calibri" w:eastAsia="Calibri" w:hAnsi="Calibri" w:cs="Calibri"/>
        </w:rPr>
      </w:pPr>
      <w:r>
        <w:rPr>
          <w:rFonts w:ascii="Calibri" w:eastAsia="Calibri" w:hAnsi="Calibri" w:cs="Calibri"/>
        </w:rPr>
        <w:t xml:space="preserve">Practice and maintenance of good housekeeping practices in the office </w:t>
      </w:r>
    </w:p>
    <w:p w14:paraId="5F52C13B" w14:textId="13BE1462" w:rsidR="00FF41EF" w:rsidRDefault="00FF41EF" w:rsidP="00FF41EF">
      <w:pPr>
        <w:numPr>
          <w:ilvl w:val="0"/>
          <w:numId w:val="2"/>
        </w:numPr>
        <w:tabs>
          <w:tab w:val="left" w:pos="287"/>
        </w:tabs>
        <w:jc w:val="left"/>
        <w:rPr>
          <w:rFonts w:ascii="Calibri" w:eastAsia="Calibri" w:hAnsi="Calibri" w:cs="Calibri"/>
        </w:rPr>
      </w:pPr>
      <w:r>
        <w:rPr>
          <w:rFonts w:ascii="Calibri" w:eastAsia="Calibri" w:hAnsi="Calibri" w:cs="Calibri"/>
        </w:rPr>
        <w:t xml:space="preserve">Installation of </w:t>
      </w:r>
      <w:r w:rsidR="00BB4FA3">
        <w:rPr>
          <w:rFonts w:ascii="Calibri" w:eastAsia="Calibri" w:hAnsi="Calibri" w:cs="Calibri"/>
        </w:rPr>
        <w:t>firefighting</w:t>
      </w:r>
      <w:r w:rsidR="003527F9">
        <w:rPr>
          <w:rFonts w:ascii="Calibri" w:eastAsia="Calibri" w:hAnsi="Calibri" w:cs="Calibri"/>
        </w:rPr>
        <w:t xml:space="preserve"> equipment in the office at fire hotspots.</w:t>
      </w:r>
    </w:p>
    <w:p w14:paraId="6ED851E8" w14:textId="574D848B" w:rsidR="003527F9" w:rsidRDefault="003527F9" w:rsidP="00FF41EF">
      <w:pPr>
        <w:numPr>
          <w:ilvl w:val="0"/>
          <w:numId w:val="2"/>
        </w:numPr>
        <w:tabs>
          <w:tab w:val="left" w:pos="287"/>
        </w:tabs>
        <w:jc w:val="left"/>
        <w:rPr>
          <w:rFonts w:ascii="Calibri" w:eastAsia="Calibri" w:hAnsi="Calibri" w:cs="Calibri"/>
        </w:rPr>
      </w:pPr>
      <w:r>
        <w:rPr>
          <w:rFonts w:ascii="Calibri" w:eastAsia="Calibri" w:hAnsi="Calibri" w:cs="Calibri"/>
        </w:rPr>
        <w:t>Designation of separate storage rooms for fuel and hazardous substances</w:t>
      </w:r>
    </w:p>
    <w:p w14:paraId="2757EB82" w14:textId="15ABACFE" w:rsidR="00FF41EF" w:rsidRDefault="00FF41EF" w:rsidP="00FF41EF">
      <w:pPr>
        <w:numPr>
          <w:ilvl w:val="0"/>
          <w:numId w:val="2"/>
        </w:numPr>
        <w:tabs>
          <w:tab w:val="left" w:pos="287"/>
        </w:tabs>
        <w:jc w:val="left"/>
        <w:rPr>
          <w:rFonts w:ascii="Calibri" w:eastAsia="Calibri" w:hAnsi="Calibri" w:cs="Calibri"/>
        </w:rPr>
      </w:pPr>
      <w:r>
        <w:rPr>
          <w:rFonts w:ascii="Calibri" w:eastAsia="Calibri" w:hAnsi="Calibri" w:cs="Calibri"/>
        </w:rPr>
        <w:t xml:space="preserve">Routine health and safety inspection to identify and control hazards in the workplace </w:t>
      </w:r>
    </w:p>
    <w:p w14:paraId="72F2A753" w14:textId="415F620F" w:rsidR="00FF41EF" w:rsidRDefault="00FF41EF" w:rsidP="00FF41EF">
      <w:pPr>
        <w:numPr>
          <w:ilvl w:val="0"/>
          <w:numId w:val="2"/>
        </w:numPr>
        <w:tabs>
          <w:tab w:val="left" w:pos="287"/>
        </w:tabs>
        <w:jc w:val="left"/>
        <w:rPr>
          <w:rFonts w:ascii="Calibri" w:eastAsia="Calibri" w:hAnsi="Calibri" w:cs="Calibri"/>
        </w:rPr>
      </w:pPr>
      <w:r>
        <w:rPr>
          <w:rFonts w:ascii="Calibri" w:eastAsia="Calibri" w:hAnsi="Calibri" w:cs="Calibri"/>
        </w:rPr>
        <w:t>Training of project staff on occupational health and safety hazards and their control measures.</w:t>
      </w:r>
    </w:p>
    <w:p w14:paraId="0341ADBF" w14:textId="7CB336C5" w:rsidR="003527F9" w:rsidRDefault="003527F9" w:rsidP="00FF41EF">
      <w:pPr>
        <w:numPr>
          <w:ilvl w:val="0"/>
          <w:numId w:val="2"/>
        </w:numPr>
        <w:tabs>
          <w:tab w:val="left" w:pos="287"/>
        </w:tabs>
        <w:jc w:val="left"/>
        <w:rPr>
          <w:rFonts w:ascii="Calibri" w:eastAsia="Calibri" w:hAnsi="Calibri" w:cs="Calibri"/>
        </w:rPr>
      </w:pPr>
      <w:r>
        <w:rPr>
          <w:rFonts w:ascii="Calibri" w:eastAsia="Calibri" w:hAnsi="Calibri" w:cs="Calibri"/>
        </w:rPr>
        <w:t>Development of an emergency evacuation plan and testing its effectiveness through a drill.</w:t>
      </w:r>
    </w:p>
    <w:p w14:paraId="00CB0BF8" w14:textId="4F455F39" w:rsidR="0086031E" w:rsidRPr="00F8762C" w:rsidRDefault="000F2CC7" w:rsidP="00F8762C">
      <w:pPr>
        <w:pBdr>
          <w:top w:val="nil"/>
          <w:left w:val="nil"/>
          <w:bottom w:val="nil"/>
          <w:right w:val="nil"/>
          <w:between w:val="nil"/>
        </w:pBdr>
        <w:spacing w:line="360" w:lineRule="auto"/>
        <w:ind w:left="90"/>
        <w:rPr>
          <w:rFonts w:ascii="Calibri" w:eastAsia="Calibri" w:hAnsi="Calibri" w:cs="Calibri"/>
          <w:b/>
          <w:color w:val="000000"/>
        </w:rPr>
      </w:pPr>
      <w:r w:rsidRPr="00F8762C">
        <w:rPr>
          <w:rFonts w:ascii="Calibri" w:eastAsia="Calibri" w:hAnsi="Calibri" w:cs="Calibri"/>
          <w:b/>
          <w:color w:val="000000"/>
        </w:rPr>
        <w:t>6.2.3. Fire and Explosions</w:t>
      </w:r>
    </w:p>
    <w:p w14:paraId="59CD5641" w14:textId="77777777" w:rsidR="0086031E" w:rsidRDefault="000F2CC7" w:rsidP="000F2CC7">
      <w:pPr>
        <w:autoSpaceDE w:val="0"/>
        <w:autoSpaceDN w:val="0"/>
        <w:adjustRightInd w:val="0"/>
        <w:spacing w:line="240" w:lineRule="auto"/>
        <w:jc w:val="left"/>
        <w:rPr>
          <w:rFonts w:asciiTheme="minorHAnsi" w:hAnsiTheme="minorHAnsi" w:cstheme="minorHAnsi"/>
          <w:color w:val="000000"/>
        </w:rPr>
      </w:pPr>
      <w:r w:rsidRPr="00474082">
        <w:rPr>
          <w:rFonts w:asciiTheme="minorHAnsi" w:hAnsiTheme="minorHAnsi" w:cstheme="minorHAnsi"/>
          <w:color w:val="000000"/>
        </w:rPr>
        <w:t>Fires and or explosions resulting from ignition of flammable materials or gases can lead to loss of property as well as possible</w:t>
      </w:r>
      <w:r w:rsidR="0086031E">
        <w:rPr>
          <w:rFonts w:asciiTheme="minorHAnsi" w:hAnsiTheme="minorHAnsi" w:cstheme="minorHAnsi"/>
          <w:color w:val="000000"/>
        </w:rPr>
        <w:t xml:space="preserve"> </w:t>
      </w:r>
      <w:r w:rsidRPr="00474082">
        <w:rPr>
          <w:rFonts w:asciiTheme="minorHAnsi" w:hAnsiTheme="minorHAnsi" w:cstheme="minorHAnsi"/>
          <w:color w:val="000000"/>
        </w:rPr>
        <w:t xml:space="preserve">injury or fatalities to project workers. </w:t>
      </w:r>
    </w:p>
    <w:p w14:paraId="1C76BE00" w14:textId="3150666B" w:rsidR="000F2CC7" w:rsidRPr="00474082" w:rsidRDefault="0086031E" w:rsidP="000F2CC7">
      <w:pPr>
        <w:autoSpaceDE w:val="0"/>
        <w:autoSpaceDN w:val="0"/>
        <w:adjustRightInd w:val="0"/>
        <w:spacing w:line="240" w:lineRule="auto"/>
        <w:jc w:val="left"/>
        <w:rPr>
          <w:rFonts w:asciiTheme="minorHAnsi" w:hAnsiTheme="minorHAnsi" w:cstheme="minorHAnsi"/>
          <w:b/>
          <w:bCs/>
          <w:color w:val="000000"/>
        </w:rPr>
      </w:pPr>
      <w:r w:rsidRPr="00474082">
        <w:rPr>
          <w:rFonts w:asciiTheme="minorHAnsi" w:hAnsiTheme="minorHAnsi" w:cstheme="minorHAnsi"/>
          <w:b/>
          <w:bCs/>
          <w:color w:val="000000"/>
        </w:rPr>
        <w:t>Mitigation measures</w:t>
      </w:r>
    </w:p>
    <w:p w14:paraId="17B544A6" w14:textId="772E16F0" w:rsidR="000F2CC7" w:rsidRPr="00F8762C" w:rsidRDefault="000F2CC7" w:rsidP="00F8762C">
      <w:pPr>
        <w:numPr>
          <w:ilvl w:val="0"/>
          <w:numId w:val="2"/>
        </w:numPr>
        <w:tabs>
          <w:tab w:val="left" w:pos="287"/>
        </w:tabs>
        <w:jc w:val="left"/>
        <w:rPr>
          <w:rFonts w:ascii="Calibri" w:eastAsia="Calibri" w:hAnsi="Calibri" w:cs="Calibri"/>
        </w:rPr>
      </w:pPr>
      <w:r w:rsidRPr="00F8762C">
        <w:rPr>
          <w:rFonts w:ascii="Calibri" w:eastAsia="Calibri" w:hAnsi="Calibri" w:cs="Calibri"/>
        </w:rPr>
        <w:t>Storing flammables away from ignition sources and oxidizing materials. Further, flammables storage area should be:</w:t>
      </w:r>
    </w:p>
    <w:p w14:paraId="201756EB" w14:textId="43841482" w:rsidR="000F2CC7" w:rsidRPr="00F8762C" w:rsidRDefault="000F2CC7" w:rsidP="00F8762C">
      <w:pPr>
        <w:numPr>
          <w:ilvl w:val="0"/>
          <w:numId w:val="2"/>
        </w:numPr>
        <w:tabs>
          <w:tab w:val="left" w:pos="287"/>
        </w:tabs>
        <w:jc w:val="left"/>
        <w:rPr>
          <w:rFonts w:ascii="Calibri" w:eastAsia="Calibri" w:hAnsi="Calibri" w:cs="Calibri"/>
        </w:rPr>
      </w:pPr>
      <w:r w:rsidRPr="00F8762C">
        <w:rPr>
          <w:rFonts w:ascii="Calibri" w:eastAsia="Calibri" w:hAnsi="Calibri" w:cs="Calibri"/>
        </w:rPr>
        <w:t>Remote from entry and exit points into buildings</w:t>
      </w:r>
    </w:p>
    <w:p w14:paraId="3A6E3B34" w14:textId="320F67EE" w:rsidR="000F2CC7" w:rsidRPr="00F8762C" w:rsidRDefault="000F2CC7" w:rsidP="00F8762C">
      <w:pPr>
        <w:numPr>
          <w:ilvl w:val="0"/>
          <w:numId w:val="2"/>
        </w:numPr>
        <w:tabs>
          <w:tab w:val="left" w:pos="287"/>
        </w:tabs>
        <w:jc w:val="left"/>
        <w:rPr>
          <w:rFonts w:ascii="Calibri" w:eastAsia="Calibri" w:hAnsi="Calibri" w:cs="Calibri"/>
        </w:rPr>
      </w:pPr>
      <w:r w:rsidRPr="00F8762C">
        <w:rPr>
          <w:rFonts w:ascii="Calibri" w:eastAsia="Calibri" w:hAnsi="Calibri" w:cs="Calibri"/>
        </w:rPr>
        <w:t>Away from facility ventilation intakes or vents</w:t>
      </w:r>
    </w:p>
    <w:p w14:paraId="4AC52B77" w14:textId="32906FE2" w:rsidR="000F2CC7" w:rsidRPr="00F8762C" w:rsidRDefault="000F2CC7" w:rsidP="00F8762C">
      <w:pPr>
        <w:numPr>
          <w:ilvl w:val="0"/>
          <w:numId w:val="2"/>
        </w:numPr>
        <w:tabs>
          <w:tab w:val="left" w:pos="287"/>
        </w:tabs>
        <w:jc w:val="left"/>
        <w:rPr>
          <w:rFonts w:ascii="Calibri" w:eastAsia="Calibri" w:hAnsi="Calibri" w:cs="Calibri"/>
        </w:rPr>
      </w:pPr>
      <w:r w:rsidRPr="00F8762C">
        <w:rPr>
          <w:rFonts w:ascii="Calibri" w:eastAsia="Calibri" w:hAnsi="Calibri" w:cs="Calibri"/>
        </w:rPr>
        <w:t>Have natural or passive floor and ceiling level ventilation and explosion venting</w:t>
      </w:r>
    </w:p>
    <w:p w14:paraId="09215185" w14:textId="0E5A8BFF" w:rsidR="000F2CC7" w:rsidRPr="00F8762C" w:rsidRDefault="000F2CC7" w:rsidP="00F8762C">
      <w:pPr>
        <w:numPr>
          <w:ilvl w:val="0"/>
          <w:numId w:val="2"/>
        </w:numPr>
        <w:tabs>
          <w:tab w:val="left" w:pos="287"/>
        </w:tabs>
        <w:jc w:val="left"/>
        <w:rPr>
          <w:rFonts w:ascii="Calibri" w:eastAsia="Calibri" w:hAnsi="Calibri" w:cs="Calibri"/>
        </w:rPr>
      </w:pPr>
      <w:r w:rsidRPr="00F8762C">
        <w:rPr>
          <w:rFonts w:ascii="Calibri" w:eastAsia="Calibri" w:hAnsi="Calibri" w:cs="Calibri"/>
        </w:rPr>
        <w:t>Use spark-proof fixtures</w:t>
      </w:r>
    </w:p>
    <w:p w14:paraId="5BAF0204" w14:textId="2C0A8C2B" w:rsidR="00F8762C" w:rsidRDefault="000F2CC7" w:rsidP="00F8762C">
      <w:pPr>
        <w:numPr>
          <w:ilvl w:val="0"/>
          <w:numId w:val="2"/>
        </w:numPr>
        <w:tabs>
          <w:tab w:val="left" w:pos="287"/>
        </w:tabs>
        <w:jc w:val="left"/>
        <w:rPr>
          <w:rFonts w:ascii="Calibri" w:eastAsia="Calibri" w:hAnsi="Calibri" w:cs="Calibri"/>
        </w:rPr>
      </w:pPr>
      <w:r w:rsidRPr="00F8762C">
        <w:rPr>
          <w:rFonts w:ascii="Calibri" w:eastAsia="Calibri" w:hAnsi="Calibri" w:cs="Calibri"/>
        </w:rPr>
        <w:t xml:space="preserve">Be equipped with fire extinguishing devices and </w:t>
      </w:r>
      <w:r w:rsidR="005C074A" w:rsidRPr="00F8762C">
        <w:rPr>
          <w:rFonts w:ascii="Calibri" w:eastAsia="Calibri" w:hAnsi="Calibri" w:cs="Calibri"/>
        </w:rPr>
        <w:t>self-closing</w:t>
      </w:r>
      <w:r w:rsidRPr="00F8762C">
        <w:rPr>
          <w:rFonts w:ascii="Calibri" w:eastAsia="Calibri" w:hAnsi="Calibri" w:cs="Calibri"/>
        </w:rPr>
        <w:t xml:space="preserve"> doors, and constructed of materials made to withstand flame impingement for a moderate </w:t>
      </w:r>
      <w:r w:rsidR="006C0457" w:rsidRPr="00F8762C">
        <w:rPr>
          <w:rFonts w:ascii="Calibri" w:eastAsia="Calibri" w:hAnsi="Calibri" w:cs="Calibri"/>
        </w:rPr>
        <w:t>period</w:t>
      </w:r>
    </w:p>
    <w:p w14:paraId="02490FD8" w14:textId="306AE2D1" w:rsidR="000F2CC7" w:rsidRPr="00F8762C" w:rsidRDefault="000F2CC7" w:rsidP="00F8762C">
      <w:pPr>
        <w:numPr>
          <w:ilvl w:val="0"/>
          <w:numId w:val="2"/>
        </w:numPr>
        <w:tabs>
          <w:tab w:val="left" w:pos="287"/>
        </w:tabs>
        <w:jc w:val="left"/>
        <w:rPr>
          <w:rFonts w:ascii="Calibri" w:eastAsia="Calibri" w:hAnsi="Calibri" w:cs="Calibri"/>
        </w:rPr>
      </w:pPr>
      <w:r w:rsidRPr="00F8762C">
        <w:rPr>
          <w:rFonts w:asciiTheme="minorHAnsi" w:hAnsiTheme="minorHAnsi" w:cstheme="minorHAnsi"/>
          <w:color w:val="000000"/>
        </w:rPr>
        <w:t xml:space="preserve"> Providing bonding and grounding of, and between, containers and additional mechanical floor level ventilation if</w:t>
      </w:r>
      <w:r w:rsidR="00E47241" w:rsidRPr="00F8762C">
        <w:rPr>
          <w:rFonts w:asciiTheme="minorHAnsi" w:hAnsiTheme="minorHAnsi" w:cstheme="minorHAnsi"/>
          <w:color w:val="000000"/>
        </w:rPr>
        <w:t xml:space="preserve"> </w:t>
      </w:r>
      <w:r w:rsidRPr="00F8762C">
        <w:rPr>
          <w:rFonts w:asciiTheme="minorHAnsi" w:hAnsiTheme="minorHAnsi" w:cstheme="minorHAnsi"/>
          <w:color w:val="000000"/>
        </w:rPr>
        <w:t>materials are being, or could be, dispensed in the storage are</w:t>
      </w:r>
      <w:r w:rsidR="008032C4" w:rsidRPr="00F8762C">
        <w:rPr>
          <w:rFonts w:asciiTheme="minorHAnsi" w:hAnsiTheme="minorHAnsi" w:cstheme="minorHAnsi"/>
          <w:color w:val="000000"/>
        </w:rPr>
        <w:t>a.</w:t>
      </w:r>
      <w:r w:rsidR="00F8762C">
        <w:rPr>
          <w:rFonts w:ascii="Calibri" w:eastAsia="Calibri" w:hAnsi="Calibri" w:cs="Calibri"/>
        </w:rPr>
        <w:t xml:space="preserve"> </w:t>
      </w:r>
      <w:r w:rsidRPr="00F8762C">
        <w:rPr>
          <w:rFonts w:asciiTheme="minorHAnsi" w:hAnsiTheme="minorHAnsi" w:cstheme="minorHAnsi"/>
          <w:color w:val="000000"/>
        </w:rPr>
        <w:t>Where the flammable material is mainly comprised of dust, providing electrical grounding, spark detection, and, if</w:t>
      </w:r>
      <w:r w:rsidR="009C402B" w:rsidRPr="00F8762C">
        <w:rPr>
          <w:rFonts w:asciiTheme="minorHAnsi" w:hAnsiTheme="minorHAnsi" w:cstheme="minorHAnsi"/>
          <w:color w:val="000000"/>
        </w:rPr>
        <w:t xml:space="preserve"> </w:t>
      </w:r>
      <w:r w:rsidRPr="00F8762C">
        <w:rPr>
          <w:rFonts w:asciiTheme="minorHAnsi" w:hAnsiTheme="minorHAnsi" w:cstheme="minorHAnsi"/>
          <w:color w:val="000000"/>
        </w:rPr>
        <w:t>needed, quenching systems</w:t>
      </w:r>
    </w:p>
    <w:p w14:paraId="486316EE" w14:textId="77777777" w:rsidR="006D3FE4" w:rsidRPr="00474082" w:rsidRDefault="006D3FE4" w:rsidP="00936B5E">
      <w:pPr>
        <w:autoSpaceDE w:val="0"/>
        <w:autoSpaceDN w:val="0"/>
        <w:adjustRightInd w:val="0"/>
        <w:spacing w:line="240" w:lineRule="auto"/>
        <w:jc w:val="left"/>
        <w:rPr>
          <w:rFonts w:asciiTheme="minorHAnsi" w:hAnsiTheme="minorHAnsi" w:cstheme="minorHAnsi"/>
          <w:b/>
          <w:bCs/>
        </w:rPr>
      </w:pPr>
    </w:p>
    <w:p w14:paraId="2375322C" w14:textId="5AAD60B0" w:rsidR="00936B5E" w:rsidRPr="00474082" w:rsidRDefault="00A33917" w:rsidP="00936B5E">
      <w:pPr>
        <w:autoSpaceDE w:val="0"/>
        <w:autoSpaceDN w:val="0"/>
        <w:adjustRightInd w:val="0"/>
        <w:spacing w:line="240" w:lineRule="auto"/>
        <w:jc w:val="left"/>
        <w:rPr>
          <w:rFonts w:asciiTheme="minorHAnsi" w:hAnsiTheme="minorHAnsi" w:cstheme="minorHAnsi"/>
          <w:b/>
          <w:bCs/>
        </w:rPr>
      </w:pPr>
      <w:r w:rsidRPr="00474082">
        <w:rPr>
          <w:rFonts w:asciiTheme="minorHAnsi" w:hAnsiTheme="minorHAnsi" w:cstheme="minorHAnsi"/>
          <w:b/>
          <w:bCs/>
        </w:rPr>
        <w:lastRenderedPageBreak/>
        <w:t>6.2.</w:t>
      </w:r>
      <w:r w:rsidR="00936B5E" w:rsidRPr="00474082">
        <w:rPr>
          <w:rFonts w:asciiTheme="minorHAnsi" w:hAnsiTheme="minorHAnsi" w:cstheme="minorHAnsi"/>
          <w:b/>
          <w:bCs/>
        </w:rPr>
        <w:t>3</w:t>
      </w:r>
      <w:r w:rsidRPr="00474082">
        <w:rPr>
          <w:rFonts w:asciiTheme="minorHAnsi" w:hAnsiTheme="minorHAnsi" w:cstheme="minorHAnsi"/>
          <w:b/>
          <w:bCs/>
        </w:rPr>
        <w:t xml:space="preserve">.1. </w:t>
      </w:r>
      <w:r w:rsidR="00936B5E" w:rsidRPr="00474082">
        <w:rPr>
          <w:rFonts w:asciiTheme="minorHAnsi" w:hAnsiTheme="minorHAnsi" w:cstheme="minorHAnsi"/>
          <w:b/>
          <w:bCs/>
        </w:rPr>
        <w:t>Emergency Response Plan</w:t>
      </w:r>
      <w:r w:rsidR="00375DAF" w:rsidRPr="00474082">
        <w:rPr>
          <w:rFonts w:asciiTheme="minorHAnsi" w:hAnsiTheme="minorHAnsi" w:cstheme="minorHAnsi"/>
          <w:b/>
          <w:bCs/>
        </w:rPr>
        <w:t xml:space="preserve"> (ERP)</w:t>
      </w:r>
    </w:p>
    <w:p w14:paraId="6F5A84CE" w14:textId="77777777" w:rsidR="00375DAF" w:rsidRPr="00474082" w:rsidRDefault="00375DAF" w:rsidP="00474082">
      <w:pPr>
        <w:autoSpaceDE w:val="0"/>
        <w:autoSpaceDN w:val="0"/>
        <w:adjustRightInd w:val="0"/>
        <w:spacing w:line="240" w:lineRule="auto"/>
        <w:rPr>
          <w:rFonts w:asciiTheme="minorHAnsi" w:hAnsiTheme="minorHAnsi" w:cstheme="minorHAnsi"/>
          <w:b/>
          <w:bCs/>
        </w:rPr>
      </w:pPr>
    </w:p>
    <w:p w14:paraId="0943D55C" w14:textId="0F8C4192" w:rsidR="00936B5E" w:rsidRDefault="00936B5E" w:rsidP="00474082">
      <w:pPr>
        <w:autoSpaceDE w:val="0"/>
        <w:autoSpaceDN w:val="0"/>
        <w:adjustRightInd w:val="0"/>
        <w:spacing w:line="240" w:lineRule="auto"/>
        <w:rPr>
          <w:rFonts w:asciiTheme="minorHAnsi" w:hAnsiTheme="minorHAnsi" w:cstheme="minorHAnsi"/>
        </w:rPr>
      </w:pPr>
      <w:r w:rsidRPr="00474082">
        <w:rPr>
          <w:rFonts w:asciiTheme="minorHAnsi" w:hAnsiTheme="minorHAnsi" w:cstheme="minorHAnsi"/>
        </w:rPr>
        <w:t>It is important to develop procedures and practices for the handling of emergency response</w:t>
      </w:r>
      <w:r w:rsidR="00A33917" w:rsidRPr="00474082">
        <w:rPr>
          <w:rFonts w:asciiTheme="minorHAnsi" w:hAnsiTheme="minorHAnsi" w:cstheme="minorHAnsi"/>
        </w:rPr>
        <w:t xml:space="preserve"> </w:t>
      </w:r>
      <w:r w:rsidRPr="00474082">
        <w:rPr>
          <w:rFonts w:asciiTheme="minorHAnsi" w:hAnsiTheme="minorHAnsi" w:cstheme="minorHAnsi"/>
        </w:rPr>
        <w:t xml:space="preserve">plan that allow for quick and efficient responses to accidents that may result in injury </w:t>
      </w:r>
      <w:r w:rsidR="00375DAF" w:rsidRPr="00474082">
        <w:rPr>
          <w:rFonts w:asciiTheme="minorHAnsi" w:hAnsiTheme="minorHAnsi" w:cstheme="minorHAnsi"/>
        </w:rPr>
        <w:t xml:space="preserve">or fatality for human and </w:t>
      </w:r>
      <w:r w:rsidRPr="00474082">
        <w:rPr>
          <w:rFonts w:asciiTheme="minorHAnsi" w:hAnsiTheme="minorHAnsi" w:cstheme="minorHAnsi"/>
        </w:rPr>
        <w:t>environmental d</w:t>
      </w:r>
      <w:r w:rsidR="00375DAF" w:rsidRPr="00474082">
        <w:rPr>
          <w:rFonts w:asciiTheme="minorHAnsi" w:hAnsiTheme="minorHAnsi" w:cstheme="minorHAnsi"/>
        </w:rPr>
        <w:t>eterioration</w:t>
      </w:r>
      <w:r w:rsidRPr="00474082">
        <w:rPr>
          <w:rFonts w:asciiTheme="minorHAnsi" w:hAnsiTheme="minorHAnsi" w:cstheme="minorHAnsi"/>
        </w:rPr>
        <w:t>.</w:t>
      </w:r>
    </w:p>
    <w:p w14:paraId="12BC491F" w14:textId="77777777" w:rsidR="00F8762C" w:rsidRPr="00474082" w:rsidRDefault="00F8762C" w:rsidP="00474082">
      <w:pPr>
        <w:autoSpaceDE w:val="0"/>
        <w:autoSpaceDN w:val="0"/>
        <w:adjustRightInd w:val="0"/>
        <w:spacing w:line="240" w:lineRule="auto"/>
        <w:rPr>
          <w:rFonts w:asciiTheme="minorHAnsi" w:hAnsiTheme="minorHAnsi" w:cstheme="minorHAnsi"/>
        </w:rPr>
      </w:pPr>
    </w:p>
    <w:p w14:paraId="291282B6" w14:textId="5F8BB293" w:rsidR="00936B5E" w:rsidRPr="00474082" w:rsidRDefault="00936B5E" w:rsidP="00474082">
      <w:pPr>
        <w:autoSpaceDE w:val="0"/>
        <w:autoSpaceDN w:val="0"/>
        <w:adjustRightInd w:val="0"/>
        <w:spacing w:line="240" w:lineRule="auto"/>
        <w:rPr>
          <w:rFonts w:asciiTheme="minorHAnsi" w:hAnsiTheme="minorHAnsi" w:cstheme="minorHAnsi"/>
        </w:rPr>
      </w:pPr>
      <w:r w:rsidRPr="00474082">
        <w:rPr>
          <w:rFonts w:asciiTheme="minorHAnsi" w:hAnsiTheme="minorHAnsi" w:cstheme="minorHAnsi"/>
        </w:rPr>
        <w:t xml:space="preserve">The ERP investment beneficiary </w:t>
      </w:r>
      <w:r w:rsidR="00A258E0">
        <w:rPr>
          <w:rFonts w:asciiTheme="minorHAnsi" w:hAnsiTheme="minorHAnsi" w:cstheme="minorHAnsi"/>
        </w:rPr>
        <w:t>PMU</w:t>
      </w:r>
      <w:r w:rsidRPr="00474082">
        <w:rPr>
          <w:rFonts w:asciiTheme="minorHAnsi" w:hAnsiTheme="minorHAnsi" w:cstheme="minorHAnsi"/>
        </w:rPr>
        <w:t xml:space="preserve"> should prepare an Emergency Preparedness and</w:t>
      </w:r>
      <w:r w:rsidR="00A33917" w:rsidRPr="00474082">
        <w:rPr>
          <w:rFonts w:asciiTheme="minorHAnsi" w:hAnsiTheme="minorHAnsi" w:cstheme="minorHAnsi"/>
        </w:rPr>
        <w:t xml:space="preserve"> </w:t>
      </w:r>
      <w:r w:rsidRPr="00474082">
        <w:rPr>
          <w:rFonts w:asciiTheme="minorHAnsi" w:hAnsiTheme="minorHAnsi" w:cstheme="minorHAnsi"/>
        </w:rPr>
        <w:t>Response Plan that should cover:</w:t>
      </w:r>
    </w:p>
    <w:p w14:paraId="462D3757" w14:textId="77777777" w:rsidR="00936B5E" w:rsidRPr="00474082" w:rsidRDefault="00936B5E" w:rsidP="00474082">
      <w:pPr>
        <w:autoSpaceDE w:val="0"/>
        <w:autoSpaceDN w:val="0"/>
        <w:adjustRightInd w:val="0"/>
        <w:spacing w:line="240" w:lineRule="auto"/>
        <w:rPr>
          <w:rFonts w:asciiTheme="minorHAnsi" w:hAnsiTheme="minorHAnsi" w:cstheme="minorHAnsi"/>
        </w:rPr>
      </w:pPr>
      <w:r w:rsidRPr="00D6638A">
        <w:rPr>
          <w:rFonts w:ascii="Segoe UI Symbol" w:eastAsia="Wingdings-Regular" w:hAnsi="Segoe UI Symbol" w:cs="Segoe UI Symbol"/>
        </w:rPr>
        <w:t>➢</w:t>
      </w:r>
      <w:r w:rsidRPr="00474082">
        <w:rPr>
          <w:rFonts w:asciiTheme="minorHAnsi" w:eastAsia="Wingdings-Regular" w:hAnsiTheme="minorHAnsi" w:cstheme="minorHAnsi"/>
        </w:rPr>
        <w:t xml:space="preserve"> </w:t>
      </w:r>
      <w:r w:rsidRPr="00474082">
        <w:rPr>
          <w:rFonts w:asciiTheme="minorHAnsi" w:hAnsiTheme="minorHAnsi" w:cstheme="minorHAnsi"/>
        </w:rPr>
        <w:t>Planning Coordination: This should include procedures for:</w:t>
      </w:r>
    </w:p>
    <w:p w14:paraId="4FB0D96C" w14:textId="77777777" w:rsidR="00936B5E" w:rsidRPr="00474082" w:rsidRDefault="00936B5E" w:rsidP="00474082">
      <w:pPr>
        <w:autoSpaceDE w:val="0"/>
        <w:autoSpaceDN w:val="0"/>
        <w:adjustRightInd w:val="0"/>
        <w:spacing w:line="240" w:lineRule="auto"/>
        <w:rPr>
          <w:rFonts w:asciiTheme="minorHAnsi" w:hAnsiTheme="minorHAnsi" w:cstheme="minorHAnsi"/>
        </w:rPr>
      </w:pPr>
      <w:r w:rsidRPr="00474082">
        <w:rPr>
          <w:rFonts w:asciiTheme="minorHAnsi" w:eastAsia="SymbolMT" w:hAnsiTheme="minorHAnsi" w:cstheme="minorHAnsi"/>
        </w:rPr>
        <w:t xml:space="preserve">• </w:t>
      </w:r>
      <w:r w:rsidRPr="00474082">
        <w:rPr>
          <w:rFonts w:asciiTheme="minorHAnsi" w:hAnsiTheme="minorHAnsi" w:cstheme="minorHAnsi"/>
        </w:rPr>
        <w:t>Informing the public and emergency response agencies</w:t>
      </w:r>
    </w:p>
    <w:p w14:paraId="4E91F5C0" w14:textId="77777777" w:rsidR="00936B5E" w:rsidRPr="00474082" w:rsidRDefault="00936B5E" w:rsidP="00474082">
      <w:pPr>
        <w:autoSpaceDE w:val="0"/>
        <w:autoSpaceDN w:val="0"/>
        <w:adjustRightInd w:val="0"/>
        <w:spacing w:line="240" w:lineRule="auto"/>
        <w:rPr>
          <w:rFonts w:asciiTheme="minorHAnsi" w:hAnsiTheme="minorHAnsi" w:cstheme="minorHAnsi"/>
        </w:rPr>
      </w:pPr>
      <w:r w:rsidRPr="00474082">
        <w:rPr>
          <w:rFonts w:asciiTheme="minorHAnsi" w:eastAsia="SymbolMT" w:hAnsiTheme="minorHAnsi" w:cstheme="minorHAnsi"/>
        </w:rPr>
        <w:t xml:space="preserve">• </w:t>
      </w:r>
      <w:r w:rsidRPr="00474082">
        <w:rPr>
          <w:rFonts w:asciiTheme="minorHAnsi" w:hAnsiTheme="minorHAnsi" w:cstheme="minorHAnsi"/>
        </w:rPr>
        <w:t>Documenting first aid and emergency medical treatment</w:t>
      </w:r>
    </w:p>
    <w:p w14:paraId="508DA7B5" w14:textId="77777777" w:rsidR="00936B5E" w:rsidRPr="00474082" w:rsidRDefault="00936B5E" w:rsidP="00474082">
      <w:pPr>
        <w:autoSpaceDE w:val="0"/>
        <w:autoSpaceDN w:val="0"/>
        <w:adjustRightInd w:val="0"/>
        <w:spacing w:line="240" w:lineRule="auto"/>
        <w:rPr>
          <w:rFonts w:asciiTheme="minorHAnsi" w:hAnsiTheme="minorHAnsi" w:cstheme="minorHAnsi"/>
        </w:rPr>
      </w:pPr>
      <w:r w:rsidRPr="00474082">
        <w:rPr>
          <w:rFonts w:asciiTheme="minorHAnsi" w:eastAsia="SymbolMT" w:hAnsiTheme="minorHAnsi" w:cstheme="minorHAnsi"/>
        </w:rPr>
        <w:t xml:space="preserve">• </w:t>
      </w:r>
      <w:r w:rsidRPr="00474082">
        <w:rPr>
          <w:rFonts w:asciiTheme="minorHAnsi" w:hAnsiTheme="minorHAnsi" w:cstheme="minorHAnsi"/>
        </w:rPr>
        <w:t>Taking emergency response actions</w:t>
      </w:r>
    </w:p>
    <w:p w14:paraId="54616A0B" w14:textId="668C74B9" w:rsidR="00936B5E" w:rsidRPr="00474082" w:rsidRDefault="00936B5E" w:rsidP="00474082">
      <w:pPr>
        <w:autoSpaceDE w:val="0"/>
        <w:autoSpaceDN w:val="0"/>
        <w:adjustRightInd w:val="0"/>
        <w:spacing w:line="240" w:lineRule="auto"/>
        <w:rPr>
          <w:rFonts w:asciiTheme="minorHAnsi" w:hAnsiTheme="minorHAnsi" w:cstheme="minorHAnsi"/>
        </w:rPr>
      </w:pPr>
      <w:r w:rsidRPr="00474082">
        <w:rPr>
          <w:rFonts w:asciiTheme="minorHAnsi" w:eastAsia="SymbolMT" w:hAnsiTheme="minorHAnsi" w:cstheme="minorHAnsi"/>
        </w:rPr>
        <w:t xml:space="preserve">• </w:t>
      </w:r>
      <w:r w:rsidRPr="00474082">
        <w:rPr>
          <w:rFonts w:asciiTheme="minorHAnsi" w:hAnsiTheme="minorHAnsi" w:cstheme="minorHAnsi"/>
        </w:rPr>
        <w:t>Reviewing and updating the emergency response plan to reflect changes and ensuring</w:t>
      </w:r>
      <w:r w:rsidR="00A33917" w:rsidRPr="00474082">
        <w:rPr>
          <w:rFonts w:asciiTheme="minorHAnsi" w:hAnsiTheme="minorHAnsi" w:cstheme="minorHAnsi"/>
        </w:rPr>
        <w:t xml:space="preserve"> </w:t>
      </w:r>
      <w:r w:rsidRPr="00474082">
        <w:rPr>
          <w:rFonts w:asciiTheme="minorHAnsi" w:hAnsiTheme="minorHAnsi" w:cstheme="minorHAnsi"/>
        </w:rPr>
        <w:t>that the employees are informed of such changes</w:t>
      </w:r>
    </w:p>
    <w:p w14:paraId="5BA11707" w14:textId="12354661" w:rsidR="00936B5E" w:rsidRPr="00474082" w:rsidRDefault="00936B5E" w:rsidP="00474082">
      <w:pPr>
        <w:autoSpaceDE w:val="0"/>
        <w:autoSpaceDN w:val="0"/>
        <w:adjustRightInd w:val="0"/>
        <w:spacing w:line="240" w:lineRule="auto"/>
        <w:rPr>
          <w:rFonts w:asciiTheme="minorHAnsi" w:hAnsiTheme="minorHAnsi" w:cstheme="minorHAnsi"/>
        </w:rPr>
      </w:pPr>
      <w:r w:rsidRPr="00D6638A">
        <w:rPr>
          <w:rFonts w:ascii="Segoe UI Symbol" w:eastAsia="Wingdings-Regular" w:hAnsi="Segoe UI Symbol" w:cs="Segoe UI Symbol"/>
        </w:rPr>
        <w:t>➢</w:t>
      </w:r>
      <w:r w:rsidRPr="00474082">
        <w:rPr>
          <w:rFonts w:asciiTheme="minorHAnsi" w:eastAsia="Wingdings-Regular" w:hAnsiTheme="minorHAnsi" w:cstheme="minorHAnsi"/>
        </w:rPr>
        <w:t xml:space="preserve"> </w:t>
      </w:r>
      <w:r w:rsidRPr="00474082">
        <w:rPr>
          <w:rFonts w:asciiTheme="minorHAnsi" w:hAnsiTheme="minorHAnsi" w:cstheme="minorHAnsi"/>
        </w:rPr>
        <w:t>Emergency Equipment: The plan should include procedures for using, inspecting, testing,</w:t>
      </w:r>
      <w:r w:rsidR="00A33917" w:rsidRPr="00474082">
        <w:rPr>
          <w:rFonts w:asciiTheme="minorHAnsi" w:hAnsiTheme="minorHAnsi" w:cstheme="minorHAnsi"/>
        </w:rPr>
        <w:t xml:space="preserve"> </w:t>
      </w:r>
      <w:r w:rsidRPr="00474082">
        <w:rPr>
          <w:rFonts w:asciiTheme="minorHAnsi" w:hAnsiTheme="minorHAnsi" w:cstheme="minorHAnsi"/>
        </w:rPr>
        <w:t>and maintaining emergency response equipment.</w:t>
      </w:r>
    </w:p>
    <w:p w14:paraId="4DFD58E9" w14:textId="77777777" w:rsidR="00936B5E" w:rsidRPr="00474082" w:rsidRDefault="00936B5E" w:rsidP="00474082">
      <w:pPr>
        <w:autoSpaceDE w:val="0"/>
        <w:autoSpaceDN w:val="0"/>
        <w:adjustRightInd w:val="0"/>
        <w:spacing w:line="240" w:lineRule="auto"/>
        <w:rPr>
          <w:rFonts w:asciiTheme="minorHAnsi" w:hAnsiTheme="minorHAnsi" w:cstheme="minorHAnsi"/>
        </w:rPr>
      </w:pPr>
      <w:r w:rsidRPr="00D6638A">
        <w:rPr>
          <w:rFonts w:ascii="Segoe UI Symbol" w:eastAsia="Wingdings-Regular" w:hAnsi="Segoe UI Symbol" w:cs="Segoe UI Symbol"/>
        </w:rPr>
        <w:t>➢</w:t>
      </w:r>
      <w:r w:rsidRPr="00474082">
        <w:rPr>
          <w:rFonts w:asciiTheme="minorHAnsi" w:eastAsia="Wingdings-Regular" w:hAnsiTheme="minorHAnsi" w:cstheme="minorHAnsi"/>
        </w:rPr>
        <w:t xml:space="preserve"> </w:t>
      </w:r>
      <w:r w:rsidRPr="00474082">
        <w:rPr>
          <w:rFonts w:asciiTheme="minorHAnsi" w:hAnsiTheme="minorHAnsi" w:cstheme="minorHAnsi"/>
        </w:rPr>
        <w:t>Training: Employees should be trained in any relevant procedures</w:t>
      </w:r>
    </w:p>
    <w:p w14:paraId="7F6E1E7C" w14:textId="0CCA9D66" w:rsidR="00936B5E" w:rsidRPr="00474082" w:rsidRDefault="00936B5E" w:rsidP="00474082">
      <w:pPr>
        <w:autoSpaceDE w:val="0"/>
        <w:autoSpaceDN w:val="0"/>
        <w:adjustRightInd w:val="0"/>
        <w:spacing w:line="240" w:lineRule="auto"/>
        <w:rPr>
          <w:rFonts w:asciiTheme="minorHAnsi" w:hAnsiTheme="minorHAnsi" w:cstheme="minorHAnsi"/>
        </w:rPr>
      </w:pPr>
      <w:r w:rsidRPr="00D6638A">
        <w:rPr>
          <w:rFonts w:ascii="Segoe UI Symbol" w:eastAsia="Wingdings-Regular" w:hAnsi="Segoe UI Symbol" w:cs="Segoe UI Symbol"/>
        </w:rPr>
        <w:t>➢</w:t>
      </w:r>
      <w:r w:rsidRPr="00474082">
        <w:rPr>
          <w:rFonts w:asciiTheme="minorHAnsi" w:eastAsia="Wingdings-Regular" w:hAnsiTheme="minorHAnsi" w:cstheme="minorHAnsi"/>
        </w:rPr>
        <w:t xml:space="preserve"> </w:t>
      </w:r>
      <w:r w:rsidRPr="00474082">
        <w:rPr>
          <w:rFonts w:asciiTheme="minorHAnsi" w:hAnsiTheme="minorHAnsi" w:cstheme="minorHAnsi"/>
        </w:rPr>
        <w:t>Undertake regular emergency drills (fire, chemical spill) at healthcare facility, to test on</w:t>
      </w:r>
      <w:r w:rsidR="00A33917" w:rsidRPr="00474082">
        <w:rPr>
          <w:rFonts w:asciiTheme="minorHAnsi" w:hAnsiTheme="minorHAnsi" w:cstheme="minorHAnsi"/>
        </w:rPr>
        <w:t xml:space="preserve"> </w:t>
      </w:r>
      <w:r w:rsidRPr="00474082">
        <w:rPr>
          <w:rFonts w:asciiTheme="minorHAnsi" w:hAnsiTheme="minorHAnsi" w:cstheme="minorHAnsi"/>
        </w:rPr>
        <w:t>emergency response and use the results to improve on the response mechanism.</w:t>
      </w:r>
    </w:p>
    <w:p w14:paraId="0000024A" w14:textId="54F9B548" w:rsidR="00943202" w:rsidRPr="00474082" w:rsidRDefault="00936B5E" w:rsidP="00474082">
      <w:pPr>
        <w:autoSpaceDE w:val="0"/>
        <w:autoSpaceDN w:val="0"/>
        <w:adjustRightInd w:val="0"/>
        <w:spacing w:line="240" w:lineRule="auto"/>
        <w:rPr>
          <w:rFonts w:asciiTheme="minorHAnsi" w:hAnsiTheme="minorHAnsi" w:cstheme="minorHAnsi"/>
        </w:rPr>
      </w:pPr>
      <w:r w:rsidRPr="00D6638A">
        <w:rPr>
          <w:rFonts w:ascii="Segoe UI Symbol" w:eastAsia="Wingdings-Regular" w:hAnsi="Segoe UI Symbol" w:cs="Segoe UI Symbol"/>
        </w:rPr>
        <w:t>➢</w:t>
      </w:r>
      <w:r w:rsidRPr="00474082">
        <w:rPr>
          <w:rFonts w:asciiTheme="minorHAnsi" w:eastAsia="Wingdings-Regular" w:hAnsiTheme="minorHAnsi" w:cstheme="minorHAnsi"/>
        </w:rPr>
        <w:t xml:space="preserve"> </w:t>
      </w:r>
      <w:r w:rsidRPr="00474082">
        <w:rPr>
          <w:rFonts w:asciiTheme="minorHAnsi" w:hAnsiTheme="minorHAnsi" w:cstheme="minorHAnsi"/>
        </w:rPr>
        <w:t>Report to the Bank within 48 hours of becoming aware of an incident or accident related</w:t>
      </w:r>
      <w:r w:rsidR="00A33917" w:rsidRPr="00474082">
        <w:rPr>
          <w:rFonts w:asciiTheme="minorHAnsi" w:hAnsiTheme="minorHAnsi" w:cstheme="minorHAnsi"/>
        </w:rPr>
        <w:t xml:space="preserve"> </w:t>
      </w:r>
      <w:r w:rsidRPr="00474082">
        <w:rPr>
          <w:rFonts w:asciiTheme="minorHAnsi" w:hAnsiTheme="minorHAnsi" w:cstheme="minorHAnsi"/>
        </w:rPr>
        <w:t>to the Project which has, or is likely to have, a significant adverse effect on the</w:t>
      </w:r>
      <w:r w:rsidR="00A33917" w:rsidRPr="00474082">
        <w:rPr>
          <w:rFonts w:asciiTheme="minorHAnsi" w:hAnsiTheme="minorHAnsi" w:cstheme="minorHAnsi"/>
        </w:rPr>
        <w:t xml:space="preserve"> </w:t>
      </w:r>
      <w:r w:rsidRPr="00474082">
        <w:rPr>
          <w:rFonts w:asciiTheme="minorHAnsi" w:hAnsiTheme="minorHAnsi" w:cstheme="minorHAnsi"/>
        </w:rPr>
        <w:t>environment, the affected communities, the public or workers including, inter alia, any</w:t>
      </w:r>
      <w:r w:rsidR="00A33917" w:rsidRPr="00474082">
        <w:rPr>
          <w:rFonts w:asciiTheme="minorHAnsi" w:hAnsiTheme="minorHAnsi" w:cstheme="minorHAnsi"/>
        </w:rPr>
        <w:t xml:space="preserve"> </w:t>
      </w:r>
      <w:r w:rsidRPr="00474082">
        <w:rPr>
          <w:rFonts w:asciiTheme="minorHAnsi" w:hAnsiTheme="minorHAnsi" w:cstheme="minorHAnsi"/>
        </w:rPr>
        <w:t>COVID outbreak in the Project area or serious OHS incident under the Project. Indicate</w:t>
      </w:r>
      <w:r w:rsidR="00A33917" w:rsidRPr="00474082">
        <w:rPr>
          <w:rFonts w:asciiTheme="minorHAnsi" w:hAnsiTheme="minorHAnsi" w:cstheme="minorHAnsi"/>
        </w:rPr>
        <w:t xml:space="preserve"> </w:t>
      </w:r>
      <w:r w:rsidRPr="00474082">
        <w:rPr>
          <w:rFonts w:asciiTheme="minorHAnsi" w:hAnsiTheme="minorHAnsi" w:cstheme="minorHAnsi"/>
        </w:rPr>
        <w:t>immediate measures taken or that are planned to be taken to address it, and any</w:t>
      </w:r>
      <w:r w:rsidR="00A33917" w:rsidRPr="00474082">
        <w:rPr>
          <w:rFonts w:asciiTheme="minorHAnsi" w:hAnsiTheme="minorHAnsi" w:cstheme="minorHAnsi"/>
        </w:rPr>
        <w:t xml:space="preserve"> </w:t>
      </w:r>
      <w:r w:rsidRPr="00474082">
        <w:rPr>
          <w:rFonts w:asciiTheme="minorHAnsi" w:hAnsiTheme="minorHAnsi" w:cstheme="minorHAnsi"/>
        </w:rPr>
        <w:t>information provided by any contractor and supervising entity, as appropriate.</w:t>
      </w:r>
      <w:r w:rsidR="00A33917" w:rsidRPr="00474082">
        <w:rPr>
          <w:rFonts w:asciiTheme="minorHAnsi" w:hAnsiTheme="minorHAnsi" w:cstheme="minorHAnsi"/>
        </w:rPr>
        <w:t xml:space="preserve"> </w:t>
      </w:r>
      <w:r w:rsidRPr="00474082">
        <w:rPr>
          <w:rFonts w:asciiTheme="minorHAnsi" w:hAnsiTheme="minorHAnsi" w:cstheme="minorHAnsi"/>
        </w:rPr>
        <w:t>Subsequently, as per the Association’s request, prepare a report on the incident or</w:t>
      </w:r>
      <w:r w:rsidR="00A33917" w:rsidRPr="00474082">
        <w:rPr>
          <w:rFonts w:asciiTheme="minorHAnsi" w:hAnsiTheme="minorHAnsi" w:cstheme="minorHAnsi"/>
        </w:rPr>
        <w:t xml:space="preserve"> </w:t>
      </w:r>
      <w:r w:rsidRPr="00474082">
        <w:rPr>
          <w:rFonts w:asciiTheme="minorHAnsi" w:hAnsiTheme="minorHAnsi" w:cstheme="minorHAnsi"/>
        </w:rPr>
        <w:t>accident and propose any measures to prevent its recurrence.</w:t>
      </w:r>
    </w:p>
    <w:p w14:paraId="00000254" w14:textId="77777777" w:rsidR="00943202" w:rsidRPr="00474082" w:rsidRDefault="00943202" w:rsidP="006D3FE4">
      <w:pPr>
        <w:rPr>
          <w:rFonts w:asciiTheme="minorHAnsi" w:hAnsiTheme="minorHAnsi" w:cstheme="minorHAnsi"/>
        </w:rPr>
      </w:pPr>
    </w:p>
    <w:p w14:paraId="00000255" w14:textId="77777777" w:rsidR="00943202" w:rsidRPr="00474082" w:rsidRDefault="00943202" w:rsidP="00D6638A">
      <w:pPr>
        <w:rPr>
          <w:rFonts w:asciiTheme="minorHAnsi" w:hAnsiTheme="minorHAnsi" w:cstheme="minorHAnsi"/>
        </w:rPr>
      </w:pPr>
    </w:p>
    <w:p w14:paraId="4884C853" w14:textId="7EA619AB" w:rsidR="0033570D" w:rsidRDefault="0033570D" w:rsidP="0033570D">
      <w:pPr>
        <w:autoSpaceDE w:val="0"/>
        <w:autoSpaceDN w:val="0"/>
        <w:adjustRightInd w:val="0"/>
        <w:spacing w:line="240" w:lineRule="auto"/>
        <w:jc w:val="left"/>
        <w:rPr>
          <w:rFonts w:ascii="Calibri" w:hAnsi="Calibri" w:cs="Calibri"/>
        </w:rPr>
      </w:pPr>
    </w:p>
    <w:p w14:paraId="4533C0F0" w14:textId="6647AB82" w:rsidR="0033570D" w:rsidRDefault="0033570D" w:rsidP="0033570D">
      <w:pPr>
        <w:autoSpaceDE w:val="0"/>
        <w:autoSpaceDN w:val="0"/>
        <w:adjustRightInd w:val="0"/>
        <w:spacing w:line="240" w:lineRule="auto"/>
        <w:jc w:val="left"/>
        <w:rPr>
          <w:rFonts w:ascii="Calibri" w:hAnsi="Calibri" w:cs="Calibri"/>
        </w:rPr>
      </w:pPr>
    </w:p>
    <w:bookmarkStart w:id="57" w:name="_Toc124774157"/>
    <w:p w14:paraId="00000258" w14:textId="77777777" w:rsidR="00943202" w:rsidRPr="00B22472" w:rsidRDefault="00282FD2">
      <w:pPr>
        <w:pStyle w:val="Heading1"/>
        <w:rPr>
          <w:rFonts w:ascii="Calibri" w:eastAsia="Calibri" w:hAnsi="Calibri" w:cs="Calibri"/>
          <w:sz w:val="24"/>
          <w:szCs w:val="24"/>
        </w:rPr>
      </w:pPr>
      <w:sdt>
        <w:sdtPr>
          <w:rPr>
            <w:rFonts w:ascii="Calibri" w:hAnsi="Calibri" w:cs="Calibri"/>
          </w:rPr>
          <w:tag w:val="goog_rdk_17"/>
          <w:id w:val="1278913054"/>
        </w:sdtPr>
        <w:sdtEndPr/>
        <w:sdtContent/>
      </w:sdt>
      <w:r w:rsidR="00B220FC" w:rsidRPr="00B22472">
        <w:rPr>
          <w:rFonts w:ascii="Calibri" w:eastAsia="Calibri" w:hAnsi="Calibri" w:cs="Calibri"/>
          <w:sz w:val="24"/>
          <w:szCs w:val="24"/>
        </w:rPr>
        <w:t xml:space="preserve">CHAPTER </w:t>
      </w:r>
      <w:r w:rsidR="00B220FC" w:rsidRPr="00B22472">
        <w:rPr>
          <w:rFonts w:ascii="Calibri" w:hAnsi="Calibri" w:cs="Calibri"/>
          <w:sz w:val="24"/>
          <w:szCs w:val="24"/>
        </w:rPr>
        <w:t>7</w:t>
      </w:r>
      <w:r w:rsidR="00B220FC" w:rsidRPr="00B22472">
        <w:rPr>
          <w:rFonts w:ascii="Calibri" w:eastAsia="Calibri" w:hAnsi="Calibri" w:cs="Calibri"/>
          <w:sz w:val="24"/>
          <w:szCs w:val="24"/>
        </w:rPr>
        <w:t>: ENVIRONMENTAL AND SOCIAL MANAGEMENT AND MONITORING PLAN</w:t>
      </w:r>
      <w:bookmarkEnd w:id="57"/>
    </w:p>
    <w:p w14:paraId="3E06B7D9" w14:textId="77777777" w:rsidR="00943202" w:rsidRDefault="00B220FC">
      <w:pPr>
        <w:rPr>
          <w:rFonts w:ascii="Calibri" w:eastAsia="Calibri" w:hAnsi="Calibri" w:cs="Calibri"/>
        </w:rPr>
      </w:pPr>
      <w:r w:rsidRPr="00B22472">
        <w:rPr>
          <w:rFonts w:ascii="Calibri" w:eastAsia="Calibri" w:hAnsi="Calibri" w:cs="Calibri"/>
        </w:rPr>
        <w:t>Table 1. lays out the specific adverse risks and impacts anticipated for the office block rehabilitation process</w:t>
      </w:r>
      <w:r w:rsidR="00146BD8">
        <w:rPr>
          <w:rFonts w:ascii="Calibri" w:eastAsia="Calibri" w:hAnsi="Calibri" w:cs="Calibri"/>
        </w:rPr>
        <w:t xml:space="preserve"> and its operational use</w:t>
      </w:r>
      <w:r w:rsidRPr="00B22472">
        <w:rPr>
          <w:rFonts w:ascii="Calibri" w:eastAsia="Calibri" w:hAnsi="Calibri" w:cs="Calibri"/>
        </w:rPr>
        <w:t xml:space="preserve">, specifies the respective mitigation measures, and lists monitoring responsibilities. This table is the core of the ESMP, because it shows exactly what must be done, by whom, when, and to what standard; and shows who will monitor its implementation and when. </w:t>
      </w:r>
    </w:p>
    <w:p w14:paraId="134EBF66" w14:textId="77777777" w:rsidR="006F3A96" w:rsidRDefault="006F3A96">
      <w:pPr>
        <w:rPr>
          <w:rFonts w:ascii="Calibri" w:eastAsia="Calibri" w:hAnsi="Calibri" w:cs="Calibri"/>
        </w:rPr>
      </w:pPr>
    </w:p>
    <w:p w14:paraId="68AD3486" w14:textId="77777777" w:rsidR="006F3A96" w:rsidRDefault="006F3A96">
      <w:pPr>
        <w:rPr>
          <w:rFonts w:ascii="Calibri" w:eastAsia="Calibri" w:hAnsi="Calibri" w:cs="Calibri"/>
        </w:rPr>
      </w:pPr>
    </w:p>
    <w:p w14:paraId="38D21BB1" w14:textId="77777777" w:rsidR="006F3A96" w:rsidRDefault="006F3A96">
      <w:pPr>
        <w:rPr>
          <w:rFonts w:ascii="Calibri" w:eastAsia="Calibri" w:hAnsi="Calibri" w:cs="Calibri"/>
        </w:rPr>
      </w:pPr>
    </w:p>
    <w:p w14:paraId="2DD468CA" w14:textId="77777777" w:rsidR="006F3A96" w:rsidRDefault="006F3A96">
      <w:pPr>
        <w:rPr>
          <w:rFonts w:ascii="Calibri" w:eastAsia="Calibri" w:hAnsi="Calibri" w:cs="Calibri"/>
        </w:rPr>
      </w:pPr>
    </w:p>
    <w:p w14:paraId="4399D661" w14:textId="77777777" w:rsidR="006F3A96" w:rsidRDefault="006F3A96">
      <w:pPr>
        <w:rPr>
          <w:rFonts w:ascii="Calibri" w:eastAsia="Calibri" w:hAnsi="Calibri" w:cs="Calibri"/>
        </w:rPr>
      </w:pPr>
    </w:p>
    <w:p w14:paraId="5810F031" w14:textId="77777777" w:rsidR="006F3A96" w:rsidRDefault="006F3A96">
      <w:pPr>
        <w:rPr>
          <w:rFonts w:ascii="Calibri" w:eastAsia="Calibri" w:hAnsi="Calibri" w:cs="Calibri"/>
        </w:rPr>
      </w:pPr>
    </w:p>
    <w:p w14:paraId="28DB8FA1" w14:textId="1F33818C" w:rsidR="006F3A96" w:rsidRDefault="006F3A96">
      <w:pPr>
        <w:rPr>
          <w:rFonts w:ascii="Calibri" w:eastAsia="Calibri" w:hAnsi="Calibri" w:cs="Calibri"/>
        </w:rPr>
      </w:pPr>
    </w:p>
    <w:p w14:paraId="15FD8AD0" w14:textId="3AC314D2" w:rsidR="006F3A96" w:rsidRDefault="006F3A96">
      <w:pPr>
        <w:rPr>
          <w:rFonts w:ascii="Calibri" w:eastAsia="Calibri" w:hAnsi="Calibri" w:cs="Calibri"/>
        </w:rPr>
      </w:pPr>
    </w:p>
    <w:p w14:paraId="1C75C688" w14:textId="6D4E14DD" w:rsidR="006F3A96" w:rsidRDefault="006F3A96">
      <w:pPr>
        <w:rPr>
          <w:rFonts w:ascii="Calibri" w:eastAsia="Calibri" w:hAnsi="Calibri" w:cs="Calibri"/>
        </w:rPr>
      </w:pPr>
    </w:p>
    <w:p w14:paraId="67834ABC" w14:textId="32D6F03B" w:rsidR="006F3A96" w:rsidRDefault="006F3A96">
      <w:pPr>
        <w:rPr>
          <w:rFonts w:ascii="Calibri" w:eastAsia="Calibri" w:hAnsi="Calibri" w:cs="Calibri"/>
        </w:rPr>
      </w:pPr>
    </w:p>
    <w:p w14:paraId="7ACACA6B" w14:textId="50C4538C" w:rsidR="006F3A96" w:rsidRDefault="006F3A96">
      <w:pPr>
        <w:rPr>
          <w:rFonts w:ascii="Calibri" w:eastAsia="Calibri" w:hAnsi="Calibri" w:cs="Calibri"/>
        </w:rPr>
      </w:pPr>
    </w:p>
    <w:p w14:paraId="16C5F243" w14:textId="42EBA3FF" w:rsidR="006F3A96" w:rsidRDefault="006F3A96">
      <w:pPr>
        <w:rPr>
          <w:rFonts w:ascii="Calibri" w:eastAsia="Calibri" w:hAnsi="Calibri" w:cs="Calibri"/>
        </w:rPr>
      </w:pPr>
    </w:p>
    <w:p w14:paraId="64FF3531" w14:textId="2DA8848D" w:rsidR="006F3A96" w:rsidRDefault="006F3A96">
      <w:pPr>
        <w:rPr>
          <w:rFonts w:ascii="Calibri" w:eastAsia="Calibri" w:hAnsi="Calibri" w:cs="Calibri"/>
        </w:rPr>
      </w:pPr>
    </w:p>
    <w:p w14:paraId="34F1D058" w14:textId="3BD27F82" w:rsidR="006F3A96" w:rsidRDefault="006F3A96">
      <w:pPr>
        <w:rPr>
          <w:rFonts w:ascii="Calibri" w:eastAsia="Calibri" w:hAnsi="Calibri" w:cs="Calibri"/>
        </w:rPr>
      </w:pPr>
    </w:p>
    <w:p w14:paraId="15727944" w14:textId="63A2F3C7" w:rsidR="006F3A96" w:rsidRDefault="006F3A96">
      <w:pPr>
        <w:rPr>
          <w:rFonts w:ascii="Calibri" w:eastAsia="Calibri" w:hAnsi="Calibri" w:cs="Calibri"/>
        </w:rPr>
      </w:pPr>
    </w:p>
    <w:p w14:paraId="7D6EFD78" w14:textId="25FEDF2E" w:rsidR="006F3A96" w:rsidRDefault="006F3A96">
      <w:pPr>
        <w:rPr>
          <w:rFonts w:ascii="Calibri" w:eastAsia="Calibri" w:hAnsi="Calibri" w:cs="Calibri"/>
        </w:rPr>
      </w:pPr>
    </w:p>
    <w:p w14:paraId="3DC4A17B" w14:textId="3B73C73F" w:rsidR="006F3A96" w:rsidRDefault="006F3A96">
      <w:pPr>
        <w:rPr>
          <w:rFonts w:ascii="Calibri" w:eastAsia="Calibri" w:hAnsi="Calibri" w:cs="Calibri"/>
        </w:rPr>
      </w:pPr>
    </w:p>
    <w:p w14:paraId="63AF9460" w14:textId="77777777" w:rsidR="006F3A96" w:rsidRDefault="006F3A96">
      <w:pPr>
        <w:rPr>
          <w:rFonts w:ascii="Calibri" w:eastAsia="Calibri" w:hAnsi="Calibri" w:cs="Calibri"/>
        </w:rPr>
      </w:pPr>
    </w:p>
    <w:p w14:paraId="4FD76100" w14:textId="77777777" w:rsidR="006F3A96" w:rsidRDefault="006F3A96">
      <w:pPr>
        <w:rPr>
          <w:rFonts w:ascii="Calibri" w:eastAsia="Calibri" w:hAnsi="Calibri" w:cs="Calibri"/>
        </w:rPr>
      </w:pPr>
    </w:p>
    <w:p w14:paraId="0686EF0C" w14:textId="1E478FA2" w:rsidR="0099733A" w:rsidRDefault="0099733A">
      <w:pPr>
        <w:rPr>
          <w:rFonts w:ascii="Calibri" w:eastAsia="Times New Roman" w:hAnsi="Calibri" w:cs="Calibri"/>
          <w:b/>
          <w:color w:val="000000"/>
          <w:sz w:val="20"/>
          <w:szCs w:val="20"/>
        </w:rPr>
      </w:pPr>
    </w:p>
    <w:p w14:paraId="00000259" w14:textId="2F7A6BD1" w:rsidR="0099733A" w:rsidRPr="00B22472" w:rsidRDefault="0099733A">
      <w:pPr>
        <w:rPr>
          <w:rFonts w:ascii="Calibri" w:eastAsia="Calibri" w:hAnsi="Calibri" w:cs="Calibri"/>
        </w:rPr>
        <w:sectPr w:rsidR="0099733A" w:rsidRPr="00B22472" w:rsidSect="004B32D5">
          <w:pgSz w:w="12240" w:h="15840"/>
          <w:pgMar w:top="1440" w:right="1440" w:bottom="1440" w:left="1440" w:header="720" w:footer="720" w:gutter="0"/>
          <w:cols w:space="720"/>
        </w:sectPr>
      </w:pPr>
    </w:p>
    <w:tbl>
      <w:tblPr>
        <w:tblStyle w:val="a0"/>
        <w:tblpPr w:leftFromText="180" w:rightFromText="180" w:vertAnchor="text" w:horzAnchor="margin" w:tblpXSpec="center" w:tblpY="-1169"/>
        <w:tblW w:w="15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8"/>
        <w:gridCol w:w="2464"/>
        <w:gridCol w:w="2853"/>
        <w:gridCol w:w="1816"/>
        <w:gridCol w:w="1556"/>
        <w:gridCol w:w="1347"/>
        <w:gridCol w:w="1134"/>
        <w:gridCol w:w="1134"/>
        <w:gridCol w:w="1182"/>
      </w:tblGrid>
      <w:tr w:rsidR="0099733A" w:rsidRPr="00B22472" w14:paraId="0C8146E5" w14:textId="77777777" w:rsidTr="00F8762C">
        <w:trPr>
          <w:trHeight w:val="356"/>
        </w:trPr>
        <w:tc>
          <w:tcPr>
            <w:tcW w:w="15064" w:type="dxa"/>
            <w:gridSpan w:val="9"/>
            <w:tcBorders>
              <w:top w:val="nil"/>
              <w:left w:val="nil"/>
              <w:bottom w:val="single" w:sz="4" w:space="0" w:color="auto"/>
              <w:right w:val="nil"/>
            </w:tcBorders>
            <w:shd w:val="clear" w:color="auto" w:fill="auto"/>
          </w:tcPr>
          <w:p w14:paraId="5483DC0E" w14:textId="77777777" w:rsidR="00584E04" w:rsidRDefault="00584E04" w:rsidP="0099733A">
            <w:pPr>
              <w:rPr>
                <w:rFonts w:ascii="Calibri" w:eastAsia="Calibri" w:hAnsi="Calibri" w:cs="Calibri"/>
                <w:b/>
                <w:color w:val="000000"/>
              </w:rPr>
            </w:pPr>
          </w:p>
          <w:p w14:paraId="7558D397" w14:textId="44DC5A60" w:rsidR="0099733A" w:rsidRDefault="0099733A" w:rsidP="0099733A">
            <w:pPr>
              <w:rPr>
                <w:rFonts w:ascii="Calibri" w:eastAsia="Times New Roman" w:hAnsi="Calibri" w:cs="Calibri"/>
                <w:b/>
                <w:color w:val="000000"/>
                <w:sz w:val="20"/>
                <w:szCs w:val="20"/>
              </w:rPr>
            </w:pPr>
            <w:r w:rsidRPr="00B22472">
              <w:rPr>
                <w:rFonts w:ascii="Calibri" w:eastAsia="Calibri" w:hAnsi="Calibri" w:cs="Calibri"/>
                <w:b/>
                <w:color w:val="000000"/>
              </w:rPr>
              <w:t xml:space="preserve">Table 1: </w:t>
            </w:r>
            <w:sdt>
              <w:sdtPr>
                <w:rPr>
                  <w:rFonts w:ascii="Calibri" w:hAnsi="Calibri" w:cs="Calibri"/>
                </w:rPr>
                <w:tag w:val="goog_rdk_18"/>
                <w:id w:val="190658982"/>
              </w:sdtPr>
              <w:sdtEndPr/>
              <w:sdtContent/>
            </w:sdt>
            <w:r w:rsidRPr="00B22472">
              <w:rPr>
                <w:rFonts w:ascii="Calibri" w:eastAsia="Times New Roman" w:hAnsi="Calibri" w:cs="Calibri"/>
                <w:b/>
                <w:color w:val="000000"/>
                <w:sz w:val="20"/>
                <w:szCs w:val="20"/>
              </w:rPr>
              <w:t xml:space="preserve">Environmental and </w:t>
            </w:r>
            <w:r w:rsidR="00F8762C" w:rsidRPr="00B22472">
              <w:rPr>
                <w:rFonts w:ascii="Calibri" w:eastAsia="Times New Roman" w:hAnsi="Calibri" w:cs="Calibri"/>
                <w:b/>
                <w:color w:val="000000"/>
                <w:sz w:val="20"/>
                <w:szCs w:val="20"/>
              </w:rPr>
              <w:t>Social Management</w:t>
            </w:r>
            <w:r w:rsidRPr="00B22472">
              <w:rPr>
                <w:rFonts w:ascii="Calibri" w:eastAsia="Times New Roman" w:hAnsi="Calibri" w:cs="Calibri"/>
                <w:b/>
                <w:color w:val="000000"/>
                <w:sz w:val="20"/>
                <w:szCs w:val="20"/>
              </w:rPr>
              <w:t xml:space="preserve"> and Monitoring Plan</w:t>
            </w:r>
          </w:p>
          <w:p w14:paraId="057249AE" w14:textId="77777777" w:rsidR="0099733A" w:rsidRPr="00B22472" w:rsidRDefault="0099733A" w:rsidP="00EA4E20">
            <w:pPr>
              <w:jc w:val="center"/>
              <w:rPr>
                <w:rFonts w:ascii="Calibri" w:eastAsia="Calibri" w:hAnsi="Calibri" w:cs="Calibri"/>
                <w:b/>
                <w:color w:val="000000"/>
                <w:sz w:val="19"/>
                <w:szCs w:val="19"/>
              </w:rPr>
            </w:pPr>
          </w:p>
        </w:tc>
      </w:tr>
      <w:tr w:rsidR="00EA4E20" w:rsidRPr="00B22472" w14:paraId="4DF132FE" w14:textId="77777777" w:rsidTr="00F8762C">
        <w:trPr>
          <w:trHeight w:val="356"/>
        </w:trPr>
        <w:tc>
          <w:tcPr>
            <w:tcW w:w="1578" w:type="dxa"/>
            <w:vMerge w:val="restart"/>
            <w:tcBorders>
              <w:top w:val="single" w:sz="4" w:space="0" w:color="auto"/>
            </w:tcBorders>
            <w:shd w:val="clear" w:color="auto" w:fill="B7B7B7"/>
          </w:tcPr>
          <w:p w14:paraId="370C5A31" w14:textId="77777777" w:rsidR="00EA4E20" w:rsidRPr="00B22472" w:rsidRDefault="00EA4E20" w:rsidP="00EA4E20">
            <w:pPr>
              <w:rPr>
                <w:rFonts w:ascii="Calibri" w:eastAsia="Calibri" w:hAnsi="Calibri" w:cs="Calibri"/>
                <w:b/>
                <w:color w:val="000000"/>
                <w:sz w:val="19"/>
                <w:szCs w:val="19"/>
              </w:rPr>
            </w:pPr>
            <w:r w:rsidRPr="00B22472">
              <w:rPr>
                <w:rFonts w:ascii="Calibri" w:eastAsia="Calibri" w:hAnsi="Calibri" w:cs="Calibri"/>
                <w:b/>
                <w:color w:val="000000"/>
                <w:sz w:val="19"/>
                <w:szCs w:val="19"/>
              </w:rPr>
              <w:t>Project Phase</w:t>
            </w:r>
          </w:p>
        </w:tc>
        <w:tc>
          <w:tcPr>
            <w:tcW w:w="2464" w:type="dxa"/>
            <w:vMerge w:val="restart"/>
            <w:tcBorders>
              <w:top w:val="single" w:sz="4" w:space="0" w:color="auto"/>
            </w:tcBorders>
            <w:shd w:val="clear" w:color="auto" w:fill="B7B7B7"/>
            <w:tcMar>
              <w:top w:w="100" w:type="dxa"/>
              <w:left w:w="100" w:type="dxa"/>
              <w:bottom w:w="100" w:type="dxa"/>
              <w:right w:w="100" w:type="dxa"/>
            </w:tcMar>
          </w:tcPr>
          <w:p w14:paraId="6FECCE82"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Potential E &amp; S risk and Impact </w:t>
            </w:r>
          </w:p>
        </w:tc>
        <w:tc>
          <w:tcPr>
            <w:tcW w:w="2853" w:type="dxa"/>
            <w:vMerge w:val="restart"/>
            <w:tcBorders>
              <w:top w:val="single" w:sz="4" w:space="0" w:color="auto"/>
            </w:tcBorders>
            <w:shd w:val="clear" w:color="auto" w:fill="B7B7B7"/>
            <w:tcMar>
              <w:top w:w="100" w:type="dxa"/>
              <w:left w:w="100" w:type="dxa"/>
              <w:bottom w:w="100" w:type="dxa"/>
              <w:right w:w="100" w:type="dxa"/>
            </w:tcMar>
          </w:tcPr>
          <w:p w14:paraId="6ABB40B8"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Mitigation measures </w:t>
            </w:r>
          </w:p>
        </w:tc>
        <w:tc>
          <w:tcPr>
            <w:tcW w:w="1816" w:type="dxa"/>
            <w:vMerge w:val="restart"/>
            <w:tcBorders>
              <w:top w:val="single" w:sz="4" w:space="0" w:color="auto"/>
            </w:tcBorders>
            <w:shd w:val="clear" w:color="auto" w:fill="B7B7B7"/>
            <w:tcMar>
              <w:top w:w="100" w:type="dxa"/>
              <w:left w:w="100" w:type="dxa"/>
              <w:bottom w:w="100" w:type="dxa"/>
              <w:right w:w="100" w:type="dxa"/>
            </w:tcMar>
          </w:tcPr>
          <w:p w14:paraId="2CAEB779" w14:textId="77777777" w:rsidR="00EA4E20" w:rsidRPr="00B22472" w:rsidRDefault="00EA4E20" w:rsidP="00EA4E20">
            <w:pPr>
              <w:ind w:left="115"/>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Method of  </w:t>
            </w:r>
          </w:p>
          <w:p w14:paraId="45C174A0" w14:textId="77777777" w:rsidR="00EA4E20" w:rsidRPr="00B22472" w:rsidRDefault="00EA4E20" w:rsidP="00EA4E20">
            <w:pPr>
              <w:ind w:left="115"/>
              <w:rPr>
                <w:rFonts w:ascii="Calibri" w:eastAsia="Calibri" w:hAnsi="Calibri" w:cs="Calibri"/>
                <w:b/>
                <w:color w:val="000000"/>
                <w:sz w:val="19"/>
                <w:szCs w:val="19"/>
              </w:rPr>
            </w:pPr>
            <w:r w:rsidRPr="00B22472">
              <w:rPr>
                <w:rFonts w:ascii="Calibri" w:eastAsia="Calibri" w:hAnsi="Calibri" w:cs="Calibri"/>
                <w:b/>
                <w:color w:val="000000"/>
                <w:sz w:val="19"/>
                <w:szCs w:val="19"/>
              </w:rPr>
              <w:t>Monitoring</w:t>
            </w:r>
          </w:p>
        </w:tc>
        <w:tc>
          <w:tcPr>
            <w:tcW w:w="1556" w:type="dxa"/>
            <w:vMerge w:val="restart"/>
            <w:tcBorders>
              <w:top w:val="single" w:sz="4" w:space="0" w:color="auto"/>
            </w:tcBorders>
            <w:shd w:val="clear" w:color="auto" w:fill="B7B7B7"/>
            <w:tcMar>
              <w:top w:w="100" w:type="dxa"/>
              <w:left w:w="100" w:type="dxa"/>
              <w:bottom w:w="100" w:type="dxa"/>
              <w:right w:w="100" w:type="dxa"/>
            </w:tcMar>
          </w:tcPr>
          <w:p w14:paraId="29A3E589"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Performance  </w:t>
            </w:r>
          </w:p>
          <w:p w14:paraId="0FA97038"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indicator</w:t>
            </w:r>
          </w:p>
        </w:tc>
        <w:tc>
          <w:tcPr>
            <w:tcW w:w="2481" w:type="dxa"/>
            <w:gridSpan w:val="2"/>
            <w:tcBorders>
              <w:top w:val="single" w:sz="4" w:space="0" w:color="auto"/>
            </w:tcBorders>
            <w:shd w:val="clear" w:color="auto" w:fill="B7B7B7"/>
            <w:tcMar>
              <w:top w:w="100" w:type="dxa"/>
              <w:left w:w="100" w:type="dxa"/>
              <w:bottom w:w="100" w:type="dxa"/>
              <w:right w:w="100" w:type="dxa"/>
            </w:tcMar>
          </w:tcPr>
          <w:p w14:paraId="7242D7B4"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Responsibility </w:t>
            </w:r>
          </w:p>
        </w:tc>
        <w:tc>
          <w:tcPr>
            <w:tcW w:w="1134" w:type="dxa"/>
            <w:vMerge w:val="restart"/>
            <w:tcBorders>
              <w:top w:val="single" w:sz="4" w:space="0" w:color="auto"/>
            </w:tcBorders>
            <w:shd w:val="clear" w:color="auto" w:fill="B7B7B7"/>
            <w:tcMar>
              <w:top w:w="100" w:type="dxa"/>
              <w:left w:w="100" w:type="dxa"/>
              <w:bottom w:w="100" w:type="dxa"/>
              <w:right w:w="100" w:type="dxa"/>
            </w:tcMar>
          </w:tcPr>
          <w:p w14:paraId="0959F98C"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Time frame </w:t>
            </w:r>
          </w:p>
        </w:tc>
        <w:tc>
          <w:tcPr>
            <w:tcW w:w="1182" w:type="dxa"/>
            <w:vMerge w:val="restart"/>
            <w:tcBorders>
              <w:top w:val="single" w:sz="4" w:space="0" w:color="auto"/>
            </w:tcBorders>
            <w:shd w:val="clear" w:color="auto" w:fill="B7B7B7"/>
            <w:tcMar>
              <w:top w:w="100" w:type="dxa"/>
              <w:left w:w="100" w:type="dxa"/>
              <w:bottom w:w="100" w:type="dxa"/>
              <w:right w:w="100" w:type="dxa"/>
            </w:tcMar>
          </w:tcPr>
          <w:p w14:paraId="5BC72BBA"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Cost  </w:t>
            </w:r>
          </w:p>
          <w:p w14:paraId="02E55D6F"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estimate </w:t>
            </w:r>
          </w:p>
          <w:p w14:paraId="343E1D27"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(USD)</w:t>
            </w:r>
          </w:p>
        </w:tc>
      </w:tr>
      <w:tr w:rsidR="00EA4E20" w:rsidRPr="00B22472" w14:paraId="6833B727" w14:textId="77777777" w:rsidTr="00C01C61">
        <w:trPr>
          <w:trHeight w:val="300"/>
        </w:trPr>
        <w:tc>
          <w:tcPr>
            <w:tcW w:w="1578" w:type="dxa"/>
            <w:vMerge/>
            <w:shd w:val="clear" w:color="auto" w:fill="B7B7B7"/>
          </w:tcPr>
          <w:p w14:paraId="393E123D" w14:textId="77777777" w:rsidR="00EA4E20" w:rsidRPr="00B22472" w:rsidRDefault="00EA4E20" w:rsidP="00EA4E20">
            <w:pPr>
              <w:widowControl w:val="0"/>
              <w:pBdr>
                <w:top w:val="nil"/>
                <w:left w:val="nil"/>
                <w:bottom w:val="nil"/>
                <w:right w:val="nil"/>
                <w:between w:val="nil"/>
              </w:pBdr>
              <w:spacing w:line="276" w:lineRule="auto"/>
              <w:jc w:val="left"/>
              <w:rPr>
                <w:rFonts w:ascii="Calibri" w:eastAsia="Calibri" w:hAnsi="Calibri" w:cs="Calibri"/>
                <w:b/>
                <w:color w:val="000000"/>
                <w:sz w:val="19"/>
                <w:szCs w:val="19"/>
              </w:rPr>
            </w:pPr>
          </w:p>
        </w:tc>
        <w:tc>
          <w:tcPr>
            <w:tcW w:w="2464" w:type="dxa"/>
            <w:vMerge/>
            <w:shd w:val="clear" w:color="auto" w:fill="B7B7B7"/>
            <w:tcMar>
              <w:top w:w="100" w:type="dxa"/>
              <w:left w:w="100" w:type="dxa"/>
              <w:bottom w:w="100" w:type="dxa"/>
              <w:right w:w="100" w:type="dxa"/>
            </w:tcMar>
          </w:tcPr>
          <w:p w14:paraId="1D4E9171" w14:textId="77777777" w:rsidR="00EA4E20" w:rsidRPr="00B22472" w:rsidRDefault="00EA4E20" w:rsidP="00EA4E20">
            <w:pPr>
              <w:widowControl w:val="0"/>
              <w:pBdr>
                <w:top w:val="nil"/>
                <w:left w:val="nil"/>
                <w:bottom w:val="nil"/>
                <w:right w:val="nil"/>
                <w:between w:val="nil"/>
              </w:pBdr>
              <w:spacing w:line="276" w:lineRule="auto"/>
              <w:jc w:val="left"/>
              <w:rPr>
                <w:rFonts w:ascii="Calibri" w:eastAsia="Calibri" w:hAnsi="Calibri" w:cs="Calibri"/>
                <w:b/>
                <w:color w:val="000000"/>
                <w:sz w:val="19"/>
                <w:szCs w:val="19"/>
              </w:rPr>
            </w:pPr>
          </w:p>
        </w:tc>
        <w:tc>
          <w:tcPr>
            <w:tcW w:w="2853" w:type="dxa"/>
            <w:vMerge/>
            <w:shd w:val="clear" w:color="auto" w:fill="B7B7B7"/>
            <w:tcMar>
              <w:top w:w="100" w:type="dxa"/>
              <w:left w:w="100" w:type="dxa"/>
              <w:bottom w:w="100" w:type="dxa"/>
              <w:right w:w="100" w:type="dxa"/>
            </w:tcMar>
          </w:tcPr>
          <w:p w14:paraId="6A2E6960" w14:textId="77777777" w:rsidR="00EA4E20" w:rsidRPr="00B22472" w:rsidRDefault="00EA4E20" w:rsidP="00EA4E20">
            <w:pPr>
              <w:widowControl w:val="0"/>
              <w:pBdr>
                <w:top w:val="nil"/>
                <w:left w:val="nil"/>
                <w:bottom w:val="nil"/>
                <w:right w:val="nil"/>
                <w:between w:val="nil"/>
              </w:pBdr>
              <w:spacing w:line="276" w:lineRule="auto"/>
              <w:jc w:val="left"/>
              <w:rPr>
                <w:rFonts w:ascii="Calibri" w:eastAsia="Calibri" w:hAnsi="Calibri" w:cs="Calibri"/>
                <w:b/>
                <w:color w:val="000000"/>
                <w:sz w:val="19"/>
                <w:szCs w:val="19"/>
              </w:rPr>
            </w:pPr>
          </w:p>
        </w:tc>
        <w:tc>
          <w:tcPr>
            <w:tcW w:w="1816" w:type="dxa"/>
            <w:vMerge/>
            <w:shd w:val="clear" w:color="auto" w:fill="B7B7B7"/>
            <w:tcMar>
              <w:top w:w="100" w:type="dxa"/>
              <w:left w:w="100" w:type="dxa"/>
              <w:bottom w:w="100" w:type="dxa"/>
              <w:right w:w="100" w:type="dxa"/>
            </w:tcMar>
          </w:tcPr>
          <w:p w14:paraId="118D731A" w14:textId="77777777" w:rsidR="00EA4E20" w:rsidRPr="00B22472" w:rsidRDefault="00EA4E20" w:rsidP="00EA4E20">
            <w:pPr>
              <w:widowControl w:val="0"/>
              <w:pBdr>
                <w:top w:val="nil"/>
                <w:left w:val="nil"/>
                <w:bottom w:val="nil"/>
                <w:right w:val="nil"/>
                <w:between w:val="nil"/>
              </w:pBdr>
              <w:spacing w:line="276" w:lineRule="auto"/>
              <w:jc w:val="left"/>
              <w:rPr>
                <w:rFonts w:ascii="Calibri" w:eastAsia="Calibri" w:hAnsi="Calibri" w:cs="Calibri"/>
                <w:b/>
                <w:color w:val="000000"/>
                <w:sz w:val="19"/>
                <w:szCs w:val="19"/>
              </w:rPr>
            </w:pPr>
          </w:p>
        </w:tc>
        <w:tc>
          <w:tcPr>
            <w:tcW w:w="1556" w:type="dxa"/>
            <w:vMerge/>
            <w:shd w:val="clear" w:color="auto" w:fill="B7B7B7"/>
            <w:tcMar>
              <w:top w:w="100" w:type="dxa"/>
              <w:left w:w="100" w:type="dxa"/>
              <w:bottom w:w="100" w:type="dxa"/>
              <w:right w:w="100" w:type="dxa"/>
            </w:tcMar>
          </w:tcPr>
          <w:p w14:paraId="7A855D25" w14:textId="77777777" w:rsidR="00EA4E20" w:rsidRPr="00B22472" w:rsidRDefault="00EA4E20" w:rsidP="00EA4E20">
            <w:pPr>
              <w:widowControl w:val="0"/>
              <w:pBdr>
                <w:top w:val="nil"/>
                <w:left w:val="nil"/>
                <w:bottom w:val="nil"/>
                <w:right w:val="nil"/>
                <w:between w:val="nil"/>
              </w:pBdr>
              <w:spacing w:line="276" w:lineRule="auto"/>
              <w:jc w:val="left"/>
              <w:rPr>
                <w:rFonts w:ascii="Calibri" w:eastAsia="Calibri" w:hAnsi="Calibri" w:cs="Calibri"/>
                <w:b/>
                <w:color w:val="000000"/>
                <w:sz w:val="19"/>
                <w:szCs w:val="19"/>
              </w:rPr>
            </w:pPr>
          </w:p>
        </w:tc>
        <w:tc>
          <w:tcPr>
            <w:tcW w:w="1347" w:type="dxa"/>
            <w:shd w:val="clear" w:color="auto" w:fill="B7B7B7"/>
            <w:tcMar>
              <w:top w:w="100" w:type="dxa"/>
              <w:left w:w="100" w:type="dxa"/>
              <w:bottom w:w="100" w:type="dxa"/>
              <w:right w:w="100" w:type="dxa"/>
            </w:tcMar>
          </w:tcPr>
          <w:p w14:paraId="69535730"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 xml:space="preserve">Mitigation </w:t>
            </w:r>
          </w:p>
        </w:tc>
        <w:tc>
          <w:tcPr>
            <w:tcW w:w="1134" w:type="dxa"/>
            <w:shd w:val="clear" w:color="auto" w:fill="B7B7B7"/>
            <w:tcMar>
              <w:top w:w="100" w:type="dxa"/>
              <w:left w:w="100" w:type="dxa"/>
              <w:bottom w:w="100" w:type="dxa"/>
              <w:right w:w="100" w:type="dxa"/>
            </w:tcMar>
          </w:tcPr>
          <w:p w14:paraId="3D44CB4B" w14:textId="77777777" w:rsidR="00EA4E20" w:rsidRPr="00B22472" w:rsidRDefault="00EA4E20" w:rsidP="00EA4E20">
            <w:pPr>
              <w:jc w:val="center"/>
              <w:rPr>
                <w:rFonts w:ascii="Calibri" w:eastAsia="Calibri" w:hAnsi="Calibri" w:cs="Calibri"/>
                <w:b/>
                <w:color w:val="000000"/>
                <w:sz w:val="19"/>
                <w:szCs w:val="19"/>
              </w:rPr>
            </w:pPr>
            <w:r w:rsidRPr="00B22472">
              <w:rPr>
                <w:rFonts w:ascii="Calibri" w:eastAsia="Calibri" w:hAnsi="Calibri" w:cs="Calibri"/>
                <w:b/>
                <w:color w:val="000000"/>
                <w:sz w:val="19"/>
                <w:szCs w:val="19"/>
              </w:rPr>
              <w:t>Monitoring</w:t>
            </w:r>
          </w:p>
        </w:tc>
        <w:tc>
          <w:tcPr>
            <w:tcW w:w="1134" w:type="dxa"/>
            <w:vMerge/>
            <w:shd w:val="clear" w:color="auto" w:fill="B7B7B7"/>
            <w:tcMar>
              <w:top w:w="100" w:type="dxa"/>
              <w:left w:w="100" w:type="dxa"/>
              <w:bottom w:w="100" w:type="dxa"/>
              <w:right w:w="100" w:type="dxa"/>
            </w:tcMar>
          </w:tcPr>
          <w:p w14:paraId="1337C395" w14:textId="77777777" w:rsidR="00EA4E20" w:rsidRPr="00B22472" w:rsidRDefault="00EA4E20" w:rsidP="00EA4E20">
            <w:pPr>
              <w:widowControl w:val="0"/>
              <w:pBdr>
                <w:top w:val="nil"/>
                <w:left w:val="nil"/>
                <w:bottom w:val="nil"/>
                <w:right w:val="nil"/>
                <w:between w:val="nil"/>
              </w:pBdr>
              <w:spacing w:line="276" w:lineRule="auto"/>
              <w:jc w:val="left"/>
              <w:rPr>
                <w:rFonts w:ascii="Calibri" w:hAnsi="Calibri" w:cs="Calibri"/>
                <w:b/>
                <w:color w:val="000000"/>
                <w:sz w:val="19"/>
                <w:szCs w:val="19"/>
              </w:rPr>
            </w:pPr>
          </w:p>
        </w:tc>
        <w:tc>
          <w:tcPr>
            <w:tcW w:w="1182" w:type="dxa"/>
            <w:vMerge/>
            <w:shd w:val="clear" w:color="auto" w:fill="B7B7B7"/>
            <w:tcMar>
              <w:top w:w="100" w:type="dxa"/>
              <w:left w:w="100" w:type="dxa"/>
              <w:bottom w:w="100" w:type="dxa"/>
              <w:right w:w="100" w:type="dxa"/>
            </w:tcMar>
          </w:tcPr>
          <w:p w14:paraId="5D56DB9B" w14:textId="77777777" w:rsidR="00EA4E20" w:rsidRPr="00B22472" w:rsidRDefault="00EA4E20" w:rsidP="00EA4E20">
            <w:pPr>
              <w:widowControl w:val="0"/>
              <w:pBdr>
                <w:top w:val="nil"/>
                <w:left w:val="nil"/>
                <w:bottom w:val="nil"/>
                <w:right w:val="nil"/>
                <w:between w:val="nil"/>
              </w:pBdr>
              <w:spacing w:line="276" w:lineRule="auto"/>
              <w:jc w:val="left"/>
              <w:rPr>
                <w:rFonts w:ascii="Calibri" w:hAnsi="Calibri" w:cs="Calibri"/>
                <w:b/>
                <w:color w:val="000000"/>
                <w:sz w:val="19"/>
                <w:szCs w:val="19"/>
              </w:rPr>
            </w:pPr>
          </w:p>
        </w:tc>
      </w:tr>
      <w:tr w:rsidR="00685A4C" w:rsidRPr="00B22472" w14:paraId="7F9DE197" w14:textId="77777777" w:rsidTr="00945FDA">
        <w:trPr>
          <w:trHeight w:val="588"/>
        </w:trPr>
        <w:tc>
          <w:tcPr>
            <w:tcW w:w="1578" w:type="dxa"/>
          </w:tcPr>
          <w:p w14:paraId="4B0B5C89" w14:textId="332AB204" w:rsidR="00685A4C" w:rsidRDefault="00685A4C" w:rsidP="00685A4C">
            <w:pPr>
              <w:widowControl w:val="0"/>
              <w:spacing w:line="230" w:lineRule="auto"/>
              <w:ind w:right="54"/>
              <w:rPr>
                <w:rFonts w:ascii="Calibri" w:eastAsia="Calibri" w:hAnsi="Calibri" w:cs="Calibri"/>
                <w:sz w:val="19"/>
                <w:szCs w:val="19"/>
              </w:rPr>
            </w:pPr>
            <w:r>
              <w:rPr>
                <w:rFonts w:ascii="Calibri" w:eastAsia="Calibri" w:hAnsi="Calibri" w:cs="Calibri"/>
                <w:sz w:val="19"/>
                <w:szCs w:val="19"/>
              </w:rPr>
              <w:t>Renovation</w:t>
            </w:r>
          </w:p>
        </w:tc>
        <w:tc>
          <w:tcPr>
            <w:tcW w:w="2464" w:type="dxa"/>
            <w:shd w:val="clear" w:color="auto" w:fill="auto"/>
            <w:tcMar>
              <w:top w:w="100" w:type="dxa"/>
              <w:left w:w="100" w:type="dxa"/>
              <w:bottom w:w="100" w:type="dxa"/>
              <w:right w:w="100" w:type="dxa"/>
            </w:tcMar>
          </w:tcPr>
          <w:p w14:paraId="3E325938" w14:textId="77777777" w:rsidR="00685A4C" w:rsidRPr="00685A4C" w:rsidRDefault="00685A4C" w:rsidP="00685A4C">
            <w:pPr>
              <w:widowControl w:val="0"/>
              <w:spacing w:line="230" w:lineRule="auto"/>
              <w:ind w:left="113" w:right="54"/>
              <w:rPr>
                <w:rFonts w:ascii="Calibri" w:eastAsia="Calibri" w:hAnsi="Calibri" w:cs="Calibri"/>
                <w:sz w:val="19"/>
                <w:szCs w:val="19"/>
              </w:rPr>
            </w:pPr>
            <w:r w:rsidRPr="00685A4C">
              <w:rPr>
                <w:rFonts w:ascii="Calibri" w:eastAsia="Calibri" w:hAnsi="Calibri" w:cs="Calibri"/>
                <w:sz w:val="19"/>
                <w:szCs w:val="19"/>
              </w:rPr>
              <w:t xml:space="preserve">Soil erosion and soil contamination </w:t>
            </w:r>
          </w:p>
          <w:p w14:paraId="0DE9C4B2" w14:textId="77777777" w:rsidR="00685A4C" w:rsidRPr="00B22472" w:rsidRDefault="00685A4C" w:rsidP="00685A4C">
            <w:pPr>
              <w:widowControl w:val="0"/>
              <w:spacing w:line="230" w:lineRule="auto"/>
              <w:ind w:left="113" w:right="54"/>
              <w:rPr>
                <w:rFonts w:ascii="Calibri" w:eastAsia="Calibri" w:hAnsi="Calibri" w:cs="Calibri"/>
                <w:sz w:val="19"/>
                <w:szCs w:val="19"/>
              </w:rPr>
            </w:pPr>
          </w:p>
        </w:tc>
        <w:tc>
          <w:tcPr>
            <w:tcW w:w="2853" w:type="dxa"/>
            <w:shd w:val="clear" w:color="auto" w:fill="auto"/>
            <w:tcMar>
              <w:top w:w="100" w:type="dxa"/>
              <w:left w:w="100" w:type="dxa"/>
              <w:bottom w:w="100" w:type="dxa"/>
              <w:right w:w="100" w:type="dxa"/>
            </w:tcMar>
          </w:tcPr>
          <w:p w14:paraId="4F3709A4" w14:textId="10EE3982"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Minimize vegetation clearance and topsoil disturbance.</w:t>
            </w:r>
          </w:p>
          <w:p w14:paraId="1E20D804" w14:textId="77777777"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D79B112" w14:textId="1B4B4309"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To minimize water runoff and soil erosion, contour access roads.</w:t>
            </w:r>
          </w:p>
          <w:p w14:paraId="31577701" w14:textId="77777777"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108AC6E0" w14:textId="73472EBC"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 xml:space="preserve">Use physical means (e.g., diversion culverts) to minimize sheet erosion </w:t>
            </w:r>
          </w:p>
          <w:p w14:paraId="0CD8EA72" w14:textId="77777777"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7C7430F5" w14:textId="77777777"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Stockpile topsoil separately from subsoil.</w:t>
            </w:r>
          </w:p>
          <w:p w14:paraId="36FC2FDB" w14:textId="10871108"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F51B8">
              <w:rPr>
                <w:rFonts w:ascii="Calibri" w:eastAsia="Calibri" w:hAnsi="Calibri" w:cs="Calibri"/>
                <w:sz w:val="19"/>
                <w:szCs w:val="19"/>
              </w:rPr>
              <w:t xml:space="preserve"> We will fill the tower foundation first with subsoil and then evenly spread topsoil over excavated areas following the sequence of their removal.</w:t>
            </w:r>
          </w:p>
          <w:p w14:paraId="28A51448" w14:textId="77777777"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3C4AC0B" w14:textId="56AFA822"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Scheduling to avoid heavy rainfall periods (i.e., during the dry season) to the extent practical.</w:t>
            </w:r>
          </w:p>
          <w:p w14:paraId="2BD2019C" w14:textId="77777777"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B08E06A" w14:textId="693E913B"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 xml:space="preserve">Minimize the use of pesticides, chemicals, and oils </w:t>
            </w:r>
          </w:p>
          <w:p w14:paraId="2056701C" w14:textId="77777777"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E9601C0" w14:textId="2F179653" w:rsidR="00BF51B8" w:rsidRP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 xml:space="preserve">Training of workers on the use, handling, storage and disposal of used oils and chemicals </w:t>
            </w:r>
          </w:p>
          <w:p w14:paraId="7E285339" w14:textId="77777777" w:rsidR="00BF51B8"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5C2B9ABB" w14:textId="37F9909C" w:rsidR="00685A4C" w:rsidRPr="00B22472" w:rsidRDefault="00BF51B8" w:rsidP="00BF51B8">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Calibri" w:eastAsia="Calibri" w:hAnsi="Calibri" w:cs="Calibri"/>
                <w:sz w:val="19"/>
                <w:szCs w:val="19"/>
              </w:rPr>
              <w:t>-</w:t>
            </w:r>
            <w:r w:rsidRPr="00BF51B8">
              <w:rPr>
                <w:rFonts w:ascii="Calibri" w:eastAsia="Calibri" w:hAnsi="Calibri" w:cs="Calibri"/>
                <w:sz w:val="19"/>
                <w:szCs w:val="19"/>
              </w:rPr>
              <w:t>Excavating/removal of contaminated soil in the event of accidental spill to reduce spread of contamination.</w:t>
            </w:r>
          </w:p>
        </w:tc>
        <w:tc>
          <w:tcPr>
            <w:tcW w:w="1816" w:type="dxa"/>
            <w:shd w:val="clear" w:color="auto" w:fill="auto"/>
            <w:tcMar>
              <w:top w:w="100" w:type="dxa"/>
              <w:left w:w="100" w:type="dxa"/>
              <w:bottom w:w="100" w:type="dxa"/>
              <w:right w:w="100" w:type="dxa"/>
            </w:tcMar>
          </w:tcPr>
          <w:p w14:paraId="0FDBEF5F" w14:textId="083E6D8A" w:rsidR="00685A4C" w:rsidRPr="00B22472" w:rsidRDefault="00685A4C" w:rsidP="00685A4C">
            <w:pPr>
              <w:jc w:val="left"/>
              <w:rPr>
                <w:rFonts w:ascii="Calibri" w:eastAsia="Calibri" w:hAnsi="Calibri" w:cs="Calibri"/>
                <w:color w:val="404040"/>
                <w:sz w:val="19"/>
                <w:szCs w:val="19"/>
              </w:rPr>
            </w:pPr>
            <w:r w:rsidRPr="00B22472">
              <w:rPr>
                <w:rFonts w:ascii="Calibri" w:eastAsia="Calibri" w:hAnsi="Calibri" w:cs="Calibri"/>
                <w:sz w:val="19"/>
                <w:szCs w:val="19"/>
              </w:rPr>
              <w:t>Routine inspection</w:t>
            </w:r>
          </w:p>
        </w:tc>
        <w:tc>
          <w:tcPr>
            <w:tcW w:w="1556" w:type="dxa"/>
            <w:shd w:val="clear" w:color="auto" w:fill="auto"/>
            <w:tcMar>
              <w:top w:w="100" w:type="dxa"/>
              <w:left w:w="100" w:type="dxa"/>
              <w:bottom w:w="100" w:type="dxa"/>
              <w:right w:w="100" w:type="dxa"/>
            </w:tcMar>
          </w:tcPr>
          <w:p w14:paraId="037AD786" w14:textId="5DFD0266" w:rsidR="00685A4C" w:rsidRPr="00B22472" w:rsidRDefault="00685A4C" w:rsidP="00685A4C">
            <w:pPr>
              <w:jc w:val="left"/>
              <w:rPr>
                <w:rFonts w:ascii="Calibri" w:eastAsia="Calibri" w:hAnsi="Calibri" w:cs="Calibri"/>
                <w:color w:val="404040"/>
                <w:sz w:val="19"/>
                <w:szCs w:val="19"/>
              </w:rPr>
            </w:pPr>
            <w:r w:rsidRPr="00B22472">
              <w:rPr>
                <w:rFonts w:ascii="Calibri" w:eastAsia="Calibri" w:hAnsi="Calibri" w:cs="Calibri"/>
                <w:sz w:val="19"/>
                <w:szCs w:val="19"/>
              </w:rPr>
              <w:t>Number of incidents and accidents</w:t>
            </w:r>
          </w:p>
        </w:tc>
        <w:tc>
          <w:tcPr>
            <w:tcW w:w="1347" w:type="dxa"/>
            <w:shd w:val="clear" w:color="auto" w:fill="auto"/>
            <w:tcMar>
              <w:top w:w="100" w:type="dxa"/>
              <w:left w:w="100" w:type="dxa"/>
              <w:bottom w:w="100" w:type="dxa"/>
              <w:right w:w="100" w:type="dxa"/>
            </w:tcMar>
          </w:tcPr>
          <w:p w14:paraId="1AAAD226" w14:textId="4E51F6E5" w:rsidR="00685A4C" w:rsidRPr="00B22472" w:rsidRDefault="00685A4C" w:rsidP="00685A4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264CC490" w14:textId="397981FD" w:rsidR="00685A4C" w:rsidRPr="00B22472" w:rsidRDefault="00685A4C" w:rsidP="00685A4C">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6A1D8A19" w14:textId="057C95BD" w:rsidR="00685A4C" w:rsidRPr="00B22472" w:rsidRDefault="00685A4C" w:rsidP="00685A4C">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0A47CD5B" w14:textId="17892A6F" w:rsidR="00685A4C" w:rsidRPr="00B22472" w:rsidRDefault="00685A4C" w:rsidP="00685A4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contractors’ cost.</w:t>
            </w:r>
          </w:p>
        </w:tc>
      </w:tr>
      <w:tr w:rsidR="00377692" w:rsidRPr="00B22472" w14:paraId="357ACA6A" w14:textId="77777777" w:rsidTr="00945FDA">
        <w:trPr>
          <w:trHeight w:val="588"/>
        </w:trPr>
        <w:tc>
          <w:tcPr>
            <w:tcW w:w="1578" w:type="dxa"/>
          </w:tcPr>
          <w:p w14:paraId="7F91A5C2" w14:textId="322B067F" w:rsidR="00377692" w:rsidRDefault="00377692" w:rsidP="00377692">
            <w:pPr>
              <w:widowControl w:val="0"/>
              <w:spacing w:line="230" w:lineRule="auto"/>
              <w:ind w:right="54"/>
              <w:rPr>
                <w:rFonts w:ascii="Calibri" w:eastAsia="Calibri" w:hAnsi="Calibri" w:cs="Calibri"/>
                <w:sz w:val="19"/>
                <w:szCs w:val="19"/>
              </w:rPr>
            </w:pPr>
            <w:r>
              <w:rPr>
                <w:rFonts w:ascii="Calibri" w:eastAsia="Calibri" w:hAnsi="Calibri" w:cs="Calibri"/>
                <w:sz w:val="19"/>
                <w:szCs w:val="19"/>
              </w:rPr>
              <w:lastRenderedPageBreak/>
              <w:t>Renovation</w:t>
            </w:r>
          </w:p>
        </w:tc>
        <w:tc>
          <w:tcPr>
            <w:tcW w:w="2464" w:type="dxa"/>
            <w:shd w:val="clear" w:color="auto" w:fill="auto"/>
            <w:tcMar>
              <w:top w:w="100" w:type="dxa"/>
              <w:left w:w="100" w:type="dxa"/>
              <w:bottom w:w="100" w:type="dxa"/>
              <w:right w:w="100" w:type="dxa"/>
            </w:tcMar>
          </w:tcPr>
          <w:p w14:paraId="10063026" w14:textId="77777777" w:rsidR="00377692" w:rsidRPr="00BF51B8" w:rsidRDefault="00377692" w:rsidP="00377692">
            <w:pPr>
              <w:widowControl w:val="0"/>
              <w:spacing w:line="230" w:lineRule="auto"/>
              <w:ind w:right="54"/>
              <w:rPr>
                <w:rFonts w:ascii="Calibri" w:eastAsia="Calibri" w:hAnsi="Calibri" w:cs="Calibri"/>
                <w:sz w:val="19"/>
                <w:szCs w:val="19"/>
              </w:rPr>
            </w:pPr>
            <w:r w:rsidRPr="00BF51B8">
              <w:rPr>
                <w:rFonts w:ascii="Calibri" w:eastAsia="Calibri" w:hAnsi="Calibri" w:cs="Calibri"/>
                <w:sz w:val="19"/>
                <w:szCs w:val="19"/>
              </w:rPr>
              <w:t xml:space="preserve">Air pollution </w:t>
            </w:r>
          </w:p>
          <w:p w14:paraId="11910960" w14:textId="77777777" w:rsidR="00377692" w:rsidRPr="00685A4C" w:rsidRDefault="00377692" w:rsidP="00377692">
            <w:pPr>
              <w:widowControl w:val="0"/>
              <w:spacing w:line="230" w:lineRule="auto"/>
              <w:ind w:left="113" w:right="54"/>
              <w:rPr>
                <w:rFonts w:ascii="Calibri" w:eastAsia="Calibri" w:hAnsi="Calibri" w:cs="Calibri"/>
                <w:sz w:val="19"/>
                <w:szCs w:val="19"/>
              </w:rPr>
            </w:pPr>
          </w:p>
        </w:tc>
        <w:tc>
          <w:tcPr>
            <w:tcW w:w="2853" w:type="dxa"/>
            <w:shd w:val="clear" w:color="auto" w:fill="auto"/>
            <w:tcMar>
              <w:top w:w="100" w:type="dxa"/>
              <w:left w:w="100" w:type="dxa"/>
              <w:bottom w:w="100" w:type="dxa"/>
              <w:right w:w="100" w:type="dxa"/>
            </w:tcMar>
          </w:tcPr>
          <w:p w14:paraId="66E4BF6B" w14:textId="4F3D3CF3" w:rsidR="00377692" w:rsidRDefault="00377692" w:rsidP="00960F90">
            <w:pPr>
              <w:pBdr>
                <w:top w:val="nil"/>
                <w:left w:val="nil"/>
                <w:bottom w:val="nil"/>
                <w:right w:val="nil"/>
                <w:between w:val="nil"/>
              </w:pBdr>
              <w:tabs>
                <w:tab w:val="left" w:pos="287"/>
              </w:tabs>
              <w:jc w:val="left"/>
              <w:rPr>
                <w:rFonts w:ascii="Calibri" w:eastAsia="Calibri" w:hAnsi="Calibri" w:cs="Calibri"/>
                <w:sz w:val="19"/>
                <w:szCs w:val="19"/>
              </w:rPr>
            </w:pPr>
            <w:r w:rsidRPr="00377692">
              <w:rPr>
                <w:rFonts w:ascii="Calibri" w:eastAsia="Calibri" w:hAnsi="Calibri" w:cs="Calibri"/>
                <w:sz w:val="19"/>
                <w:szCs w:val="19"/>
              </w:rPr>
              <w:t xml:space="preserve">All vehicles entering and leaving the subproject sites should be covered except when they are loading. </w:t>
            </w:r>
          </w:p>
          <w:p w14:paraId="7B582551" w14:textId="77777777" w:rsidR="00377692" w:rsidRPr="00377692" w:rsidRDefault="00377692" w:rsidP="00377692">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709052D2" w14:textId="77777777" w:rsidR="00377692" w:rsidRPr="00377692" w:rsidRDefault="00377692" w:rsidP="00960F90">
            <w:pPr>
              <w:pBdr>
                <w:top w:val="nil"/>
                <w:left w:val="nil"/>
                <w:bottom w:val="nil"/>
                <w:right w:val="nil"/>
                <w:between w:val="nil"/>
              </w:pBdr>
              <w:tabs>
                <w:tab w:val="left" w:pos="287"/>
              </w:tabs>
              <w:jc w:val="left"/>
              <w:rPr>
                <w:rFonts w:ascii="Calibri" w:eastAsia="Calibri" w:hAnsi="Calibri" w:cs="Calibri"/>
                <w:sz w:val="19"/>
                <w:szCs w:val="19"/>
              </w:rPr>
            </w:pPr>
            <w:r w:rsidRPr="00377692">
              <w:rPr>
                <w:rFonts w:ascii="Calibri" w:eastAsia="Calibri" w:hAnsi="Calibri" w:cs="Calibri"/>
                <w:sz w:val="19"/>
                <w:szCs w:val="19"/>
              </w:rPr>
              <w:t>Spraying water on access and internal roads should be practiced in a timely manner.</w:t>
            </w:r>
          </w:p>
          <w:p w14:paraId="6BC63228" w14:textId="7F9C9BF8" w:rsidR="00377692" w:rsidRDefault="00377692" w:rsidP="00960F90">
            <w:pPr>
              <w:pBdr>
                <w:top w:val="nil"/>
                <w:left w:val="nil"/>
                <w:bottom w:val="nil"/>
                <w:right w:val="nil"/>
                <w:between w:val="nil"/>
              </w:pBdr>
              <w:tabs>
                <w:tab w:val="left" w:pos="287"/>
              </w:tabs>
              <w:jc w:val="left"/>
              <w:rPr>
                <w:rFonts w:ascii="Calibri" w:eastAsia="Calibri" w:hAnsi="Calibri" w:cs="Calibri"/>
                <w:sz w:val="19"/>
                <w:szCs w:val="19"/>
              </w:rPr>
            </w:pPr>
            <w:r w:rsidRPr="00377692">
              <w:rPr>
                <w:rFonts w:ascii="Calibri" w:eastAsia="Calibri" w:hAnsi="Calibri" w:cs="Calibri"/>
                <w:sz w:val="19"/>
                <w:szCs w:val="19"/>
              </w:rPr>
              <w:t>Implement the speed limit of trucks and other construction vehicles.</w:t>
            </w:r>
          </w:p>
          <w:p w14:paraId="36186990" w14:textId="77777777" w:rsidR="00377692" w:rsidRPr="00377692" w:rsidRDefault="00377692" w:rsidP="00377692">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D7F09B7" w14:textId="77777777" w:rsidR="00377692" w:rsidRPr="00377692" w:rsidRDefault="00377692" w:rsidP="00960F90">
            <w:pPr>
              <w:pBdr>
                <w:top w:val="nil"/>
                <w:left w:val="nil"/>
                <w:bottom w:val="nil"/>
                <w:right w:val="nil"/>
                <w:between w:val="nil"/>
              </w:pBdr>
              <w:tabs>
                <w:tab w:val="left" w:pos="287"/>
              </w:tabs>
              <w:jc w:val="left"/>
              <w:rPr>
                <w:rFonts w:ascii="Calibri" w:eastAsia="Calibri" w:hAnsi="Calibri" w:cs="Calibri"/>
                <w:sz w:val="19"/>
                <w:szCs w:val="19"/>
              </w:rPr>
            </w:pPr>
            <w:r w:rsidRPr="00377692">
              <w:rPr>
                <w:rFonts w:ascii="Calibri" w:eastAsia="Calibri" w:hAnsi="Calibri" w:cs="Calibri"/>
                <w:sz w:val="19"/>
                <w:szCs w:val="19"/>
              </w:rPr>
              <w:t xml:space="preserve">Vehicles transporting loose soil materials shall be covered </w:t>
            </w:r>
          </w:p>
          <w:p w14:paraId="7DA47B95" w14:textId="61968583" w:rsidR="00377692" w:rsidRDefault="00377692" w:rsidP="00960F90">
            <w:pPr>
              <w:pBdr>
                <w:top w:val="nil"/>
                <w:left w:val="nil"/>
                <w:bottom w:val="nil"/>
                <w:right w:val="nil"/>
                <w:between w:val="nil"/>
              </w:pBdr>
              <w:tabs>
                <w:tab w:val="left" w:pos="287"/>
              </w:tabs>
              <w:jc w:val="left"/>
              <w:rPr>
                <w:rFonts w:ascii="Calibri" w:eastAsia="Calibri" w:hAnsi="Calibri" w:cs="Calibri"/>
                <w:sz w:val="19"/>
                <w:szCs w:val="19"/>
              </w:rPr>
            </w:pPr>
            <w:r w:rsidRPr="00377692">
              <w:rPr>
                <w:rFonts w:ascii="Calibri" w:eastAsia="Calibri" w:hAnsi="Calibri" w:cs="Calibri"/>
                <w:sz w:val="19"/>
                <w:szCs w:val="19"/>
              </w:rPr>
              <w:t>Stockpiling of excavated materials for a long period should be avoided.</w:t>
            </w:r>
          </w:p>
          <w:p w14:paraId="668CE860" w14:textId="77777777" w:rsidR="00377692" w:rsidRPr="00377692" w:rsidRDefault="00377692" w:rsidP="00377692">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A25F59F" w14:textId="77777777" w:rsidR="00377692" w:rsidRPr="00377692" w:rsidRDefault="00377692" w:rsidP="00960F90">
            <w:pPr>
              <w:pBdr>
                <w:top w:val="nil"/>
                <w:left w:val="nil"/>
                <w:bottom w:val="nil"/>
                <w:right w:val="nil"/>
                <w:between w:val="nil"/>
              </w:pBdr>
              <w:tabs>
                <w:tab w:val="left" w:pos="287"/>
              </w:tabs>
              <w:jc w:val="left"/>
              <w:rPr>
                <w:rFonts w:ascii="Calibri" w:eastAsia="Calibri" w:hAnsi="Calibri" w:cs="Calibri"/>
                <w:sz w:val="19"/>
                <w:szCs w:val="19"/>
              </w:rPr>
            </w:pPr>
            <w:r w:rsidRPr="00377692">
              <w:rPr>
                <w:rFonts w:ascii="Calibri" w:eastAsia="Calibri" w:hAnsi="Calibri" w:cs="Calibri"/>
                <w:sz w:val="19"/>
                <w:szCs w:val="19"/>
              </w:rPr>
              <w:t xml:space="preserve">Stockpiles, i.e., excavated soil wastes should be covered as much as possible. </w:t>
            </w:r>
          </w:p>
          <w:p w14:paraId="04217222" w14:textId="77777777" w:rsidR="00377692" w:rsidRDefault="00377692" w:rsidP="00377692">
            <w:pPr>
              <w:widowControl w:val="0"/>
              <w:pBdr>
                <w:top w:val="nil"/>
                <w:left w:val="nil"/>
                <w:bottom w:val="nil"/>
                <w:right w:val="nil"/>
                <w:between w:val="nil"/>
              </w:pBdr>
              <w:spacing w:line="230" w:lineRule="auto"/>
              <w:ind w:right="54"/>
              <w:jc w:val="left"/>
              <w:rPr>
                <w:rFonts w:ascii="Calibri" w:eastAsia="Calibri" w:hAnsi="Calibri" w:cs="Calibri"/>
                <w:sz w:val="19"/>
                <w:szCs w:val="19"/>
              </w:rPr>
            </w:pPr>
          </w:p>
        </w:tc>
        <w:tc>
          <w:tcPr>
            <w:tcW w:w="1816" w:type="dxa"/>
            <w:shd w:val="clear" w:color="auto" w:fill="auto"/>
            <w:tcMar>
              <w:top w:w="100" w:type="dxa"/>
              <w:left w:w="100" w:type="dxa"/>
              <w:bottom w:w="100" w:type="dxa"/>
              <w:right w:w="100" w:type="dxa"/>
            </w:tcMar>
          </w:tcPr>
          <w:p w14:paraId="1224360E" w14:textId="67302DFF" w:rsidR="00377692" w:rsidRPr="00B22472" w:rsidRDefault="00377692" w:rsidP="00377692">
            <w:pPr>
              <w:jc w:val="left"/>
              <w:rPr>
                <w:rFonts w:ascii="Calibri" w:eastAsia="Calibri" w:hAnsi="Calibri" w:cs="Calibri"/>
                <w:sz w:val="19"/>
                <w:szCs w:val="19"/>
              </w:rPr>
            </w:pPr>
            <w:r w:rsidRPr="00B22472">
              <w:rPr>
                <w:rFonts w:ascii="Calibri" w:eastAsia="Calibri" w:hAnsi="Calibri" w:cs="Calibri"/>
                <w:sz w:val="19"/>
                <w:szCs w:val="19"/>
              </w:rPr>
              <w:t>Routine inspection</w:t>
            </w:r>
          </w:p>
        </w:tc>
        <w:tc>
          <w:tcPr>
            <w:tcW w:w="1556" w:type="dxa"/>
            <w:shd w:val="clear" w:color="auto" w:fill="auto"/>
            <w:tcMar>
              <w:top w:w="100" w:type="dxa"/>
              <w:left w:w="100" w:type="dxa"/>
              <w:bottom w:w="100" w:type="dxa"/>
              <w:right w:w="100" w:type="dxa"/>
            </w:tcMar>
          </w:tcPr>
          <w:p w14:paraId="123A774D" w14:textId="3E618546" w:rsidR="00377692" w:rsidRPr="00B22472" w:rsidRDefault="00377692" w:rsidP="00377692">
            <w:pPr>
              <w:jc w:val="left"/>
              <w:rPr>
                <w:rFonts w:ascii="Calibri" w:eastAsia="Calibri" w:hAnsi="Calibri" w:cs="Calibri"/>
                <w:sz w:val="19"/>
                <w:szCs w:val="19"/>
              </w:rPr>
            </w:pPr>
            <w:r w:rsidRPr="00B22472">
              <w:rPr>
                <w:rFonts w:ascii="Calibri" w:eastAsia="Calibri" w:hAnsi="Calibri" w:cs="Calibri"/>
                <w:sz w:val="19"/>
                <w:szCs w:val="19"/>
              </w:rPr>
              <w:t>Number of complaints</w:t>
            </w:r>
          </w:p>
        </w:tc>
        <w:tc>
          <w:tcPr>
            <w:tcW w:w="1347" w:type="dxa"/>
            <w:shd w:val="clear" w:color="auto" w:fill="auto"/>
            <w:tcMar>
              <w:top w:w="100" w:type="dxa"/>
              <w:left w:w="100" w:type="dxa"/>
              <w:bottom w:w="100" w:type="dxa"/>
              <w:right w:w="100" w:type="dxa"/>
            </w:tcMar>
          </w:tcPr>
          <w:p w14:paraId="67FF91FF" w14:textId="3E42AF03" w:rsidR="00377692" w:rsidRPr="00B22472" w:rsidRDefault="00377692" w:rsidP="003776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5290D959" w14:textId="1F40E51A" w:rsidR="00377692" w:rsidRPr="00B22472" w:rsidRDefault="00377692" w:rsidP="00377692">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19EF12E3" w14:textId="17A1D636" w:rsidR="00377692" w:rsidRPr="00B22472" w:rsidRDefault="00377692" w:rsidP="00377692">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Weekly</w:t>
            </w:r>
          </w:p>
        </w:tc>
        <w:tc>
          <w:tcPr>
            <w:tcW w:w="1182" w:type="dxa"/>
            <w:shd w:val="clear" w:color="auto" w:fill="auto"/>
            <w:tcMar>
              <w:top w:w="100" w:type="dxa"/>
              <w:left w:w="100" w:type="dxa"/>
              <w:bottom w:w="100" w:type="dxa"/>
              <w:right w:w="100" w:type="dxa"/>
            </w:tcMar>
          </w:tcPr>
          <w:p w14:paraId="03B442FE" w14:textId="36A39F33" w:rsidR="00377692" w:rsidRPr="00B22472" w:rsidRDefault="00377692" w:rsidP="003776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contractors’ cost.</w:t>
            </w:r>
          </w:p>
        </w:tc>
      </w:tr>
      <w:tr w:rsidR="00960F90" w:rsidRPr="00B22472" w14:paraId="50997DA1" w14:textId="77777777" w:rsidTr="00945FDA">
        <w:trPr>
          <w:trHeight w:val="588"/>
        </w:trPr>
        <w:tc>
          <w:tcPr>
            <w:tcW w:w="1578" w:type="dxa"/>
          </w:tcPr>
          <w:p w14:paraId="5199E959" w14:textId="036E5925" w:rsidR="00960F90" w:rsidRDefault="0013031D" w:rsidP="00960F90">
            <w:pPr>
              <w:widowControl w:val="0"/>
              <w:spacing w:line="230" w:lineRule="auto"/>
              <w:ind w:right="54"/>
              <w:rPr>
                <w:rFonts w:ascii="Calibri" w:eastAsia="Calibri" w:hAnsi="Calibri" w:cs="Calibri"/>
                <w:sz w:val="19"/>
                <w:szCs w:val="19"/>
              </w:rPr>
            </w:pPr>
            <w:r>
              <w:rPr>
                <w:rFonts w:ascii="Calibri" w:eastAsia="Calibri" w:hAnsi="Calibri" w:cs="Calibri"/>
                <w:sz w:val="19"/>
                <w:szCs w:val="19"/>
              </w:rPr>
              <w:t>Renovation</w:t>
            </w:r>
          </w:p>
        </w:tc>
        <w:tc>
          <w:tcPr>
            <w:tcW w:w="2464" w:type="dxa"/>
            <w:shd w:val="clear" w:color="auto" w:fill="auto"/>
            <w:tcMar>
              <w:top w:w="100" w:type="dxa"/>
              <w:left w:w="100" w:type="dxa"/>
              <w:bottom w:w="100" w:type="dxa"/>
              <w:right w:w="100" w:type="dxa"/>
            </w:tcMar>
          </w:tcPr>
          <w:p w14:paraId="1899CB0F" w14:textId="04E3DC4E" w:rsidR="00960F90" w:rsidRPr="0013031D" w:rsidRDefault="00960F90" w:rsidP="00960F90">
            <w:pPr>
              <w:widowControl w:val="0"/>
              <w:spacing w:line="230" w:lineRule="auto"/>
              <w:ind w:left="113" w:right="54"/>
              <w:rPr>
                <w:rFonts w:ascii="Calibri" w:eastAsia="Calibri" w:hAnsi="Calibri" w:cs="Calibri"/>
                <w:sz w:val="19"/>
                <w:szCs w:val="19"/>
              </w:rPr>
            </w:pPr>
            <w:r w:rsidRPr="0013031D">
              <w:rPr>
                <w:rFonts w:ascii="Calibri" w:eastAsia="Calibri" w:hAnsi="Calibri" w:cs="Calibri"/>
                <w:sz w:val="19"/>
                <w:szCs w:val="19"/>
              </w:rPr>
              <w:t xml:space="preserve">Noise and Vibration </w:t>
            </w:r>
          </w:p>
        </w:tc>
        <w:tc>
          <w:tcPr>
            <w:tcW w:w="2853" w:type="dxa"/>
            <w:shd w:val="clear" w:color="auto" w:fill="auto"/>
            <w:tcMar>
              <w:top w:w="100" w:type="dxa"/>
              <w:left w:w="100" w:type="dxa"/>
              <w:bottom w:w="100" w:type="dxa"/>
              <w:right w:w="100" w:type="dxa"/>
            </w:tcMar>
          </w:tcPr>
          <w:p w14:paraId="45791AF7" w14:textId="04DC96DC" w:rsidR="00960F90" w:rsidRDefault="00960F90"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0F90">
              <w:rPr>
                <w:rFonts w:ascii="Calibri" w:eastAsia="Calibri" w:hAnsi="Calibri" w:cs="Calibri"/>
                <w:sz w:val="19"/>
                <w:szCs w:val="19"/>
              </w:rPr>
              <w:t>Identified high noise project activities and planned to minimize disturbance, using noise control devices, such as temporary noise barriers and deflectors for impact and blasting activities, and exhaust muffling devices for combustion engines.</w:t>
            </w:r>
          </w:p>
          <w:p w14:paraId="1D9432FE" w14:textId="77777777" w:rsidR="00960F90" w:rsidRPr="00960F90" w:rsidRDefault="00960F90"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520C58B6" w14:textId="344FD27D" w:rsidR="00960F90" w:rsidRDefault="00960F90"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0F90">
              <w:rPr>
                <w:rFonts w:ascii="Calibri" w:eastAsia="Calibri" w:hAnsi="Calibri" w:cs="Calibri"/>
                <w:sz w:val="19"/>
                <w:szCs w:val="19"/>
              </w:rPr>
              <w:t xml:space="preserve">Avoiding or minimizing project transportation through </w:t>
            </w:r>
            <w:r w:rsidRPr="00960F90">
              <w:rPr>
                <w:rFonts w:ascii="Calibri" w:eastAsia="Calibri" w:hAnsi="Calibri" w:cs="Calibri"/>
                <w:sz w:val="19"/>
                <w:szCs w:val="19"/>
              </w:rPr>
              <w:lastRenderedPageBreak/>
              <w:t>community areas.</w:t>
            </w:r>
          </w:p>
          <w:p w14:paraId="754AD55B" w14:textId="52E7FCFE" w:rsidR="00960F90" w:rsidRDefault="00960F90"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6D79FCD3" w14:textId="77777777" w:rsidR="00960F90" w:rsidRPr="00B22472" w:rsidRDefault="00960F90"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Sensitize machinery operators to switch off engines of vehicles or machinery not being used.</w:t>
            </w:r>
          </w:p>
          <w:p w14:paraId="7BE51905" w14:textId="77777777" w:rsidR="00960F90" w:rsidRPr="00B22472" w:rsidRDefault="00960F90" w:rsidP="0013031D">
            <w:pPr>
              <w:widowControl w:val="0"/>
              <w:spacing w:line="230" w:lineRule="auto"/>
              <w:ind w:left="142" w:right="54"/>
              <w:jc w:val="left"/>
              <w:rPr>
                <w:rFonts w:ascii="Calibri" w:eastAsia="Calibri" w:hAnsi="Calibri" w:cs="Calibri"/>
                <w:sz w:val="19"/>
                <w:szCs w:val="19"/>
              </w:rPr>
            </w:pPr>
          </w:p>
          <w:p w14:paraId="1EFDC416" w14:textId="77777777" w:rsidR="00960F90" w:rsidRPr="00B22472" w:rsidRDefault="00960F90"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Sensitize construction drivers to avoid gunning of vehicle engines or hooting especially when in the office premises.</w:t>
            </w:r>
          </w:p>
          <w:p w14:paraId="5F0FBC1D" w14:textId="1394E8C4" w:rsidR="00960F90" w:rsidRDefault="00960F90"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Ensure that construction machinery is kept in good condition to reduce noise generation</w:t>
            </w:r>
          </w:p>
        </w:tc>
        <w:tc>
          <w:tcPr>
            <w:tcW w:w="1816" w:type="dxa"/>
            <w:shd w:val="clear" w:color="auto" w:fill="auto"/>
            <w:tcMar>
              <w:top w:w="100" w:type="dxa"/>
              <w:left w:w="100" w:type="dxa"/>
              <w:bottom w:w="100" w:type="dxa"/>
              <w:right w:w="100" w:type="dxa"/>
            </w:tcMar>
          </w:tcPr>
          <w:p w14:paraId="79B0912E" w14:textId="75F50227" w:rsidR="00960F90" w:rsidRPr="00B22472" w:rsidRDefault="00960F90" w:rsidP="00960F90">
            <w:pPr>
              <w:tabs>
                <w:tab w:val="left" w:pos="287"/>
              </w:tabs>
              <w:jc w:val="left"/>
              <w:rPr>
                <w:rFonts w:ascii="Calibri" w:eastAsia="Calibri" w:hAnsi="Calibri" w:cs="Calibri"/>
                <w:sz w:val="19"/>
                <w:szCs w:val="19"/>
              </w:rPr>
            </w:pPr>
            <w:r w:rsidRPr="00B22472">
              <w:rPr>
                <w:rFonts w:ascii="Calibri" w:eastAsia="Calibri" w:hAnsi="Calibri" w:cs="Calibri"/>
                <w:sz w:val="19"/>
                <w:szCs w:val="19"/>
              </w:rPr>
              <w:lastRenderedPageBreak/>
              <w:t xml:space="preserve">Regular monitoring of noise levels during the construction process </w:t>
            </w:r>
          </w:p>
        </w:tc>
        <w:tc>
          <w:tcPr>
            <w:tcW w:w="1556" w:type="dxa"/>
            <w:shd w:val="clear" w:color="auto" w:fill="auto"/>
            <w:tcMar>
              <w:top w:w="100" w:type="dxa"/>
              <w:left w:w="100" w:type="dxa"/>
              <w:bottom w:w="100" w:type="dxa"/>
              <w:right w:w="100" w:type="dxa"/>
            </w:tcMar>
          </w:tcPr>
          <w:p w14:paraId="398BC777" w14:textId="77777777" w:rsidR="00960F90" w:rsidRPr="00B22472" w:rsidRDefault="00960F90" w:rsidP="00960F9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Number of complaints </w:t>
            </w:r>
          </w:p>
          <w:p w14:paraId="426FF6FF" w14:textId="77777777" w:rsidR="00960F90" w:rsidRPr="00B22472" w:rsidRDefault="00960F90" w:rsidP="00960F90">
            <w:pPr>
              <w:widowControl w:val="0"/>
              <w:spacing w:line="230" w:lineRule="auto"/>
              <w:ind w:right="54"/>
              <w:jc w:val="left"/>
              <w:rPr>
                <w:rFonts w:ascii="Calibri" w:eastAsia="Calibri" w:hAnsi="Calibri" w:cs="Calibri"/>
                <w:sz w:val="19"/>
                <w:szCs w:val="19"/>
              </w:rPr>
            </w:pPr>
          </w:p>
          <w:p w14:paraId="05BE7A17" w14:textId="5C637B83" w:rsidR="00960F90" w:rsidRPr="00B22472" w:rsidRDefault="00960F90" w:rsidP="00960F90">
            <w:pPr>
              <w:jc w:val="left"/>
              <w:rPr>
                <w:rFonts w:ascii="Calibri" w:eastAsia="Calibri" w:hAnsi="Calibri" w:cs="Calibri"/>
                <w:sz w:val="19"/>
                <w:szCs w:val="19"/>
              </w:rPr>
            </w:pPr>
            <w:r w:rsidRPr="00B22472">
              <w:rPr>
                <w:rFonts w:ascii="Calibri" w:eastAsia="Calibri" w:hAnsi="Calibri" w:cs="Calibri"/>
                <w:sz w:val="19"/>
                <w:szCs w:val="19"/>
              </w:rPr>
              <w:t>Noise levels should not exceed 90dBA</w:t>
            </w:r>
          </w:p>
        </w:tc>
        <w:tc>
          <w:tcPr>
            <w:tcW w:w="1347" w:type="dxa"/>
            <w:shd w:val="clear" w:color="auto" w:fill="auto"/>
            <w:tcMar>
              <w:top w:w="100" w:type="dxa"/>
              <w:left w:w="100" w:type="dxa"/>
              <w:bottom w:w="100" w:type="dxa"/>
              <w:right w:w="100" w:type="dxa"/>
            </w:tcMar>
          </w:tcPr>
          <w:p w14:paraId="775E78E1" w14:textId="0B5855A4" w:rsidR="00960F90" w:rsidRPr="00B22472" w:rsidRDefault="00960F90" w:rsidP="00960F9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7E50363D" w14:textId="0C89D861" w:rsidR="00960F90" w:rsidRPr="00B22472" w:rsidRDefault="00960F90" w:rsidP="00960F9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663DAE94" w14:textId="4414DD3D" w:rsidR="00960F90" w:rsidRPr="00B22472" w:rsidRDefault="00960F90" w:rsidP="00960F90">
            <w:pPr>
              <w:widowControl w:val="0"/>
              <w:spacing w:before="225"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Throughout </w:t>
            </w:r>
          </w:p>
        </w:tc>
        <w:tc>
          <w:tcPr>
            <w:tcW w:w="1182" w:type="dxa"/>
            <w:shd w:val="clear" w:color="auto" w:fill="auto"/>
            <w:tcMar>
              <w:top w:w="100" w:type="dxa"/>
              <w:left w:w="100" w:type="dxa"/>
              <w:bottom w:w="100" w:type="dxa"/>
              <w:right w:w="100" w:type="dxa"/>
            </w:tcMar>
          </w:tcPr>
          <w:p w14:paraId="675F5DAC" w14:textId="25FD2303" w:rsidR="00960F90" w:rsidRPr="00B22472" w:rsidRDefault="00960F90" w:rsidP="00960F90">
            <w:pPr>
              <w:widowControl w:val="0"/>
              <w:spacing w:line="230" w:lineRule="auto"/>
              <w:ind w:right="54"/>
              <w:jc w:val="left"/>
              <w:rPr>
                <w:rFonts w:ascii="Calibri" w:eastAsia="Calibri" w:hAnsi="Calibri" w:cs="Calibri"/>
                <w:sz w:val="19"/>
                <w:szCs w:val="19"/>
              </w:rPr>
            </w:pPr>
            <w:r>
              <w:rPr>
                <w:rFonts w:ascii="Calibri" w:eastAsia="Calibri" w:hAnsi="Calibri" w:cs="Calibri"/>
                <w:sz w:val="19"/>
                <w:szCs w:val="19"/>
              </w:rPr>
              <w:t xml:space="preserve">Included in contractor’s cost </w:t>
            </w:r>
          </w:p>
        </w:tc>
      </w:tr>
      <w:tr w:rsidR="0013031D" w:rsidRPr="00B22472" w14:paraId="29F21644" w14:textId="77777777" w:rsidTr="00945FDA">
        <w:trPr>
          <w:trHeight w:val="588"/>
        </w:trPr>
        <w:tc>
          <w:tcPr>
            <w:tcW w:w="1578" w:type="dxa"/>
          </w:tcPr>
          <w:p w14:paraId="1743AF44" w14:textId="40A6AA6B" w:rsidR="0013031D" w:rsidRDefault="0013031D" w:rsidP="0013031D">
            <w:pPr>
              <w:widowControl w:val="0"/>
              <w:spacing w:line="230" w:lineRule="auto"/>
              <w:ind w:right="54"/>
              <w:rPr>
                <w:rFonts w:ascii="Calibri" w:eastAsia="Calibri" w:hAnsi="Calibri" w:cs="Calibri"/>
                <w:sz w:val="19"/>
                <w:szCs w:val="19"/>
              </w:rPr>
            </w:pPr>
            <w:r>
              <w:rPr>
                <w:rFonts w:ascii="Calibri" w:eastAsia="Calibri" w:hAnsi="Calibri" w:cs="Calibri"/>
                <w:sz w:val="19"/>
                <w:szCs w:val="19"/>
              </w:rPr>
              <w:lastRenderedPageBreak/>
              <w:t>Renovation</w:t>
            </w:r>
          </w:p>
        </w:tc>
        <w:tc>
          <w:tcPr>
            <w:tcW w:w="2464" w:type="dxa"/>
            <w:shd w:val="clear" w:color="auto" w:fill="auto"/>
            <w:tcMar>
              <w:top w:w="100" w:type="dxa"/>
              <w:left w:w="100" w:type="dxa"/>
              <w:bottom w:w="100" w:type="dxa"/>
              <w:right w:w="100" w:type="dxa"/>
            </w:tcMar>
          </w:tcPr>
          <w:p w14:paraId="1AA78EEF" w14:textId="6329C1BC" w:rsidR="0013031D" w:rsidRPr="00685A4C" w:rsidRDefault="0013031D" w:rsidP="0013031D">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Generation of solid wastes </w:t>
            </w:r>
          </w:p>
        </w:tc>
        <w:tc>
          <w:tcPr>
            <w:tcW w:w="2853" w:type="dxa"/>
            <w:shd w:val="clear" w:color="auto" w:fill="auto"/>
            <w:tcMar>
              <w:top w:w="100" w:type="dxa"/>
              <w:left w:w="100" w:type="dxa"/>
              <w:bottom w:w="100" w:type="dxa"/>
              <w:right w:w="100" w:type="dxa"/>
            </w:tcMar>
          </w:tcPr>
          <w:p w14:paraId="77A4FAF7" w14:textId="5E4A85ED"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 xml:space="preserve">All non-hazardous wastes are characterized and sorted on site and deposited at designated areas. </w:t>
            </w:r>
          </w:p>
          <w:p w14:paraId="6C00BB73"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8842B20" w14:textId="77777777"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Wastes of any type should be removed on time and on a regular basis.</w:t>
            </w:r>
          </w:p>
          <w:p w14:paraId="0F3CDC28" w14:textId="73240942"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 xml:space="preserve"> </w:t>
            </w:r>
          </w:p>
          <w:p w14:paraId="2CD698EA" w14:textId="11775819"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Solid waste includes those materials which are no longer used for subproject activities and should be removed to a designated area on time.</w:t>
            </w:r>
          </w:p>
          <w:p w14:paraId="2A7B7905"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3FB50D31" w14:textId="5DDE88A9"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Establish a waste management procedure at the subproject sites by considering domestic solid, liquid wastes and hazardous waste.</w:t>
            </w:r>
          </w:p>
          <w:p w14:paraId="3D2D9F0D"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9232863" w14:textId="1A3B7F88"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Place different dustbins based on the material species according to the site requirements.</w:t>
            </w:r>
          </w:p>
        </w:tc>
        <w:tc>
          <w:tcPr>
            <w:tcW w:w="1816" w:type="dxa"/>
            <w:shd w:val="clear" w:color="auto" w:fill="auto"/>
            <w:tcMar>
              <w:top w:w="100" w:type="dxa"/>
              <w:left w:w="100" w:type="dxa"/>
              <w:bottom w:w="100" w:type="dxa"/>
              <w:right w:w="100" w:type="dxa"/>
            </w:tcMar>
          </w:tcPr>
          <w:p w14:paraId="44D13555" w14:textId="41EEDBAF" w:rsidR="0013031D" w:rsidRPr="00B22472" w:rsidRDefault="0013031D" w:rsidP="0013031D">
            <w:pPr>
              <w:jc w:val="left"/>
              <w:rPr>
                <w:rFonts w:ascii="Calibri" w:eastAsia="Calibri" w:hAnsi="Calibri" w:cs="Calibri"/>
                <w:sz w:val="19"/>
                <w:szCs w:val="19"/>
              </w:rPr>
            </w:pPr>
            <w:r w:rsidRPr="00B22472">
              <w:rPr>
                <w:rFonts w:ascii="Calibri" w:eastAsia="Calibri" w:hAnsi="Calibri" w:cs="Calibri"/>
                <w:sz w:val="19"/>
                <w:szCs w:val="19"/>
              </w:rPr>
              <w:t xml:space="preserve">Routine Inspection </w:t>
            </w:r>
          </w:p>
        </w:tc>
        <w:tc>
          <w:tcPr>
            <w:tcW w:w="1556" w:type="dxa"/>
            <w:shd w:val="clear" w:color="auto" w:fill="auto"/>
            <w:tcMar>
              <w:top w:w="100" w:type="dxa"/>
              <w:left w:w="100" w:type="dxa"/>
              <w:bottom w:w="100" w:type="dxa"/>
              <w:right w:w="100" w:type="dxa"/>
            </w:tcMar>
          </w:tcPr>
          <w:p w14:paraId="036EA3FE" w14:textId="77777777" w:rsidR="0013031D" w:rsidRPr="00B22472" w:rsidRDefault="0013031D"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Waste management procedure in place</w:t>
            </w:r>
          </w:p>
          <w:p w14:paraId="4695EB77" w14:textId="77777777" w:rsidR="0013031D" w:rsidRPr="00B22472" w:rsidRDefault="0013031D" w:rsidP="0013031D">
            <w:pPr>
              <w:widowControl w:val="0"/>
              <w:spacing w:line="230" w:lineRule="auto"/>
              <w:ind w:right="54"/>
              <w:jc w:val="left"/>
              <w:rPr>
                <w:rFonts w:ascii="Calibri" w:eastAsia="Calibri" w:hAnsi="Calibri" w:cs="Calibri"/>
                <w:sz w:val="19"/>
                <w:szCs w:val="19"/>
              </w:rPr>
            </w:pPr>
          </w:p>
          <w:p w14:paraId="28F7CFC7" w14:textId="007703CF" w:rsidR="0013031D" w:rsidRPr="00B22472" w:rsidRDefault="0013031D" w:rsidP="0013031D">
            <w:pPr>
              <w:jc w:val="left"/>
              <w:rPr>
                <w:rFonts w:ascii="Calibri" w:eastAsia="Calibri" w:hAnsi="Calibri" w:cs="Calibri"/>
                <w:sz w:val="19"/>
                <w:szCs w:val="19"/>
              </w:rPr>
            </w:pPr>
            <w:r w:rsidRPr="00B22472">
              <w:rPr>
                <w:rFonts w:ascii="Calibri" w:eastAsia="Calibri" w:hAnsi="Calibri" w:cs="Calibri"/>
                <w:sz w:val="19"/>
                <w:szCs w:val="19"/>
              </w:rPr>
              <w:t>Records of amount of waste disposed available</w:t>
            </w:r>
          </w:p>
        </w:tc>
        <w:tc>
          <w:tcPr>
            <w:tcW w:w="1347" w:type="dxa"/>
            <w:shd w:val="clear" w:color="auto" w:fill="auto"/>
            <w:tcMar>
              <w:top w:w="100" w:type="dxa"/>
              <w:left w:w="100" w:type="dxa"/>
              <w:bottom w:w="100" w:type="dxa"/>
              <w:right w:w="100" w:type="dxa"/>
            </w:tcMar>
          </w:tcPr>
          <w:p w14:paraId="45EACD39" w14:textId="70D9CBED" w:rsidR="0013031D" w:rsidRPr="00B22472" w:rsidRDefault="0013031D"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5BCFEBEE" w14:textId="6E7137FC" w:rsidR="0013031D" w:rsidRPr="00B22472" w:rsidRDefault="0013031D" w:rsidP="0013031D">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529AFCB3" w14:textId="087DB1B7" w:rsidR="0013031D" w:rsidRPr="00B22472" w:rsidRDefault="0013031D" w:rsidP="0013031D">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1EDD46CE" w14:textId="59177400" w:rsidR="0013031D" w:rsidRPr="00B22472" w:rsidRDefault="0013031D"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contractors’ cost.</w:t>
            </w:r>
          </w:p>
        </w:tc>
      </w:tr>
      <w:tr w:rsidR="0013031D" w:rsidRPr="00B22472" w14:paraId="24BE71E4" w14:textId="77777777" w:rsidTr="00945FDA">
        <w:trPr>
          <w:trHeight w:val="588"/>
        </w:trPr>
        <w:tc>
          <w:tcPr>
            <w:tcW w:w="1578" w:type="dxa"/>
          </w:tcPr>
          <w:p w14:paraId="57212368" w14:textId="17E557F5" w:rsidR="0013031D" w:rsidRDefault="0013031D" w:rsidP="0013031D">
            <w:pPr>
              <w:widowControl w:val="0"/>
              <w:spacing w:line="230" w:lineRule="auto"/>
              <w:ind w:right="54"/>
              <w:rPr>
                <w:rFonts w:ascii="Calibri" w:eastAsia="Calibri" w:hAnsi="Calibri" w:cs="Calibri"/>
                <w:sz w:val="19"/>
                <w:szCs w:val="19"/>
              </w:rPr>
            </w:pPr>
            <w:r>
              <w:rPr>
                <w:rFonts w:ascii="Calibri" w:eastAsia="Calibri" w:hAnsi="Calibri" w:cs="Calibri"/>
                <w:sz w:val="19"/>
                <w:szCs w:val="19"/>
              </w:rPr>
              <w:t>Renovation</w:t>
            </w:r>
          </w:p>
        </w:tc>
        <w:tc>
          <w:tcPr>
            <w:tcW w:w="2464" w:type="dxa"/>
            <w:shd w:val="clear" w:color="auto" w:fill="auto"/>
            <w:tcMar>
              <w:top w:w="100" w:type="dxa"/>
              <w:left w:w="100" w:type="dxa"/>
              <w:bottom w:w="100" w:type="dxa"/>
              <w:right w:w="100" w:type="dxa"/>
            </w:tcMar>
          </w:tcPr>
          <w:p w14:paraId="2D581EFB" w14:textId="09FB6B89" w:rsidR="0013031D" w:rsidRPr="00685A4C" w:rsidRDefault="0013031D" w:rsidP="0013031D">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Generation of hazardous substances </w:t>
            </w:r>
          </w:p>
        </w:tc>
        <w:tc>
          <w:tcPr>
            <w:tcW w:w="2853" w:type="dxa"/>
            <w:shd w:val="clear" w:color="auto" w:fill="auto"/>
            <w:tcMar>
              <w:top w:w="100" w:type="dxa"/>
              <w:left w:w="100" w:type="dxa"/>
              <w:bottom w:w="100" w:type="dxa"/>
              <w:right w:w="100" w:type="dxa"/>
            </w:tcMar>
          </w:tcPr>
          <w:p w14:paraId="668DFFE3" w14:textId="6EA21D50"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 xml:space="preserve">Job safety analysis to identify specific potential occupational </w:t>
            </w:r>
            <w:r w:rsidRPr="0013031D">
              <w:rPr>
                <w:rFonts w:ascii="Calibri" w:eastAsia="Calibri" w:hAnsi="Calibri" w:cs="Calibri"/>
                <w:sz w:val="19"/>
                <w:szCs w:val="19"/>
              </w:rPr>
              <w:lastRenderedPageBreak/>
              <w:t>hazards is implemented, to monitor and verify chemical exposure levels, and compare with applicable occupational exposure standards.</w:t>
            </w:r>
          </w:p>
          <w:p w14:paraId="5C4B8716"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709E8F17" w14:textId="770429AD"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Hazard communication and training programs are required to be prepared for workers to recognize and respond to project area chemical hazards.</w:t>
            </w:r>
          </w:p>
          <w:p w14:paraId="75BFC0AA"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DE44737" w14:textId="2CDE1893"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Maintain a register of hazardous materials used on site and store them in a sealed area at proper distance from construction activities and camps.</w:t>
            </w:r>
          </w:p>
          <w:p w14:paraId="5F6192F2"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98CC527" w14:textId="23BFE5BD"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All substances will be clearly labeled and stored and obtain approval for handling and storing.</w:t>
            </w:r>
          </w:p>
          <w:p w14:paraId="6B445253" w14:textId="77777777"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7874172C" w14:textId="7BD66742"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Put material safety data sheets in a place at the storage site and its content will be informed for all employees.</w:t>
            </w:r>
          </w:p>
          <w:p w14:paraId="03AA84D9" w14:textId="77777777"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6A726CD3" w14:textId="77777777"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Isolate hazards waste on-site and provide ventilation in the area of storage if needed.</w:t>
            </w:r>
          </w:p>
          <w:p w14:paraId="36ACCBCF" w14:textId="77777777"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82BA97B" w14:textId="1E1383F7"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Prepare temporary on-site waste storage facilities include garbage bin and segregated waste storage plastic bin and trash can.</w:t>
            </w:r>
          </w:p>
          <w:p w14:paraId="6DBA644F"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E11B3E4" w14:textId="468C7652"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Be sure that the conductor is far from the transformer (not nearly into the transformer line).</w:t>
            </w:r>
          </w:p>
          <w:p w14:paraId="15A412B7"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182F145D" w14:textId="375179FA"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 xml:space="preserve">Follow proper disposal </w:t>
            </w:r>
            <w:r w:rsidRPr="0013031D">
              <w:rPr>
                <w:rFonts w:ascii="Calibri" w:eastAsia="Calibri" w:hAnsi="Calibri" w:cs="Calibri"/>
                <w:sz w:val="19"/>
                <w:szCs w:val="19"/>
              </w:rPr>
              <w:lastRenderedPageBreak/>
              <w:t>mechanisms and dispose only in the authorized area.</w:t>
            </w:r>
          </w:p>
          <w:p w14:paraId="4BC13A45" w14:textId="77777777"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612CE1CA" w14:textId="4D4A242F" w:rsidR="0013031D" w:rsidRP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 xml:space="preserve">On-site and Off-site transportation of waste should be conducted to prevent or minimize spills, releases, and exposures to employees and the public. </w:t>
            </w:r>
          </w:p>
          <w:p w14:paraId="0E78ED25" w14:textId="77777777" w:rsidR="007B5CF6" w:rsidRDefault="007B5CF6"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8A940A0" w14:textId="582E978D" w:rsidR="0013031D" w:rsidRDefault="0013031D" w:rsidP="0013031D">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13031D">
              <w:rPr>
                <w:rFonts w:ascii="Calibri" w:eastAsia="Calibri" w:hAnsi="Calibri" w:cs="Calibri"/>
                <w:sz w:val="19"/>
                <w:szCs w:val="19"/>
              </w:rPr>
              <w:t>All waste containers designated for off-site shipment should be secured and labeled with the contents and associated hazards, be properly loaded on the transport vehicles before leaving the site and be accompanied by a shipping paper.</w:t>
            </w:r>
          </w:p>
        </w:tc>
        <w:tc>
          <w:tcPr>
            <w:tcW w:w="1816" w:type="dxa"/>
            <w:shd w:val="clear" w:color="auto" w:fill="auto"/>
            <w:tcMar>
              <w:top w:w="100" w:type="dxa"/>
              <w:left w:w="100" w:type="dxa"/>
              <w:bottom w:w="100" w:type="dxa"/>
              <w:right w:w="100" w:type="dxa"/>
            </w:tcMar>
          </w:tcPr>
          <w:p w14:paraId="002111DF" w14:textId="6FFC5581" w:rsidR="0013031D" w:rsidRPr="00B22472" w:rsidRDefault="0013031D" w:rsidP="0013031D">
            <w:pPr>
              <w:jc w:val="left"/>
              <w:rPr>
                <w:rFonts w:ascii="Calibri" w:eastAsia="Calibri" w:hAnsi="Calibri" w:cs="Calibri"/>
                <w:sz w:val="19"/>
                <w:szCs w:val="19"/>
              </w:rPr>
            </w:pPr>
            <w:r w:rsidRPr="00B22472">
              <w:rPr>
                <w:rFonts w:ascii="Calibri" w:eastAsia="Calibri" w:hAnsi="Calibri" w:cs="Calibri"/>
                <w:sz w:val="19"/>
                <w:szCs w:val="19"/>
              </w:rPr>
              <w:lastRenderedPageBreak/>
              <w:t xml:space="preserve">Routine Inspection </w:t>
            </w:r>
          </w:p>
        </w:tc>
        <w:tc>
          <w:tcPr>
            <w:tcW w:w="1556" w:type="dxa"/>
            <w:shd w:val="clear" w:color="auto" w:fill="auto"/>
            <w:tcMar>
              <w:top w:w="100" w:type="dxa"/>
              <w:left w:w="100" w:type="dxa"/>
              <w:bottom w:w="100" w:type="dxa"/>
              <w:right w:w="100" w:type="dxa"/>
            </w:tcMar>
          </w:tcPr>
          <w:p w14:paraId="3E692282" w14:textId="77777777" w:rsidR="0013031D" w:rsidRPr="00B22472" w:rsidRDefault="0013031D"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Waste management </w:t>
            </w:r>
            <w:r w:rsidRPr="00B22472">
              <w:rPr>
                <w:rFonts w:ascii="Calibri" w:eastAsia="Calibri" w:hAnsi="Calibri" w:cs="Calibri"/>
                <w:sz w:val="19"/>
                <w:szCs w:val="19"/>
              </w:rPr>
              <w:lastRenderedPageBreak/>
              <w:t>procedure in place</w:t>
            </w:r>
          </w:p>
          <w:p w14:paraId="625DBDC0" w14:textId="77777777" w:rsidR="0013031D" w:rsidRPr="00B22472" w:rsidRDefault="0013031D" w:rsidP="0013031D">
            <w:pPr>
              <w:widowControl w:val="0"/>
              <w:spacing w:line="230" w:lineRule="auto"/>
              <w:ind w:right="54"/>
              <w:jc w:val="left"/>
              <w:rPr>
                <w:rFonts w:ascii="Calibri" w:eastAsia="Calibri" w:hAnsi="Calibri" w:cs="Calibri"/>
                <w:sz w:val="19"/>
                <w:szCs w:val="19"/>
              </w:rPr>
            </w:pPr>
          </w:p>
          <w:p w14:paraId="0FB74007" w14:textId="41455780" w:rsidR="0013031D" w:rsidRPr="00B22472" w:rsidRDefault="0013031D" w:rsidP="0013031D">
            <w:pPr>
              <w:jc w:val="left"/>
              <w:rPr>
                <w:rFonts w:ascii="Calibri" w:eastAsia="Calibri" w:hAnsi="Calibri" w:cs="Calibri"/>
                <w:sz w:val="19"/>
                <w:szCs w:val="19"/>
              </w:rPr>
            </w:pPr>
            <w:r w:rsidRPr="00B22472">
              <w:rPr>
                <w:rFonts w:ascii="Calibri" w:eastAsia="Calibri" w:hAnsi="Calibri" w:cs="Calibri"/>
                <w:sz w:val="19"/>
                <w:szCs w:val="19"/>
              </w:rPr>
              <w:t>Records of amount of waste disposed available</w:t>
            </w:r>
          </w:p>
        </w:tc>
        <w:tc>
          <w:tcPr>
            <w:tcW w:w="1347" w:type="dxa"/>
            <w:shd w:val="clear" w:color="auto" w:fill="auto"/>
            <w:tcMar>
              <w:top w:w="100" w:type="dxa"/>
              <w:left w:w="100" w:type="dxa"/>
              <w:bottom w:w="100" w:type="dxa"/>
              <w:right w:w="100" w:type="dxa"/>
            </w:tcMar>
          </w:tcPr>
          <w:p w14:paraId="041FFFE0" w14:textId="1C3AA0CB" w:rsidR="0013031D" w:rsidRPr="00B22472" w:rsidRDefault="0013031D"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lastRenderedPageBreak/>
              <w:t xml:space="preserve">Contractor </w:t>
            </w:r>
          </w:p>
        </w:tc>
        <w:tc>
          <w:tcPr>
            <w:tcW w:w="1134" w:type="dxa"/>
            <w:shd w:val="clear" w:color="auto" w:fill="auto"/>
            <w:tcMar>
              <w:top w:w="100" w:type="dxa"/>
              <w:left w:w="100" w:type="dxa"/>
              <w:bottom w:w="100" w:type="dxa"/>
              <w:right w:w="100" w:type="dxa"/>
            </w:tcMar>
          </w:tcPr>
          <w:p w14:paraId="5AA7E01D" w14:textId="103756AD" w:rsidR="0013031D" w:rsidRPr="00B22472" w:rsidRDefault="0013031D" w:rsidP="0013031D">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754D9D38" w14:textId="3604F6E7" w:rsidR="0013031D" w:rsidRPr="00B22472" w:rsidRDefault="0013031D" w:rsidP="0013031D">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3D9553D9" w14:textId="7780BD67" w:rsidR="0013031D" w:rsidRPr="00B22472" w:rsidRDefault="0013031D" w:rsidP="0013031D">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contractors</w:t>
            </w:r>
            <w:r w:rsidRPr="00B22472">
              <w:rPr>
                <w:rFonts w:ascii="Calibri" w:eastAsia="Calibri" w:hAnsi="Calibri" w:cs="Calibri"/>
                <w:sz w:val="19"/>
                <w:szCs w:val="19"/>
              </w:rPr>
              <w:lastRenderedPageBreak/>
              <w:t>’ cost.</w:t>
            </w:r>
          </w:p>
        </w:tc>
      </w:tr>
      <w:tr w:rsidR="000A4C46" w:rsidRPr="00B22472" w14:paraId="36F55E51" w14:textId="77777777" w:rsidTr="00945FDA">
        <w:trPr>
          <w:trHeight w:val="588"/>
        </w:trPr>
        <w:tc>
          <w:tcPr>
            <w:tcW w:w="1578" w:type="dxa"/>
          </w:tcPr>
          <w:p w14:paraId="16544FB8" w14:textId="6E80979F" w:rsidR="000A4C46" w:rsidRDefault="000A4C46" w:rsidP="000A4C46">
            <w:pPr>
              <w:widowControl w:val="0"/>
              <w:spacing w:line="230" w:lineRule="auto"/>
              <w:ind w:right="54"/>
              <w:rPr>
                <w:rFonts w:ascii="Calibri" w:eastAsia="Calibri" w:hAnsi="Calibri" w:cs="Calibri"/>
                <w:sz w:val="19"/>
                <w:szCs w:val="19"/>
              </w:rPr>
            </w:pPr>
            <w:r w:rsidRPr="00BE0B56">
              <w:rPr>
                <w:rFonts w:ascii="Calibri" w:eastAsia="Calibri" w:hAnsi="Calibri" w:cs="Calibri"/>
                <w:sz w:val="19"/>
                <w:szCs w:val="19"/>
              </w:rPr>
              <w:lastRenderedPageBreak/>
              <w:t xml:space="preserve">Renovation </w:t>
            </w:r>
          </w:p>
        </w:tc>
        <w:tc>
          <w:tcPr>
            <w:tcW w:w="2464" w:type="dxa"/>
            <w:shd w:val="clear" w:color="auto" w:fill="auto"/>
            <w:tcMar>
              <w:top w:w="100" w:type="dxa"/>
              <w:left w:w="100" w:type="dxa"/>
              <w:bottom w:w="100" w:type="dxa"/>
              <w:right w:w="100" w:type="dxa"/>
            </w:tcMar>
          </w:tcPr>
          <w:p w14:paraId="3B8311F9" w14:textId="25F446C0" w:rsidR="000A4C46" w:rsidRPr="00685A4C" w:rsidRDefault="000A4C46" w:rsidP="000A4C46">
            <w:pPr>
              <w:widowControl w:val="0"/>
              <w:spacing w:line="230" w:lineRule="auto"/>
              <w:ind w:left="113" w:right="54"/>
              <w:rPr>
                <w:rFonts w:ascii="Calibri" w:eastAsia="Calibri" w:hAnsi="Calibri" w:cs="Calibri"/>
                <w:sz w:val="19"/>
                <w:szCs w:val="19"/>
              </w:rPr>
            </w:pPr>
            <w:r w:rsidRPr="007B5CF6">
              <w:rPr>
                <w:rFonts w:ascii="Calibri" w:eastAsia="Calibri" w:hAnsi="Calibri" w:cs="Calibri"/>
                <w:sz w:val="19"/>
                <w:szCs w:val="19"/>
              </w:rPr>
              <w:t>Resource Consumption (water and energy)</w:t>
            </w:r>
          </w:p>
        </w:tc>
        <w:tc>
          <w:tcPr>
            <w:tcW w:w="2853" w:type="dxa"/>
            <w:shd w:val="clear" w:color="auto" w:fill="auto"/>
            <w:tcMar>
              <w:top w:w="100" w:type="dxa"/>
              <w:left w:w="100" w:type="dxa"/>
              <w:bottom w:w="100" w:type="dxa"/>
              <w:right w:w="100" w:type="dxa"/>
            </w:tcMar>
          </w:tcPr>
          <w:p w14:paraId="2CD71469" w14:textId="6002A73C" w:rsidR="000A4C46" w:rsidRPr="007B5CF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7B5CF6">
              <w:rPr>
                <w:rFonts w:ascii="Calibri" w:eastAsia="Calibri" w:hAnsi="Calibri" w:cs="Calibri"/>
                <w:sz w:val="19"/>
                <w:szCs w:val="19"/>
              </w:rPr>
              <w:t>Encourage sustainable practices like switching of machines when not in use.</w:t>
            </w:r>
          </w:p>
          <w:p w14:paraId="54E6844E"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5236D7A9" w14:textId="11D93582" w:rsidR="000A4C46" w:rsidRPr="007B5CF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7B5CF6">
              <w:rPr>
                <w:rFonts w:ascii="Calibri" w:eastAsia="Calibri" w:hAnsi="Calibri" w:cs="Calibri"/>
                <w:sz w:val="19"/>
                <w:szCs w:val="19"/>
              </w:rPr>
              <w:t xml:space="preserve">Minimizing water, and energy use by reusing and recycling where possible. </w:t>
            </w:r>
          </w:p>
          <w:p w14:paraId="76AE4732"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54EBA7A" w14:textId="03270D0D"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7B5CF6">
              <w:rPr>
                <w:rFonts w:ascii="Calibri" w:eastAsia="Calibri" w:hAnsi="Calibri" w:cs="Calibri"/>
                <w:sz w:val="19"/>
                <w:szCs w:val="19"/>
              </w:rPr>
              <w:t>Monitoring the consumption records for water, energy, and raw materials.</w:t>
            </w:r>
          </w:p>
          <w:p w14:paraId="0C2C668B" w14:textId="77777777"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87C2BDA" w14:textId="77777777" w:rsidR="000A4C46" w:rsidRPr="00966E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6E46">
              <w:rPr>
                <w:rFonts w:ascii="Calibri" w:eastAsia="Calibri" w:hAnsi="Calibri" w:cs="Calibri"/>
                <w:sz w:val="19"/>
                <w:szCs w:val="19"/>
              </w:rPr>
              <w:t xml:space="preserve">Promote water recycling and reuse as much as possible </w:t>
            </w:r>
          </w:p>
          <w:p w14:paraId="1EAAED6A" w14:textId="77777777" w:rsidR="000A4C46" w:rsidRPr="00966E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1E62BD39" w14:textId="77777777" w:rsidR="000A4C46" w:rsidRPr="00966E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6E46">
              <w:rPr>
                <w:rFonts w:ascii="Calibri" w:eastAsia="Calibri" w:hAnsi="Calibri" w:cs="Calibri"/>
                <w:sz w:val="19"/>
                <w:szCs w:val="19"/>
              </w:rPr>
              <w:t xml:space="preserve">Minimize the wastage of water on construction site </w:t>
            </w:r>
          </w:p>
          <w:p w14:paraId="4D01F2A5" w14:textId="77777777" w:rsidR="000A4C46" w:rsidRPr="00966E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63A922E6" w14:textId="77777777"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6E46">
              <w:rPr>
                <w:rFonts w:ascii="Calibri" w:eastAsia="Calibri" w:hAnsi="Calibri" w:cs="Calibri"/>
                <w:sz w:val="19"/>
                <w:szCs w:val="19"/>
              </w:rPr>
              <w:t>Sensitize workers and staff on water conservation and saving techniques.</w:t>
            </w:r>
          </w:p>
          <w:p w14:paraId="029BD54A" w14:textId="77777777"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3C676A9" w14:textId="77777777"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 xml:space="preserve">Ensure electrical equipment, </w:t>
            </w:r>
            <w:r w:rsidRPr="000A4C46">
              <w:rPr>
                <w:rFonts w:ascii="Calibri" w:eastAsia="Calibri" w:hAnsi="Calibri" w:cs="Calibri"/>
                <w:sz w:val="19"/>
                <w:szCs w:val="19"/>
              </w:rPr>
              <w:lastRenderedPageBreak/>
              <w:t>appliances and lights are switched off when not being used</w:t>
            </w:r>
          </w:p>
          <w:p w14:paraId="2FC31A12" w14:textId="77777777"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6ACBF4DC" w14:textId="77777777"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 xml:space="preserve">Install energy saving fluorescent tubes at all lighting points instead of bulbs which consume higher electric energy </w:t>
            </w:r>
          </w:p>
          <w:p w14:paraId="2D7D9156" w14:textId="77777777"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E5545EA" w14:textId="453D5BFF"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Monitor energy use during construction and set targets for reduction of energy use.</w:t>
            </w:r>
          </w:p>
        </w:tc>
        <w:tc>
          <w:tcPr>
            <w:tcW w:w="1816" w:type="dxa"/>
            <w:shd w:val="clear" w:color="auto" w:fill="auto"/>
            <w:tcMar>
              <w:top w:w="100" w:type="dxa"/>
              <w:left w:w="100" w:type="dxa"/>
              <w:bottom w:w="100" w:type="dxa"/>
              <w:right w:w="100" w:type="dxa"/>
            </w:tcMar>
          </w:tcPr>
          <w:p w14:paraId="1867EE4A" w14:textId="3545F8C8"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lastRenderedPageBreak/>
              <w:t>Site Inspection</w:t>
            </w:r>
          </w:p>
        </w:tc>
        <w:tc>
          <w:tcPr>
            <w:tcW w:w="1556" w:type="dxa"/>
            <w:shd w:val="clear" w:color="auto" w:fill="auto"/>
            <w:tcMar>
              <w:top w:w="100" w:type="dxa"/>
              <w:left w:w="100" w:type="dxa"/>
              <w:bottom w:w="100" w:type="dxa"/>
              <w:right w:w="100" w:type="dxa"/>
            </w:tcMar>
          </w:tcPr>
          <w:p w14:paraId="662D3CE9" w14:textId="1EE17EA0"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t xml:space="preserve">Water </w:t>
            </w:r>
            <w:r>
              <w:rPr>
                <w:rFonts w:ascii="Calibri" w:eastAsia="Calibri" w:hAnsi="Calibri" w:cs="Calibri"/>
                <w:sz w:val="19"/>
                <w:szCs w:val="19"/>
              </w:rPr>
              <w:t xml:space="preserve">and Energy </w:t>
            </w:r>
            <w:r w:rsidRPr="00B22472">
              <w:rPr>
                <w:rFonts w:ascii="Calibri" w:eastAsia="Calibri" w:hAnsi="Calibri" w:cs="Calibri"/>
                <w:sz w:val="19"/>
                <w:szCs w:val="19"/>
              </w:rPr>
              <w:t xml:space="preserve">consumption records </w:t>
            </w:r>
          </w:p>
        </w:tc>
        <w:tc>
          <w:tcPr>
            <w:tcW w:w="1347" w:type="dxa"/>
            <w:shd w:val="clear" w:color="auto" w:fill="auto"/>
            <w:tcMar>
              <w:top w:w="100" w:type="dxa"/>
              <w:left w:w="100" w:type="dxa"/>
              <w:bottom w:w="100" w:type="dxa"/>
              <w:right w:w="100" w:type="dxa"/>
            </w:tcMar>
          </w:tcPr>
          <w:p w14:paraId="7086A10A" w14:textId="55D11F1D" w:rsidR="000A4C46" w:rsidRPr="00B22472" w:rsidRDefault="000A4C46" w:rsidP="000A4C46">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77DCFA22" w14:textId="52A38170" w:rsidR="000A4C46" w:rsidRPr="00B22472" w:rsidRDefault="000A4C46" w:rsidP="000A4C46">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7374F424" w14:textId="65A980B9" w:rsidR="000A4C46" w:rsidRPr="00B22472" w:rsidRDefault="000A4C46" w:rsidP="000A4C46">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68C70AC7" w14:textId="32BC2DA6" w:rsidR="000A4C46" w:rsidRPr="00B22472" w:rsidRDefault="000A4C46" w:rsidP="000A4C46">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contractors’ cost.</w:t>
            </w:r>
          </w:p>
        </w:tc>
      </w:tr>
      <w:tr w:rsidR="000A4C46" w:rsidRPr="00B22472" w14:paraId="7140799D" w14:textId="77777777" w:rsidTr="00945FDA">
        <w:trPr>
          <w:trHeight w:val="588"/>
        </w:trPr>
        <w:tc>
          <w:tcPr>
            <w:tcW w:w="1578" w:type="dxa"/>
          </w:tcPr>
          <w:p w14:paraId="4C3FCBF2" w14:textId="5645950A" w:rsidR="000A4C46" w:rsidRDefault="000A4C46" w:rsidP="000A4C46">
            <w:pPr>
              <w:widowControl w:val="0"/>
              <w:spacing w:line="230" w:lineRule="auto"/>
              <w:ind w:right="54"/>
              <w:rPr>
                <w:rFonts w:ascii="Calibri" w:eastAsia="Calibri" w:hAnsi="Calibri" w:cs="Calibri"/>
                <w:sz w:val="19"/>
                <w:szCs w:val="19"/>
              </w:rPr>
            </w:pPr>
            <w:r w:rsidRPr="00BE0B56">
              <w:rPr>
                <w:rFonts w:ascii="Calibri" w:eastAsia="Calibri" w:hAnsi="Calibri" w:cs="Calibri"/>
                <w:sz w:val="19"/>
                <w:szCs w:val="19"/>
              </w:rPr>
              <w:lastRenderedPageBreak/>
              <w:t xml:space="preserve">Renovation </w:t>
            </w:r>
          </w:p>
        </w:tc>
        <w:tc>
          <w:tcPr>
            <w:tcW w:w="2464" w:type="dxa"/>
            <w:shd w:val="clear" w:color="auto" w:fill="auto"/>
            <w:tcMar>
              <w:top w:w="100" w:type="dxa"/>
              <w:left w:w="100" w:type="dxa"/>
              <w:bottom w:w="100" w:type="dxa"/>
              <w:right w:w="100" w:type="dxa"/>
            </w:tcMar>
          </w:tcPr>
          <w:p w14:paraId="467FD569" w14:textId="0F82208B" w:rsidR="000A4C46" w:rsidRPr="00685A4C" w:rsidRDefault="000A4C46" w:rsidP="000A4C46">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Water pollution </w:t>
            </w:r>
          </w:p>
        </w:tc>
        <w:tc>
          <w:tcPr>
            <w:tcW w:w="2853" w:type="dxa"/>
            <w:shd w:val="clear" w:color="auto" w:fill="auto"/>
            <w:tcMar>
              <w:top w:w="100" w:type="dxa"/>
              <w:left w:w="100" w:type="dxa"/>
              <w:bottom w:w="100" w:type="dxa"/>
              <w:right w:w="100" w:type="dxa"/>
            </w:tcMar>
          </w:tcPr>
          <w:p w14:paraId="0DF35349" w14:textId="6039B908" w:rsidR="000A4C46" w:rsidRPr="00966E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6E46">
              <w:rPr>
                <w:rFonts w:ascii="Calibri" w:eastAsia="Calibri" w:hAnsi="Calibri" w:cs="Calibri"/>
                <w:sz w:val="19"/>
                <w:szCs w:val="19"/>
              </w:rPr>
              <w:t xml:space="preserve">Proper handling, use, storage and disposal of hazardous chemicals and fuels </w:t>
            </w:r>
          </w:p>
          <w:p w14:paraId="2D607373"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12AF676" w14:textId="40CA5660"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966E46">
              <w:rPr>
                <w:rFonts w:ascii="Calibri" w:eastAsia="Calibri" w:hAnsi="Calibri" w:cs="Calibri"/>
                <w:sz w:val="19"/>
                <w:szCs w:val="19"/>
              </w:rPr>
              <w:t>Excavated earth materials shall be reused for backfilling and leveling of ground</w:t>
            </w:r>
          </w:p>
        </w:tc>
        <w:tc>
          <w:tcPr>
            <w:tcW w:w="1816" w:type="dxa"/>
            <w:shd w:val="clear" w:color="auto" w:fill="auto"/>
            <w:tcMar>
              <w:top w:w="100" w:type="dxa"/>
              <w:left w:w="100" w:type="dxa"/>
              <w:bottom w:w="100" w:type="dxa"/>
              <w:right w:w="100" w:type="dxa"/>
            </w:tcMar>
          </w:tcPr>
          <w:p w14:paraId="583DD41F" w14:textId="25CCC52A"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t>Site Inspection</w:t>
            </w:r>
          </w:p>
        </w:tc>
        <w:tc>
          <w:tcPr>
            <w:tcW w:w="1556" w:type="dxa"/>
            <w:shd w:val="clear" w:color="auto" w:fill="auto"/>
            <w:tcMar>
              <w:top w:w="100" w:type="dxa"/>
              <w:left w:w="100" w:type="dxa"/>
              <w:bottom w:w="100" w:type="dxa"/>
              <w:right w:w="100" w:type="dxa"/>
            </w:tcMar>
          </w:tcPr>
          <w:p w14:paraId="56FF9F7F" w14:textId="5F1C0432" w:rsidR="000A4C46" w:rsidRPr="00B22472" w:rsidRDefault="000A4C46" w:rsidP="000A4C46">
            <w:pPr>
              <w:jc w:val="left"/>
              <w:rPr>
                <w:rFonts w:ascii="Calibri" w:eastAsia="Calibri" w:hAnsi="Calibri" w:cs="Calibri"/>
                <w:sz w:val="19"/>
                <w:szCs w:val="19"/>
              </w:rPr>
            </w:pPr>
            <w:r>
              <w:rPr>
                <w:rFonts w:ascii="Calibri" w:eastAsia="Calibri" w:hAnsi="Calibri" w:cs="Calibri"/>
                <w:sz w:val="19"/>
                <w:szCs w:val="19"/>
              </w:rPr>
              <w:t xml:space="preserve">Number of complaints received </w:t>
            </w:r>
            <w:r w:rsidRPr="00B22472">
              <w:rPr>
                <w:rFonts w:ascii="Calibri" w:eastAsia="Calibri" w:hAnsi="Calibri" w:cs="Calibri"/>
                <w:sz w:val="19"/>
                <w:szCs w:val="19"/>
              </w:rPr>
              <w:t xml:space="preserve"> </w:t>
            </w:r>
          </w:p>
        </w:tc>
        <w:tc>
          <w:tcPr>
            <w:tcW w:w="1347" w:type="dxa"/>
            <w:shd w:val="clear" w:color="auto" w:fill="auto"/>
            <w:tcMar>
              <w:top w:w="100" w:type="dxa"/>
              <w:left w:w="100" w:type="dxa"/>
              <w:bottom w:w="100" w:type="dxa"/>
              <w:right w:w="100" w:type="dxa"/>
            </w:tcMar>
          </w:tcPr>
          <w:p w14:paraId="2796BD1B" w14:textId="1C3F6B56" w:rsidR="000A4C46" w:rsidRPr="00B22472" w:rsidRDefault="000A4C46" w:rsidP="000A4C46">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5CE172D9" w14:textId="480591AA" w:rsidR="000A4C46" w:rsidRPr="00B22472" w:rsidRDefault="000A4C46" w:rsidP="000A4C46">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4FFFD7F5" w14:textId="18B21548" w:rsidR="000A4C46" w:rsidRPr="00B22472" w:rsidRDefault="000A4C46" w:rsidP="000A4C46">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250CA5C7" w14:textId="02E71B90" w:rsidR="000A4C46" w:rsidRPr="00B22472" w:rsidRDefault="000A4C46" w:rsidP="000A4C46">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contractors’ cost.</w:t>
            </w:r>
          </w:p>
        </w:tc>
      </w:tr>
      <w:tr w:rsidR="000A4C46" w:rsidRPr="00B22472" w14:paraId="142C04E5" w14:textId="77777777" w:rsidTr="00945FDA">
        <w:trPr>
          <w:trHeight w:val="588"/>
        </w:trPr>
        <w:tc>
          <w:tcPr>
            <w:tcW w:w="1578" w:type="dxa"/>
          </w:tcPr>
          <w:p w14:paraId="7DBD1396" w14:textId="46737839" w:rsidR="000A4C46" w:rsidRDefault="000A4C46" w:rsidP="000A4C46">
            <w:pPr>
              <w:widowControl w:val="0"/>
              <w:spacing w:line="230" w:lineRule="auto"/>
              <w:ind w:right="54"/>
              <w:rPr>
                <w:rFonts w:ascii="Calibri" w:eastAsia="Calibri" w:hAnsi="Calibri" w:cs="Calibri"/>
                <w:sz w:val="19"/>
                <w:szCs w:val="19"/>
              </w:rPr>
            </w:pPr>
            <w:r w:rsidRPr="00BE0B56">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p w14:paraId="59A5570E" w14:textId="14A3F563" w:rsidR="000A4C46" w:rsidRPr="00685A4C" w:rsidRDefault="000A4C46" w:rsidP="000A4C46">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Traffic safety Issues </w:t>
            </w:r>
          </w:p>
        </w:tc>
        <w:tc>
          <w:tcPr>
            <w:tcW w:w="2853" w:type="dxa"/>
            <w:shd w:val="clear" w:color="auto" w:fill="auto"/>
            <w:tcMar>
              <w:top w:w="100" w:type="dxa"/>
              <w:left w:w="100" w:type="dxa"/>
              <w:bottom w:w="100" w:type="dxa"/>
              <w:right w:w="100" w:type="dxa"/>
            </w:tcMar>
          </w:tcPr>
          <w:p w14:paraId="07DC3332" w14:textId="28D6B5BA"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 xml:space="preserve">Use speed control devices to control the speed of vehicles </w:t>
            </w:r>
          </w:p>
          <w:p w14:paraId="02CEF48A"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5A4CC0C" w14:textId="3F964482"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Develop a plan for on-site parking of cars.</w:t>
            </w:r>
          </w:p>
          <w:p w14:paraId="65EC81D8"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E34BBC1" w14:textId="60A2F060"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Periodic supervision of the management of vehicle movement to access tower foundations should be done.</w:t>
            </w:r>
          </w:p>
          <w:p w14:paraId="5DA3EF28"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0813BB53" w14:textId="599FAC5A"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Emphasizing safety aspects among drivers.</w:t>
            </w:r>
          </w:p>
          <w:p w14:paraId="4E6C8E5F"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1CD05756" w14:textId="77777777"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Improving driving skills and requiring licensing of drivers.</w:t>
            </w:r>
          </w:p>
          <w:p w14:paraId="17E07905" w14:textId="77777777"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1D52ED29" w14:textId="7FB32D5E" w:rsidR="000A4C46" w:rsidRP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t>Adopting limits for trip duration and arranging driver rosters to avoid overtiredness.</w:t>
            </w:r>
          </w:p>
          <w:p w14:paraId="4AA8F3C6" w14:textId="77777777" w:rsidR="000A4C46" w:rsidRDefault="000A4C46" w:rsidP="000A4C46">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7098DC7" w14:textId="4D302284" w:rsidR="000A4C46" w:rsidRDefault="000A4C46" w:rsidP="000A4C46">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A4C46">
              <w:rPr>
                <w:rFonts w:ascii="Calibri" w:eastAsia="Calibri" w:hAnsi="Calibri" w:cs="Calibri"/>
                <w:sz w:val="19"/>
                <w:szCs w:val="19"/>
              </w:rPr>
              <w:lastRenderedPageBreak/>
              <w:t>Avoiding dangerous routes and times of day to reduce the risk of accidents.</w:t>
            </w:r>
          </w:p>
        </w:tc>
        <w:tc>
          <w:tcPr>
            <w:tcW w:w="1816" w:type="dxa"/>
            <w:shd w:val="clear" w:color="auto" w:fill="auto"/>
            <w:tcMar>
              <w:top w:w="100" w:type="dxa"/>
              <w:left w:w="100" w:type="dxa"/>
              <w:bottom w:w="100" w:type="dxa"/>
              <w:right w:w="100" w:type="dxa"/>
            </w:tcMar>
          </w:tcPr>
          <w:p w14:paraId="0490CF08" w14:textId="30B66631"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lastRenderedPageBreak/>
              <w:t xml:space="preserve">Routine Site Inspection </w:t>
            </w:r>
          </w:p>
        </w:tc>
        <w:tc>
          <w:tcPr>
            <w:tcW w:w="1556" w:type="dxa"/>
            <w:shd w:val="clear" w:color="auto" w:fill="auto"/>
            <w:tcMar>
              <w:top w:w="100" w:type="dxa"/>
              <w:left w:w="100" w:type="dxa"/>
              <w:bottom w:w="100" w:type="dxa"/>
              <w:right w:w="100" w:type="dxa"/>
            </w:tcMar>
          </w:tcPr>
          <w:p w14:paraId="607B39CB" w14:textId="77777777"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t>Safety warning signs in place</w:t>
            </w:r>
          </w:p>
          <w:p w14:paraId="72651256" w14:textId="77777777" w:rsidR="000A4C46" w:rsidRPr="00B22472" w:rsidRDefault="000A4C46" w:rsidP="000A4C46">
            <w:pPr>
              <w:jc w:val="left"/>
              <w:rPr>
                <w:rFonts w:ascii="Calibri" w:eastAsia="Calibri" w:hAnsi="Calibri" w:cs="Calibri"/>
                <w:sz w:val="19"/>
                <w:szCs w:val="19"/>
              </w:rPr>
            </w:pPr>
          </w:p>
          <w:p w14:paraId="2A7D552B" w14:textId="77777777"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t>Traffic management plan in place</w:t>
            </w:r>
          </w:p>
          <w:p w14:paraId="25392A10" w14:textId="77777777" w:rsidR="000A4C46" w:rsidRPr="00B22472" w:rsidRDefault="000A4C46" w:rsidP="000A4C46">
            <w:pPr>
              <w:jc w:val="left"/>
              <w:rPr>
                <w:rFonts w:ascii="Calibri" w:eastAsia="Calibri" w:hAnsi="Calibri" w:cs="Calibri"/>
                <w:sz w:val="19"/>
                <w:szCs w:val="19"/>
              </w:rPr>
            </w:pPr>
          </w:p>
          <w:p w14:paraId="4263212D" w14:textId="1D0F80AE" w:rsidR="000A4C46" w:rsidRPr="00B22472" w:rsidRDefault="000A4C46" w:rsidP="000A4C46">
            <w:pPr>
              <w:jc w:val="left"/>
              <w:rPr>
                <w:rFonts w:ascii="Calibri" w:eastAsia="Calibri" w:hAnsi="Calibri" w:cs="Calibri"/>
                <w:sz w:val="19"/>
                <w:szCs w:val="19"/>
              </w:rPr>
            </w:pPr>
            <w:r w:rsidRPr="00B22472">
              <w:rPr>
                <w:rFonts w:ascii="Calibri" w:eastAsia="Calibri" w:hAnsi="Calibri" w:cs="Calibri"/>
                <w:sz w:val="19"/>
                <w:szCs w:val="19"/>
              </w:rPr>
              <w:t xml:space="preserve">Training on traffic risks and hazards records </w:t>
            </w:r>
          </w:p>
        </w:tc>
        <w:tc>
          <w:tcPr>
            <w:tcW w:w="1347" w:type="dxa"/>
            <w:shd w:val="clear" w:color="auto" w:fill="auto"/>
            <w:tcMar>
              <w:top w:w="100" w:type="dxa"/>
              <w:left w:w="100" w:type="dxa"/>
              <w:bottom w:w="100" w:type="dxa"/>
              <w:right w:w="100" w:type="dxa"/>
            </w:tcMar>
          </w:tcPr>
          <w:p w14:paraId="6FFC88D2" w14:textId="76C85705" w:rsidR="000A4C46" w:rsidRPr="00B22472" w:rsidRDefault="000A4C46" w:rsidP="000A4C46">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4619D973" w14:textId="7EBF436A" w:rsidR="000A4C46" w:rsidRPr="00B22472" w:rsidRDefault="000A4C46" w:rsidP="000A4C46">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68B7DFAD" w14:textId="0A8A293B" w:rsidR="000A4C46" w:rsidRPr="00B22472" w:rsidRDefault="000A4C46" w:rsidP="000A4C46">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 xml:space="preserve">Monthly </w:t>
            </w:r>
          </w:p>
        </w:tc>
        <w:tc>
          <w:tcPr>
            <w:tcW w:w="1182" w:type="dxa"/>
            <w:shd w:val="clear" w:color="auto" w:fill="auto"/>
            <w:tcMar>
              <w:top w:w="100" w:type="dxa"/>
              <w:left w:w="100" w:type="dxa"/>
              <w:bottom w:w="100" w:type="dxa"/>
              <w:right w:w="100" w:type="dxa"/>
            </w:tcMar>
          </w:tcPr>
          <w:p w14:paraId="710CD3F3" w14:textId="715C6950" w:rsidR="000A4C46" w:rsidRPr="00B22472" w:rsidRDefault="000A4C46" w:rsidP="000A4C46">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staff costs</w:t>
            </w:r>
          </w:p>
        </w:tc>
      </w:tr>
      <w:tr w:rsidR="00082E92" w:rsidRPr="00B22472" w14:paraId="44EB8546" w14:textId="77777777" w:rsidTr="00945FDA">
        <w:trPr>
          <w:trHeight w:val="588"/>
        </w:trPr>
        <w:tc>
          <w:tcPr>
            <w:tcW w:w="1578" w:type="dxa"/>
          </w:tcPr>
          <w:p w14:paraId="0A39F7BC" w14:textId="56D80982" w:rsidR="00082E92" w:rsidRDefault="00082E92" w:rsidP="00082E92">
            <w:pPr>
              <w:widowControl w:val="0"/>
              <w:spacing w:line="230" w:lineRule="auto"/>
              <w:ind w:right="54"/>
              <w:rPr>
                <w:rFonts w:ascii="Calibri" w:eastAsia="Calibri" w:hAnsi="Calibri" w:cs="Calibri"/>
                <w:sz w:val="19"/>
                <w:szCs w:val="19"/>
              </w:rPr>
            </w:pPr>
            <w:r w:rsidRPr="00BE0B56">
              <w:rPr>
                <w:rFonts w:ascii="Calibri" w:eastAsia="Calibri" w:hAnsi="Calibri" w:cs="Calibri"/>
                <w:sz w:val="19"/>
                <w:szCs w:val="19"/>
              </w:rPr>
              <w:lastRenderedPageBreak/>
              <w:t xml:space="preserve">Renovation </w:t>
            </w:r>
          </w:p>
        </w:tc>
        <w:tc>
          <w:tcPr>
            <w:tcW w:w="2464" w:type="dxa"/>
            <w:shd w:val="clear" w:color="auto" w:fill="auto"/>
            <w:tcMar>
              <w:top w:w="100" w:type="dxa"/>
              <w:left w:w="100" w:type="dxa"/>
              <w:bottom w:w="100" w:type="dxa"/>
              <w:right w:w="100" w:type="dxa"/>
            </w:tcMar>
          </w:tcPr>
          <w:p w14:paraId="6CE18F88" w14:textId="07BD846F" w:rsidR="00082E92" w:rsidRPr="00685A4C" w:rsidRDefault="00082E92" w:rsidP="00082E92">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Exposure to hazardous chemicals </w:t>
            </w:r>
          </w:p>
        </w:tc>
        <w:tc>
          <w:tcPr>
            <w:tcW w:w="2853" w:type="dxa"/>
            <w:shd w:val="clear" w:color="auto" w:fill="auto"/>
            <w:tcMar>
              <w:top w:w="100" w:type="dxa"/>
              <w:left w:w="100" w:type="dxa"/>
              <w:bottom w:w="100" w:type="dxa"/>
              <w:right w:w="100" w:type="dxa"/>
            </w:tcMar>
          </w:tcPr>
          <w:p w14:paraId="17FED874" w14:textId="4ACDF948"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Obtaining material safety data sheets for all chemicals containing essential information regarding their identity, suppliers’ classification of hazards, safety precautions and emergency procedures are provided and are made available to employees and their representatives</w:t>
            </w:r>
          </w:p>
          <w:p w14:paraId="64ECA2DB"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6C29CC1" w14:textId="0D1E77F5"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 xml:space="preserve">Keep a record of all hazardous chemicals used at the premises, cross-referenced to the appropriate chemical safety data sheets </w:t>
            </w:r>
          </w:p>
          <w:p w14:paraId="48FE7333"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13045DF3" w14:textId="486B3CC5"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 xml:space="preserve">Proper storage of all hazardous chemicals with </w:t>
            </w:r>
            <w:r w:rsidR="00BB4FA3" w:rsidRPr="00082E92">
              <w:rPr>
                <w:rFonts w:ascii="Calibri" w:eastAsia="Calibri" w:hAnsi="Calibri" w:cs="Calibri"/>
                <w:sz w:val="19"/>
                <w:szCs w:val="19"/>
              </w:rPr>
              <w:t>their proper</w:t>
            </w:r>
            <w:r w:rsidRPr="00082E92">
              <w:rPr>
                <w:rFonts w:ascii="Calibri" w:eastAsia="Calibri" w:hAnsi="Calibri" w:cs="Calibri"/>
                <w:sz w:val="19"/>
                <w:szCs w:val="19"/>
              </w:rPr>
              <w:t xml:space="preserve"> and appropriate labeling and marking.</w:t>
            </w:r>
          </w:p>
          <w:p w14:paraId="2A8E33EF"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994F1D8" w14:textId="55C61130"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There should be no eating or drinking in areas where chemicals are stored or used</w:t>
            </w:r>
          </w:p>
          <w:p w14:paraId="6B040642"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44C4301" w14:textId="3466EBD8" w:rsid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 xml:space="preserve">Training of workers on the use, handling, </w:t>
            </w:r>
            <w:r w:rsidR="00BB4FA3" w:rsidRPr="00082E92">
              <w:rPr>
                <w:rFonts w:ascii="Calibri" w:eastAsia="Calibri" w:hAnsi="Calibri" w:cs="Calibri"/>
                <w:sz w:val="19"/>
                <w:szCs w:val="19"/>
              </w:rPr>
              <w:t>storage,</w:t>
            </w:r>
            <w:r w:rsidRPr="00082E92">
              <w:rPr>
                <w:rFonts w:ascii="Calibri" w:eastAsia="Calibri" w:hAnsi="Calibri" w:cs="Calibri"/>
                <w:sz w:val="19"/>
                <w:szCs w:val="19"/>
              </w:rPr>
              <w:t xml:space="preserve"> and disposal of chemicals.</w:t>
            </w:r>
          </w:p>
        </w:tc>
        <w:tc>
          <w:tcPr>
            <w:tcW w:w="1816" w:type="dxa"/>
            <w:shd w:val="clear" w:color="auto" w:fill="auto"/>
            <w:tcMar>
              <w:top w:w="100" w:type="dxa"/>
              <w:left w:w="100" w:type="dxa"/>
              <w:bottom w:w="100" w:type="dxa"/>
              <w:right w:w="100" w:type="dxa"/>
            </w:tcMar>
          </w:tcPr>
          <w:p w14:paraId="64F0C49A" w14:textId="77777777"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Site Inspection</w:t>
            </w:r>
          </w:p>
          <w:p w14:paraId="1CB334BD" w14:textId="77777777" w:rsidR="00082E92" w:rsidRPr="00B22472" w:rsidRDefault="00082E92" w:rsidP="00082E92">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21FAF30E" w14:textId="03B32D1A"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 xml:space="preserve">Health and Safety Inspection records </w:t>
            </w:r>
          </w:p>
        </w:tc>
        <w:tc>
          <w:tcPr>
            <w:tcW w:w="1347" w:type="dxa"/>
            <w:shd w:val="clear" w:color="auto" w:fill="auto"/>
            <w:tcMar>
              <w:top w:w="100" w:type="dxa"/>
              <w:left w:w="100" w:type="dxa"/>
              <w:bottom w:w="100" w:type="dxa"/>
              <w:right w:w="100" w:type="dxa"/>
            </w:tcMar>
          </w:tcPr>
          <w:p w14:paraId="334B22FF" w14:textId="0BD5FA2B" w:rsidR="00082E92" w:rsidRPr="00B22472" w:rsidRDefault="00082E92" w:rsidP="00082E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648A7257" w14:textId="2AEAEE2F" w:rsidR="00082E92" w:rsidRPr="00B22472" w:rsidRDefault="00082E92" w:rsidP="00082E92">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2E516E6A" w14:textId="11C03B26" w:rsidR="00082E92" w:rsidRPr="00B22472" w:rsidRDefault="00082E92" w:rsidP="00082E92">
            <w:pPr>
              <w:widowControl w:val="0"/>
              <w:spacing w:before="225"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Throughout </w:t>
            </w:r>
          </w:p>
        </w:tc>
        <w:tc>
          <w:tcPr>
            <w:tcW w:w="1182" w:type="dxa"/>
            <w:shd w:val="clear" w:color="auto" w:fill="auto"/>
            <w:tcMar>
              <w:top w:w="100" w:type="dxa"/>
              <w:left w:w="100" w:type="dxa"/>
              <w:bottom w:w="100" w:type="dxa"/>
              <w:right w:w="100" w:type="dxa"/>
            </w:tcMar>
          </w:tcPr>
          <w:p w14:paraId="16A9CB84" w14:textId="77777777"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Included in Contractors</w:t>
            </w:r>
          </w:p>
          <w:p w14:paraId="0505A730" w14:textId="0AF14EF6" w:rsidR="00082E92" w:rsidRPr="00B22472" w:rsidRDefault="00082E92" w:rsidP="00082E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Budget  </w:t>
            </w:r>
          </w:p>
        </w:tc>
      </w:tr>
      <w:tr w:rsidR="00082E92" w:rsidRPr="00B22472" w14:paraId="3A1DCE3F" w14:textId="77777777" w:rsidTr="00945FDA">
        <w:trPr>
          <w:trHeight w:val="588"/>
        </w:trPr>
        <w:tc>
          <w:tcPr>
            <w:tcW w:w="1578" w:type="dxa"/>
          </w:tcPr>
          <w:p w14:paraId="77374CF4" w14:textId="38F1A229" w:rsidR="00082E92" w:rsidRDefault="00082E92" w:rsidP="00082E92">
            <w:pPr>
              <w:widowControl w:val="0"/>
              <w:spacing w:line="230" w:lineRule="auto"/>
              <w:ind w:right="54"/>
              <w:rPr>
                <w:rFonts w:ascii="Calibri" w:eastAsia="Calibri" w:hAnsi="Calibri" w:cs="Calibri"/>
                <w:sz w:val="19"/>
                <w:szCs w:val="19"/>
              </w:rPr>
            </w:pPr>
            <w:r w:rsidRPr="00BE0B56">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p w14:paraId="1F901638" w14:textId="7A4144EC" w:rsidR="00082E92" w:rsidRPr="00685A4C" w:rsidRDefault="00082E92" w:rsidP="00082E92">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Falling at height </w:t>
            </w:r>
          </w:p>
        </w:tc>
        <w:tc>
          <w:tcPr>
            <w:tcW w:w="2853" w:type="dxa"/>
            <w:shd w:val="clear" w:color="auto" w:fill="auto"/>
            <w:tcMar>
              <w:top w:w="100" w:type="dxa"/>
              <w:left w:w="100" w:type="dxa"/>
              <w:bottom w:w="100" w:type="dxa"/>
              <w:right w:w="100" w:type="dxa"/>
            </w:tcMar>
          </w:tcPr>
          <w:p w14:paraId="41BE6E90" w14:textId="5E8BE33F" w:rsidR="00082E92" w:rsidRPr="00244D3F"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244D3F">
              <w:rPr>
                <w:rFonts w:ascii="Calibri" w:eastAsia="Calibri" w:hAnsi="Calibri" w:cs="Calibri"/>
                <w:sz w:val="19"/>
                <w:szCs w:val="19"/>
              </w:rPr>
              <w:t>Avoid work at height where possible</w:t>
            </w:r>
          </w:p>
          <w:p w14:paraId="4D435110" w14:textId="77777777" w:rsidR="00082E92" w:rsidRPr="00244D3F"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401E4D05" w14:textId="15E22714" w:rsidR="007F17DE" w:rsidRDefault="007F17DE" w:rsidP="007F17DE">
            <w:pPr>
              <w:autoSpaceDE w:val="0"/>
              <w:autoSpaceDN w:val="0"/>
              <w:adjustRightInd w:val="0"/>
              <w:spacing w:line="360" w:lineRule="auto"/>
              <w:contextualSpacing/>
              <w:rPr>
                <w:rFonts w:asciiTheme="minorHAnsi" w:hAnsiTheme="minorHAnsi" w:cstheme="minorHAnsi"/>
                <w:color w:val="000000"/>
                <w:sz w:val="19"/>
                <w:szCs w:val="19"/>
              </w:rPr>
            </w:pPr>
            <w:r w:rsidRPr="00474082">
              <w:rPr>
                <w:rFonts w:asciiTheme="minorHAnsi" w:hAnsiTheme="minorHAnsi" w:cstheme="minorHAnsi"/>
                <w:color w:val="000000"/>
                <w:sz w:val="19"/>
                <w:szCs w:val="19"/>
              </w:rPr>
              <w:t xml:space="preserve">Training and use of temporary fall prevention devices, such as rails or other barriers able to support a </w:t>
            </w:r>
            <w:r w:rsidRPr="00474082">
              <w:rPr>
                <w:rFonts w:asciiTheme="minorHAnsi" w:hAnsiTheme="minorHAnsi" w:cstheme="minorHAnsi"/>
                <w:color w:val="000000"/>
                <w:sz w:val="19"/>
                <w:szCs w:val="19"/>
              </w:rPr>
              <w:lastRenderedPageBreak/>
              <w:t>weight of 200</w:t>
            </w:r>
            <w:r w:rsidRPr="00474082">
              <w:rPr>
                <w:rFonts w:cstheme="minorHAnsi"/>
                <w:color w:val="000000"/>
                <w:sz w:val="19"/>
                <w:szCs w:val="19"/>
              </w:rPr>
              <w:t xml:space="preserve"> </w:t>
            </w:r>
            <w:r w:rsidRPr="00474082">
              <w:rPr>
                <w:rFonts w:asciiTheme="minorHAnsi" w:hAnsiTheme="minorHAnsi" w:cstheme="minorHAnsi"/>
                <w:color w:val="000000"/>
                <w:sz w:val="19"/>
                <w:szCs w:val="19"/>
              </w:rPr>
              <w:t>pounds, when working at heights equal or greater than two meters or at any height if the risk includes falling into</w:t>
            </w:r>
            <w:r w:rsidRPr="00474082">
              <w:rPr>
                <w:rFonts w:cstheme="minorHAnsi"/>
                <w:color w:val="000000"/>
                <w:sz w:val="19"/>
                <w:szCs w:val="19"/>
              </w:rPr>
              <w:t xml:space="preserve"> </w:t>
            </w:r>
            <w:r w:rsidRPr="00474082">
              <w:rPr>
                <w:rFonts w:asciiTheme="minorHAnsi" w:hAnsiTheme="minorHAnsi" w:cstheme="minorHAnsi"/>
                <w:color w:val="000000"/>
                <w:sz w:val="19"/>
                <w:szCs w:val="19"/>
              </w:rPr>
              <w:t>operating machinery, into water or other liquid, into hazardous substances, or through an opening in a work</w:t>
            </w:r>
            <w:r w:rsidRPr="00474082">
              <w:rPr>
                <w:rFonts w:cstheme="minorHAnsi"/>
                <w:color w:val="000000"/>
                <w:sz w:val="19"/>
                <w:szCs w:val="19"/>
              </w:rPr>
              <w:t xml:space="preserve"> </w:t>
            </w:r>
            <w:r w:rsidRPr="00474082">
              <w:rPr>
                <w:rFonts w:asciiTheme="minorHAnsi" w:hAnsiTheme="minorHAnsi" w:cstheme="minorHAnsi"/>
                <w:color w:val="000000"/>
                <w:sz w:val="19"/>
                <w:szCs w:val="19"/>
              </w:rPr>
              <w:t>surface.</w:t>
            </w:r>
          </w:p>
          <w:p w14:paraId="2001E6F6" w14:textId="77777777" w:rsidR="00244D3F" w:rsidRPr="00474082" w:rsidRDefault="00244D3F" w:rsidP="00474082">
            <w:pPr>
              <w:autoSpaceDE w:val="0"/>
              <w:autoSpaceDN w:val="0"/>
              <w:adjustRightInd w:val="0"/>
              <w:spacing w:line="360" w:lineRule="auto"/>
              <w:contextualSpacing/>
              <w:rPr>
                <w:rFonts w:asciiTheme="minorHAnsi" w:hAnsiTheme="minorHAnsi" w:cstheme="minorHAnsi"/>
                <w:color w:val="000000"/>
                <w:sz w:val="19"/>
                <w:szCs w:val="19"/>
              </w:rPr>
            </w:pPr>
          </w:p>
          <w:p w14:paraId="657D7D60" w14:textId="040623CB" w:rsidR="007F17DE" w:rsidRDefault="007F17DE" w:rsidP="007F17DE">
            <w:pPr>
              <w:autoSpaceDE w:val="0"/>
              <w:autoSpaceDN w:val="0"/>
              <w:adjustRightInd w:val="0"/>
              <w:spacing w:line="360" w:lineRule="auto"/>
              <w:contextualSpacing/>
              <w:rPr>
                <w:rFonts w:asciiTheme="minorHAnsi" w:hAnsiTheme="minorHAnsi" w:cstheme="minorHAnsi"/>
                <w:color w:val="000000"/>
                <w:sz w:val="19"/>
                <w:szCs w:val="19"/>
              </w:rPr>
            </w:pPr>
            <w:r w:rsidRPr="00474082">
              <w:rPr>
                <w:rFonts w:asciiTheme="minorHAnsi" w:hAnsiTheme="minorHAnsi" w:cstheme="minorHAnsi"/>
                <w:color w:val="000000"/>
                <w:sz w:val="19"/>
                <w:szCs w:val="19"/>
              </w:rPr>
              <w:t>Training and use of personal fall arrest systems, such as full body harnesses and energy absorbing lanyards able to</w:t>
            </w:r>
            <w:r w:rsidRPr="00474082">
              <w:rPr>
                <w:rFonts w:cstheme="minorHAnsi"/>
                <w:color w:val="000000"/>
                <w:sz w:val="19"/>
                <w:szCs w:val="19"/>
              </w:rPr>
              <w:t xml:space="preserve"> </w:t>
            </w:r>
            <w:r w:rsidRPr="00474082">
              <w:rPr>
                <w:rFonts w:asciiTheme="minorHAnsi" w:hAnsiTheme="minorHAnsi" w:cstheme="minorHAnsi"/>
                <w:color w:val="000000"/>
                <w:sz w:val="19"/>
                <w:szCs w:val="19"/>
              </w:rPr>
              <w:t>support 5000 pounds (also described in this section in Working at Heights above), as well as fall rescue procedures</w:t>
            </w:r>
            <w:r w:rsidRPr="00474082">
              <w:rPr>
                <w:rFonts w:cstheme="minorHAnsi"/>
                <w:color w:val="000000"/>
                <w:sz w:val="19"/>
                <w:szCs w:val="19"/>
              </w:rPr>
              <w:t xml:space="preserve"> </w:t>
            </w:r>
            <w:r w:rsidRPr="00474082">
              <w:rPr>
                <w:rFonts w:asciiTheme="minorHAnsi" w:hAnsiTheme="minorHAnsi" w:cstheme="minorHAnsi"/>
                <w:color w:val="000000"/>
                <w:sz w:val="19"/>
                <w:szCs w:val="19"/>
              </w:rPr>
              <w:t>to deal with workers whose fall has been successfully arrested. The tie in point of the fall arresting system should</w:t>
            </w:r>
            <w:r w:rsidRPr="00474082">
              <w:rPr>
                <w:rFonts w:cstheme="minorHAnsi"/>
                <w:color w:val="000000"/>
                <w:sz w:val="19"/>
                <w:szCs w:val="19"/>
              </w:rPr>
              <w:t xml:space="preserve"> </w:t>
            </w:r>
            <w:r w:rsidRPr="00474082">
              <w:rPr>
                <w:rFonts w:asciiTheme="minorHAnsi" w:hAnsiTheme="minorHAnsi" w:cstheme="minorHAnsi"/>
                <w:color w:val="000000"/>
                <w:sz w:val="19"/>
                <w:szCs w:val="19"/>
              </w:rPr>
              <w:t>also be able to support 5000 pounds.</w:t>
            </w:r>
          </w:p>
          <w:p w14:paraId="7A97CD9A" w14:textId="77777777" w:rsidR="00244D3F" w:rsidRPr="00474082" w:rsidRDefault="00244D3F" w:rsidP="00474082">
            <w:pPr>
              <w:autoSpaceDE w:val="0"/>
              <w:autoSpaceDN w:val="0"/>
              <w:adjustRightInd w:val="0"/>
              <w:spacing w:line="360" w:lineRule="auto"/>
              <w:contextualSpacing/>
              <w:rPr>
                <w:rFonts w:cstheme="minorHAnsi"/>
                <w:sz w:val="19"/>
                <w:szCs w:val="19"/>
              </w:rPr>
            </w:pPr>
          </w:p>
          <w:p w14:paraId="1A3FAD6F" w14:textId="77777777" w:rsidR="007F17DE" w:rsidRPr="00474082" w:rsidRDefault="007F17DE" w:rsidP="00474082">
            <w:pPr>
              <w:autoSpaceDE w:val="0"/>
              <w:autoSpaceDN w:val="0"/>
              <w:adjustRightInd w:val="0"/>
              <w:spacing w:line="360" w:lineRule="auto"/>
              <w:contextualSpacing/>
              <w:rPr>
                <w:rFonts w:cstheme="minorHAnsi"/>
                <w:sz w:val="19"/>
                <w:szCs w:val="19"/>
              </w:rPr>
            </w:pPr>
            <w:r w:rsidRPr="00474082">
              <w:rPr>
                <w:rFonts w:asciiTheme="minorHAnsi" w:hAnsiTheme="minorHAnsi" w:cstheme="minorHAnsi"/>
                <w:color w:val="000000"/>
                <w:sz w:val="19"/>
                <w:szCs w:val="19"/>
              </w:rPr>
              <w:t>Use of control zones and safety monitoring systems to warn workers of their proximity to fall hazard zones, as well as</w:t>
            </w:r>
            <w:r w:rsidRPr="00474082">
              <w:rPr>
                <w:rFonts w:asciiTheme="minorHAnsi" w:hAnsiTheme="minorHAnsi" w:cstheme="minorHAnsi"/>
                <w:sz w:val="19"/>
                <w:szCs w:val="19"/>
              </w:rPr>
              <w:t xml:space="preserve"> securing, marking, and labeling covers for </w:t>
            </w:r>
            <w:r w:rsidRPr="00474082">
              <w:rPr>
                <w:rFonts w:asciiTheme="minorHAnsi" w:hAnsiTheme="minorHAnsi" w:cstheme="minorHAnsi"/>
                <w:sz w:val="19"/>
                <w:szCs w:val="19"/>
              </w:rPr>
              <w:lastRenderedPageBreak/>
              <w:t>openings in floors, roofs, or walking surfaces.</w:t>
            </w:r>
          </w:p>
          <w:p w14:paraId="75B11345" w14:textId="04AF4FBF" w:rsidR="00082E92" w:rsidRPr="00244D3F" w:rsidRDefault="00082E92" w:rsidP="007F17DE">
            <w:pPr>
              <w:widowControl w:val="0"/>
              <w:pBdr>
                <w:top w:val="nil"/>
                <w:left w:val="nil"/>
                <w:bottom w:val="nil"/>
                <w:right w:val="nil"/>
                <w:between w:val="nil"/>
              </w:pBdr>
              <w:spacing w:line="230" w:lineRule="auto"/>
              <w:ind w:right="54"/>
              <w:jc w:val="left"/>
              <w:rPr>
                <w:rFonts w:ascii="Calibri" w:eastAsia="Calibri" w:hAnsi="Calibri" w:cs="Calibri"/>
                <w:sz w:val="19"/>
                <w:szCs w:val="19"/>
              </w:rPr>
            </w:pPr>
          </w:p>
        </w:tc>
        <w:tc>
          <w:tcPr>
            <w:tcW w:w="1816" w:type="dxa"/>
            <w:shd w:val="clear" w:color="auto" w:fill="auto"/>
            <w:tcMar>
              <w:top w:w="100" w:type="dxa"/>
              <w:left w:w="100" w:type="dxa"/>
              <w:bottom w:w="100" w:type="dxa"/>
              <w:right w:w="100" w:type="dxa"/>
            </w:tcMar>
          </w:tcPr>
          <w:p w14:paraId="18D8FCD2" w14:textId="77777777"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lastRenderedPageBreak/>
              <w:t>Site Inspection</w:t>
            </w:r>
          </w:p>
          <w:p w14:paraId="253D2F5C" w14:textId="1096FABC" w:rsidR="00082E92" w:rsidRPr="00B22472" w:rsidRDefault="00082E92" w:rsidP="00082E92">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374EA87A" w14:textId="5767B464"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 xml:space="preserve">Health and Safety Inspection records </w:t>
            </w:r>
          </w:p>
        </w:tc>
        <w:tc>
          <w:tcPr>
            <w:tcW w:w="1347" w:type="dxa"/>
            <w:shd w:val="clear" w:color="auto" w:fill="auto"/>
            <w:tcMar>
              <w:top w:w="100" w:type="dxa"/>
              <w:left w:w="100" w:type="dxa"/>
              <w:bottom w:w="100" w:type="dxa"/>
              <w:right w:w="100" w:type="dxa"/>
            </w:tcMar>
          </w:tcPr>
          <w:p w14:paraId="5FA211CE" w14:textId="408051B2" w:rsidR="00082E92" w:rsidRPr="00B22472" w:rsidRDefault="00082E92" w:rsidP="00082E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67920298" w14:textId="15CAECB0" w:rsidR="00082E92" w:rsidRPr="00B22472" w:rsidRDefault="00082E92" w:rsidP="00082E92">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677A7D99" w14:textId="24E6D94E" w:rsidR="00082E92" w:rsidRPr="00B22472" w:rsidRDefault="00082E92" w:rsidP="00082E92">
            <w:pPr>
              <w:widowControl w:val="0"/>
              <w:spacing w:before="225"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Throughout </w:t>
            </w:r>
          </w:p>
        </w:tc>
        <w:tc>
          <w:tcPr>
            <w:tcW w:w="1182" w:type="dxa"/>
            <w:shd w:val="clear" w:color="auto" w:fill="auto"/>
            <w:tcMar>
              <w:top w:w="100" w:type="dxa"/>
              <w:left w:w="100" w:type="dxa"/>
              <w:bottom w:w="100" w:type="dxa"/>
              <w:right w:w="100" w:type="dxa"/>
            </w:tcMar>
          </w:tcPr>
          <w:p w14:paraId="472B561C" w14:textId="77777777"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Included in Contractors</w:t>
            </w:r>
          </w:p>
          <w:p w14:paraId="61314480" w14:textId="649342AB" w:rsidR="00082E92" w:rsidRPr="00B22472" w:rsidRDefault="00082E92" w:rsidP="00082E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Budget  </w:t>
            </w:r>
          </w:p>
        </w:tc>
      </w:tr>
      <w:tr w:rsidR="00082E92" w:rsidRPr="00B22472" w14:paraId="07E0E58F" w14:textId="77777777" w:rsidTr="00945FDA">
        <w:trPr>
          <w:trHeight w:val="588"/>
        </w:trPr>
        <w:tc>
          <w:tcPr>
            <w:tcW w:w="1578" w:type="dxa"/>
          </w:tcPr>
          <w:p w14:paraId="32AB5D4B" w14:textId="28E6C1E2" w:rsidR="00082E92" w:rsidRDefault="00082E92" w:rsidP="00082E92">
            <w:pPr>
              <w:widowControl w:val="0"/>
              <w:spacing w:line="230" w:lineRule="auto"/>
              <w:ind w:right="54"/>
              <w:rPr>
                <w:rFonts w:ascii="Calibri" w:eastAsia="Calibri" w:hAnsi="Calibri" w:cs="Calibri"/>
                <w:sz w:val="19"/>
                <w:szCs w:val="19"/>
              </w:rPr>
            </w:pPr>
            <w:r w:rsidRPr="00BE0B56">
              <w:rPr>
                <w:rFonts w:ascii="Calibri" w:eastAsia="Calibri" w:hAnsi="Calibri" w:cs="Calibri"/>
                <w:sz w:val="19"/>
                <w:szCs w:val="19"/>
              </w:rPr>
              <w:lastRenderedPageBreak/>
              <w:t xml:space="preserve">Renovation </w:t>
            </w:r>
          </w:p>
        </w:tc>
        <w:tc>
          <w:tcPr>
            <w:tcW w:w="2464" w:type="dxa"/>
            <w:shd w:val="clear" w:color="auto" w:fill="auto"/>
            <w:tcMar>
              <w:top w:w="100" w:type="dxa"/>
              <w:left w:w="100" w:type="dxa"/>
              <w:bottom w:w="100" w:type="dxa"/>
              <w:right w:w="100" w:type="dxa"/>
            </w:tcMar>
          </w:tcPr>
          <w:p w14:paraId="7326C974" w14:textId="62A6C118" w:rsidR="00082E92" w:rsidRPr="00685A4C" w:rsidRDefault="00082E92" w:rsidP="00082E92">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Demolition Hazard </w:t>
            </w:r>
          </w:p>
        </w:tc>
        <w:tc>
          <w:tcPr>
            <w:tcW w:w="2853" w:type="dxa"/>
            <w:shd w:val="clear" w:color="auto" w:fill="auto"/>
            <w:tcMar>
              <w:top w:w="100" w:type="dxa"/>
              <w:left w:w="100" w:type="dxa"/>
              <w:bottom w:w="100" w:type="dxa"/>
              <w:right w:w="100" w:type="dxa"/>
            </w:tcMar>
          </w:tcPr>
          <w:p w14:paraId="0058F6C4" w14:textId="4CBEB0A5"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Barricading of construction site to limit unauthorized access of visitors to the site</w:t>
            </w:r>
          </w:p>
          <w:p w14:paraId="1016BA4F"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6FFF76BF" w14:textId="234B054A"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 xml:space="preserve">Conduct Job safety analysis and risk assessment prior to the start of demolition activities </w:t>
            </w:r>
          </w:p>
          <w:p w14:paraId="46469C34"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67B6A69" w14:textId="7EEF8823"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Introduction of permit to work systems to control the risks associated with demolition</w:t>
            </w:r>
          </w:p>
          <w:p w14:paraId="1432D3CA"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7AE0B19" w14:textId="28064932" w:rsidR="00082E92" w:rsidRP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Use of appropriate method statements for performing demolition activities.</w:t>
            </w:r>
          </w:p>
          <w:p w14:paraId="1E2468DF" w14:textId="77777777" w:rsidR="00082E92" w:rsidRDefault="00082E92" w:rsidP="00082E92">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20B64B9" w14:textId="15FCCBD5" w:rsidR="00082E92" w:rsidRDefault="00082E92" w:rsidP="00082E92">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082E92">
              <w:rPr>
                <w:rFonts w:ascii="Calibri" w:eastAsia="Calibri" w:hAnsi="Calibri" w:cs="Calibri"/>
                <w:sz w:val="19"/>
                <w:szCs w:val="19"/>
              </w:rPr>
              <w:t>Mandatory use of personal protective equipment at the site.</w:t>
            </w:r>
          </w:p>
        </w:tc>
        <w:tc>
          <w:tcPr>
            <w:tcW w:w="1816" w:type="dxa"/>
            <w:shd w:val="clear" w:color="auto" w:fill="auto"/>
            <w:tcMar>
              <w:top w:w="100" w:type="dxa"/>
              <w:left w:w="100" w:type="dxa"/>
              <w:bottom w:w="100" w:type="dxa"/>
              <w:right w:w="100" w:type="dxa"/>
            </w:tcMar>
          </w:tcPr>
          <w:p w14:paraId="4E227314" w14:textId="77777777"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Site Inspection</w:t>
            </w:r>
          </w:p>
          <w:p w14:paraId="7A23D12A" w14:textId="77777777" w:rsidR="00082E92" w:rsidRPr="00B22472" w:rsidRDefault="00082E92" w:rsidP="00082E92">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4B1C2ECB" w14:textId="1AA5929F"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 xml:space="preserve">Health and Safety Inspection records </w:t>
            </w:r>
          </w:p>
        </w:tc>
        <w:tc>
          <w:tcPr>
            <w:tcW w:w="1347" w:type="dxa"/>
            <w:shd w:val="clear" w:color="auto" w:fill="auto"/>
            <w:tcMar>
              <w:top w:w="100" w:type="dxa"/>
              <w:left w:w="100" w:type="dxa"/>
              <w:bottom w:w="100" w:type="dxa"/>
              <w:right w:w="100" w:type="dxa"/>
            </w:tcMar>
          </w:tcPr>
          <w:p w14:paraId="133C0960" w14:textId="5CF694C2" w:rsidR="00082E92" w:rsidRPr="00B22472" w:rsidRDefault="00082E92" w:rsidP="00082E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0140635F" w14:textId="7AB5BCC0" w:rsidR="00082E92" w:rsidRPr="00B22472" w:rsidRDefault="00082E92" w:rsidP="00082E92">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1E30EF88" w14:textId="29170FA2" w:rsidR="00082E92" w:rsidRPr="00B22472" w:rsidRDefault="00082E92" w:rsidP="00082E92">
            <w:pPr>
              <w:widowControl w:val="0"/>
              <w:spacing w:before="225"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Throughout </w:t>
            </w:r>
          </w:p>
        </w:tc>
        <w:tc>
          <w:tcPr>
            <w:tcW w:w="1182" w:type="dxa"/>
            <w:shd w:val="clear" w:color="auto" w:fill="auto"/>
            <w:tcMar>
              <w:top w:w="100" w:type="dxa"/>
              <w:left w:w="100" w:type="dxa"/>
              <w:bottom w:w="100" w:type="dxa"/>
              <w:right w:w="100" w:type="dxa"/>
            </w:tcMar>
          </w:tcPr>
          <w:p w14:paraId="74BF7352" w14:textId="77777777" w:rsidR="00082E92" w:rsidRPr="00B22472" w:rsidRDefault="00082E92" w:rsidP="00082E92">
            <w:pPr>
              <w:jc w:val="left"/>
              <w:rPr>
                <w:rFonts w:ascii="Calibri" w:eastAsia="Calibri" w:hAnsi="Calibri" w:cs="Calibri"/>
                <w:sz w:val="19"/>
                <w:szCs w:val="19"/>
              </w:rPr>
            </w:pPr>
            <w:r w:rsidRPr="00B22472">
              <w:rPr>
                <w:rFonts w:ascii="Calibri" w:eastAsia="Calibri" w:hAnsi="Calibri" w:cs="Calibri"/>
                <w:sz w:val="19"/>
                <w:szCs w:val="19"/>
              </w:rPr>
              <w:t>Included in Contractors</w:t>
            </w:r>
          </w:p>
          <w:p w14:paraId="5661FAD7" w14:textId="6FB7F6D7" w:rsidR="00082E92" w:rsidRPr="00B22472" w:rsidRDefault="00082E92" w:rsidP="00082E92">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Budget  </w:t>
            </w:r>
          </w:p>
        </w:tc>
      </w:tr>
      <w:tr w:rsidR="00B74A3C" w:rsidRPr="00B22472" w14:paraId="3B0A5C4E" w14:textId="77777777" w:rsidTr="00945FDA">
        <w:trPr>
          <w:trHeight w:val="588"/>
        </w:trPr>
        <w:tc>
          <w:tcPr>
            <w:tcW w:w="1578" w:type="dxa"/>
          </w:tcPr>
          <w:p w14:paraId="181D98A3" w14:textId="5A553637" w:rsidR="00B74A3C" w:rsidRPr="00BE0B56" w:rsidRDefault="00B74A3C" w:rsidP="00B74A3C">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p w14:paraId="42755A0A" w14:textId="4535771F" w:rsidR="00B74A3C" w:rsidRPr="00685A4C" w:rsidRDefault="00B74A3C" w:rsidP="00B74A3C">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Welding hazards like noise, fire, electric shock, exposure to toxic gases </w:t>
            </w:r>
          </w:p>
        </w:tc>
        <w:tc>
          <w:tcPr>
            <w:tcW w:w="2853" w:type="dxa"/>
            <w:shd w:val="clear" w:color="auto" w:fill="auto"/>
            <w:tcMar>
              <w:top w:w="100" w:type="dxa"/>
              <w:left w:w="100" w:type="dxa"/>
              <w:bottom w:w="100" w:type="dxa"/>
              <w:right w:w="100" w:type="dxa"/>
            </w:tcMar>
          </w:tcPr>
          <w:p w14:paraId="164A4949" w14:textId="77777777"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 xml:space="preserve">Replacement of noisy welding generators with the less noisy ones. </w:t>
            </w:r>
          </w:p>
          <w:p w14:paraId="42E61F4F" w14:textId="77777777"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3252C383" w14:textId="3AEA204E"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 xml:space="preserve">Redesigning of generators by Installation of noise silencers to reduce the level of noise being generated. </w:t>
            </w:r>
          </w:p>
          <w:p w14:paraId="2C3ADBEF"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C2352E1" w14:textId="767CC913"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Installation of soundproof and sound absorbing materials in noisy areas to reduce the level of sound generated to the neighboring offices.</w:t>
            </w:r>
          </w:p>
          <w:p w14:paraId="0B00BA73"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31F3922B" w14:textId="77777777"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 xml:space="preserve">Provision of personal protective equipment like earmuffs and earplugs to workers and visitors </w:t>
            </w:r>
            <w:r w:rsidRPr="00B74A3C">
              <w:rPr>
                <w:rFonts w:ascii="Calibri" w:eastAsia="Calibri" w:hAnsi="Calibri" w:cs="Calibri"/>
                <w:sz w:val="19"/>
                <w:szCs w:val="19"/>
              </w:rPr>
              <w:lastRenderedPageBreak/>
              <w:t>to reduce the level of noise being exposed to.</w:t>
            </w:r>
          </w:p>
          <w:p w14:paraId="46C3479E" w14:textId="77777777"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6354ABFF" w14:textId="10E71930"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Pr>
                <w:rFonts w:ascii="Segoe UI Symbol" w:eastAsia="Calibri" w:hAnsi="Segoe UI Symbol" w:cs="Segoe UI Symbol"/>
                <w:sz w:val="19"/>
                <w:szCs w:val="19"/>
              </w:rPr>
              <w:t>R</w:t>
            </w:r>
            <w:r w:rsidRPr="00B74A3C">
              <w:rPr>
                <w:rFonts w:ascii="Calibri" w:eastAsia="Calibri" w:hAnsi="Calibri" w:cs="Calibri"/>
                <w:sz w:val="19"/>
                <w:szCs w:val="19"/>
              </w:rPr>
              <w:t xml:space="preserve">eplacement of hazardous materials with less hazardous ones to reduce exposure to toxic metal fumes   </w:t>
            </w:r>
          </w:p>
          <w:p w14:paraId="0CBDF81E" w14:textId="77777777"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2572E5A" w14:textId="497B9A39"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 xml:space="preserve">Rotation of workers according to shifts to limit exposure to metal fumes. </w:t>
            </w:r>
          </w:p>
          <w:p w14:paraId="0D5ADCAC"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59A0EEF" w14:textId="18804EC7"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 xml:space="preserve">Introduction of Method statements and safe operating procedures for welding. </w:t>
            </w:r>
          </w:p>
          <w:p w14:paraId="389AF5D4"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23BB14E" w14:textId="1B9830F5"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 xml:space="preserve">Training of workers on the health risks of welding  </w:t>
            </w:r>
          </w:p>
          <w:p w14:paraId="2CDB3BCD"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B0C0DA5" w14:textId="7712F202"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Use of personal protective equipment.</w:t>
            </w:r>
          </w:p>
        </w:tc>
        <w:tc>
          <w:tcPr>
            <w:tcW w:w="1816" w:type="dxa"/>
            <w:shd w:val="clear" w:color="auto" w:fill="auto"/>
            <w:tcMar>
              <w:top w:w="100" w:type="dxa"/>
              <w:left w:w="100" w:type="dxa"/>
              <w:bottom w:w="100" w:type="dxa"/>
              <w:right w:w="100" w:type="dxa"/>
            </w:tcMar>
          </w:tcPr>
          <w:p w14:paraId="0F96AC84" w14:textId="77777777"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lastRenderedPageBreak/>
              <w:t>Site Inspection</w:t>
            </w:r>
          </w:p>
          <w:p w14:paraId="08744EE2" w14:textId="77777777" w:rsidR="00B74A3C" w:rsidRPr="00B22472" w:rsidRDefault="00B74A3C" w:rsidP="00B74A3C">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7102E2B4" w14:textId="2264FAA7"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 xml:space="preserve">Health and Safety Inspection records </w:t>
            </w:r>
          </w:p>
        </w:tc>
        <w:tc>
          <w:tcPr>
            <w:tcW w:w="1347" w:type="dxa"/>
            <w:shd w:val="clear" w:color="auto" w:fill="auto"/>
            <w:tcMar>
              <w:top w:w="100" w:type="dxa"/>
              <w:left w:w="100" w:type="dxa"/>
              <w:bottom w:w="100" w:type="dxa"/>
              <w:right w:w="100" w:type="dxa"/>
            </w:tcMar>
          </w:tcPr>
          <w:p w14:paraId="16C012D9" w14:textId="16F0A313"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619FC142" w14:textId="28ACD18B" w:rsidR="00B74A3C" w:rsidRPr="00B22472" w:rsidRDefault="00B74A3C" w:rsidP="00B74A3C">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48C5E42E" w14:textId="08EF7979" w:rsidR="00B74A3C" w:rsidRPr="00B22472" w:rsidRDefault="00B74A3C" w:rsidP="00B74A3C">
            <w:pPr>
              <w:widowControl w:val="0"/>
              <w:spacing w:before="225"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Throughout </w:t>
            </w:r>
          </w:p>
        </w:tc>
        <w:tc>
          <w:tcPr>
            <w:tcW w:w="1182" w:type="dxa"/>
            <w:shd w:val="clear" w:color="auto" w:fill="auto"/>
            <w:tcMar>
              <w:top w:w="100" w:type="dxa"/>
              <w:left w:w="100" w:type="dxa"/>
              <w:bottom w:w="100" w:type="dxa"/>
              <w:right w:w="100" w:type="dxa"/>
            </w:tcMar>
          </w:tcPr>
          <w:p w14:paraId="6613BE5E" w14:textId="77777777"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Included in Contractors</w:t>
            </w:r>
          </w:p>
          <w:p w14:paraId="6ACFA56E" w14:textId="1E7B0AD2"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Budget  </w:t>
            </w:r>
          </w:p>
        </w:tc>
      </w:tr>
      <w:tr w:rsidR="00B74A3C" w:rsidRPr="00B22472" w14:paraId="0367AF9B" w14:textId="77777777" w:rsidTr="00945FDA">
        <w:trPr>
          <w:trHeight w:val="588"/>
        </w:trPr>
        <w:tc>
          <w:tcPr>
            <w:tcW w:w="1578" w:type="dxa"/>
          </w:tcPr>
          <w:p w14:paraId="6E776477" w14:textId="120DD3B8" w:rsidR="00B74A3C" w:rsidRPr="00BE0B56" w:rsidRDefault="00B74A3C" w:rsidP="00B74A3C">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lastRenderedPageBreak/>
              <w:t xml:space="preserve">Renovation </w:t>
            </w:r>
          </w:p>
        </w:tc>
        <w:tc>
          <w:tcPr>
            <w:tcW w:w="2464" w:type="dxa"/>
            <w:shd w:val="clear" w:color="auto" w:fill="auto"/>
            <w:tcMar>
              <w:top w:w="100" w:type="dxa"/>
              <w:left w:w="100" w:type="dxa"/>
              <w:bottom w:w="100" w:type="dxa"/>
              <w:right w:w="100" w:type="dxa"/>
            </w:tcMar>
          </w:tcPr>
          <w:p w14:paraId="755610C7" w14:textId="50A63B12" w:rsidR="00B74A3C" w:rsidRPr="00685A4C" w:rsidRDefault="00B74A3C" w:rsidP="00B74A3C">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Use of child and forced Labour </w:t>
            </w:r>
          </w:p>
        </w:tc>
        <w:tc>
          <w:tcPr>
            <w:tcW w:w="2853" w:type="dxa"/>
            <w:shd w:val="clear" w:color="auto" w:fill="auto"/>
            <w:tcMar>
              <w:top w:w="100" w:type="dxa"/>
              <w:left w:w="100" w:type="dxa"/>
              <w:bottom w:w="100" w:type="dxa"/>
              <w:right w:w="100" w:type="dxa"/>
            </w:tcMar>
          </w:tcPr>
          <w:p w14:paraId="0C446228" w14:textId="21B611B0"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Inducting of Contractors on the use of child labor before the start of construction works</w:t>
            </w:r>
          </w:p>
          <w:p w14:paraId="60D15817" w14:textId="77777777"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36763FB8" w14:textId="16AF178E"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Physical screening of contractor workers to ensure compliance with South Sudan Law labors and WB guidelines on Labour</w:t>
            </w:r>
          </w:p>
          <w:p w14:paraId="0147A369"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01CEA3B3" w14:textId="3AA90593"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Maintaining registry of all workers on site including their ages.</w:t>
            </w:r>
          </w:p>
        </w:tc>
        <w:tc>
          <w:tcPr>
            <w:tcW w:w="1816" w:type="dxa"/>
            <w:shd w:val="clear" w:color="auto" w:fill="auto"/>
            <w:tcMar>
              <w:top w:w="100" w:type="dxa"/>
              <w:left w:w="100" w:type="dxa"/>
              <w:bottom w:w="100" w:type="dxa"/>
              <w:right w:w="100" w:type="dxa"/>
            </w:tcMar>
          </w:tcPr>
          <w:p w14:paraId="2BA387A9" w14:textId="77777777" w:rsidR="00B74A3C" w:rsidRPr="00B74A3C" w:rsidRDefault="00B74A3C" w:rsidP="00B74A3C">
            <w:pPr>
              <w:jc w:val="left"/>
              <w:rPr>
                <w:rFonts w:ascii="Calibri" w:eastAsia="Calibri" w:hAnsi="Calibri" w:cs="Calibri"/>
                <w:sz w:val="19"/>
                <w:szCs w:val="19"/>
              </w:rPr>
            </w:pPr>
            <w:r w:rsidRPr="00B74A3C">
              <w:rPr>
                <w:rFonts w:ascii="Calibri" w:eastAsia="Calibri" w:hAnsi="Calibri" w:cs="Calibri"/>
                <w:sz w:val="19"/>
                <w:szCs w:val="19"/>
              </w:rPr>
              <w:t>Site Inspection</w:t>
            </w:r>
          </w:p>
          <w:p w14:paraId="6F6AB1D0" w14:textId="77777777" w:rsidR="00B74A3C" w:rsidRPr="00B22472" w:rsidRDefault="00B74A3C" w:rsidP="00B74A3C">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3B9838E9" w14:textId="77777777" w:rsidR="00B74A3C" w:rsidRPr="00B74A3C" w:rsidRDefault="00B74A3C" w:rsidP="00B74A3C">
            <w:pPr>
              <w:jc w:val="left"/>
              <w:rPr>
                <w:rFonts w:ascii="Calibri" w:eastAsia="Calibri" w:hAnsi="Calibri" w:cs="Calibri"/>
                <w:sz w:val="19"/>
                <w:szCs w:val="19"/>
              </w:rPr>
            </w:pPr>
            <w:r w:rsidRPr="00B74A3C">
              <w:rPr>
                <w:rFonts w:ascii="Calibri" w:eastAsia="Calibri" w:hAnsi="Calibri" w:cs="Calibri"/>
                <w:sz w:val="19"/>
                <w:szCs w:val="19"/>
              </w:rPr>
              <w:t xml:space="preserve">-Labor register showing age and sex of persons engaged. </w:t>
            </w:r>
          </w:p>
          <w:p w14:paraId="59CC064E" w14:textId="77777777" w:rsidR="00B74A3C" w:rsidRPr="00B74A3C" w:rsidRDefault="00B74A3C" w:rsidP="00B74A3C">
            <w:pPr>
              <w:jc w:val="left"/>
              <w:rPr>
                <w:rFonts w:ascii="Calibri" w:eastAsia="Calibri" w:hAnsi="Calibri" w:cs="Calibri"/>
                <w:sz w:val="19"/>
                <w:szCs w:val="19"/>
              </w:rPr>
            </w:pPr>
          </w:p>
          <w:p w14:paraId="6B3463B6" w14:textId="031AB901" w:rsidR="00B74A3C" w:rsidRPr="00B22472" w:rsidRDefault="00B74A3C" w:rsidP="00B74A3C">
            <w:pPr>
              <w:jc w:val="left"/>
              <w:rPr>
                <w:rFonts w:ascii="Calibri" w:eastAsia="Calibri" w:hAnsi="Calibri" w:cs="Calibri"/>
                <w:sz w:val="19"/>
                <w:szCs w:val="19"/>
              </w:rPr>
            </w:pPr>
            <w:r w:rsidRPr="00B74A3C">
              <w:rPr>
                <w:rFonts w:ascii="Calibri" w:eastAsia="Calibri" w:hAnsi="Calibri" w:cs="Calibri"/>
                <w:sz w:val="19"/>
                <w:szCs w:val="19"/>
              </w:rPr>
              <w:t>-Physical random inspection of Workers</w:t>
            </w:r>
          </w:p>
        </w:tc>
        <w:tc>
          <w:tcPr>
            <w:tcW w:w="1347" w:type="dxa"/>
            <w:shd w:val="clear" w:color="auto" w:fill="auto"/>
            <w:tcMar>
              <w:top w:w="100" w:type="dxa"/>
              <w:left w:w="100" w:type="dxa"/>
              <w:bottom w:w="100" w:type="dxa"/>
              <w:right w:w="100" w:type="dxa"/>
            </w:tcMar>
          </w:tcPr>
          <w:p w14:paraId="53E2244B" w14:textId="33380699"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25972FBC" w14:textId="0761EE02" w:rsidR="00B74A3C" w:rsidRPr="00B22472" w:rsidRDefault="00B74A3C" w:rsidP="00B74A3C">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340EF4A6" w14:textId="52F485B6" w:rsidR="00B74A3C" w:rsidRPr="00B22472" w:rsidRDefault="00B74A3C" w:rsidP="00B74A3C">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 xml:space="preserve">Weekly </w:t>
            </w:r>
          </w:p>
        </w:tc>
        <w:tc>
          <w:tcPr>
            <w:tcW w:w="1182" w:type="dxa"/>
            <w:shd w:val="clear" w:color="auto" w:fill="auto"/>
            <w:tcMar>
              <w:top w:w="100" w:type="dxa"/>
              <w:left w:w="100" w:type="dxa"/>
              <w:bottom w:w="100" w:type="dxa"/>
              <w:right w:w="100" w:type="dxa"/>
            </w:tcMar>
          </w:tcPr>
          <w:p w14:paraId="3CCC445E" w14:textId="09BA7FCC"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PMU Budget</w:t>
            </w:r>
          </w:p>
        </w:tc>
      </w:tr>
      <w:tr w:rsidR="00B74A3C" w:rsidRPr="00B22472" w14:paraId="695EC19B" w14:textId="77777777" w:rsidTr="00945FDA">
        <w:trPr>
          <w:trHeight w:val="588"/>
        </w:trPr>
        <w:tc>
          <w:tcPr>
            <w:tcW w:w="1578" w:type="dxa"/>
          </w:tcPr>
          <w:p w14:paraId="31FFE949" w14:textId="377FF75C" w:rsidR="00B74A3C" w:rsidRPr="00BE0B56" w:rsidRDefault="00B74A3C" w:rsidP="00B74A3C">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sdt>
            <w:sdtPr>
              <w:rPr>
                <w:rFonts w:ascii="Calibri" w:hAnsi="Calibri" w:cs="Calibri"/>
              </w:rPr>
              <w:tag w:val="goog_rdk_22"/>
              <w:id w:val="-1256135664"/>
            </w:sdtPr>
            <w:sdtEndPr/>
            <w:sdtContent>
              <w:p w14:paraId="0516452E" w14:textId="77777777" w:rsidR="00B74A3C" w:rsidRPr="00B22472" w:rsidRDefault="00282FD2" w:rsidP="00B74A3C">
                <w:pPr>
                  <w:widowControl w:val="0"/>
                  <w:spacing w:line="230" w:lineRule="auto"/>
                  <w:ind w:left="113" w:right="54"/>
                  <w:jc w:val="left"/>
                  <w:rPr>
                    <w:rFonts w:ascii="Calibri" w:eastAsia="Calibri" w:hAnsi="Calibri" w:cs="Calibri"/>
                    <w:sz w:val="19"/>
                    <w:szCs w:val="19"/>
                  </w:rPr>
                </w:pPr>
                <w:sdt>
                  <w:sdtPr>
                    <w:rPr>
                      <w:rFonts w:ascii="Calibri" w:hAnsi="Calibri" w:cs="Calibri"/>
                    </w:rPr>
                    <w:tag w:val="goog_rdk_21"/>
                    <w:id w:val="-1287885601"/>
                  </w:sdtPr>
                  <w:sdtEndPr/>
                  <w:sdtContent/>
                </w:sdt>
              </w:p>
            </w:sdtContent>
          </w:sdt>
          <w:p w14:paraId="426897F4" w14:textId="77777777"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Delayed payment of construction workers leading to complaints and conflict</w:t>
            </w:r>
          </w:p>
          <w:p w14:paraId="41A55A14" w14:textId="77777777" w:rsidR="00B74A3C" w:rsidRPr="00685A4C" w:rsidRDefault="00B74A3C" w:rsidP="00B74A3C">
            <w:pPr>
              <w:widowControl w:val="0"/>
              <w:spacing w:line="230" w:lineRule="auto"/>
              <w:ind w:left="113" w:right="54"/>
              <w:rPr>
                <w:rFonts w:ascii="Calibri" w:eastAsia="Calibri" w:hAnsi="Calibri" w:cs="Calibri"/>
                <w:sz w:val="19"/>
                <w:szCs w:val="19"/>
              </w:rPr>
            </w:pPr>
          </w:p>
        </w:tc>
        <w:tc>
          <w:tcPr>
            <w:tcW w:w="2853" w:type="dxa"/>
            <w:shd w:val="clear" w:color="auto" w:fill="auto"/>
            <w:tcMar>
              <w:top w:w="100" w:type="dxa"/>
              <w:left w:w="100" w:type="dxa"/>
              <w:bottom w:w="100" w:type="dxa"/>
              <w:right w:w="100" w:type="dxa"/>
            </w:tcMar>
          </w:tcPr>
          <w:p w14:paraId="0A561FEA" w14:textId="3C5A119A"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Timely payment of contractor payment by ECRP II after the completion of each milestone.</w:t>
            </w:r>
          </w:p>
          <w:p w14:paraId="3F26ED37"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7F7D92D2" w14:textId="439E6CB2"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Contractors to share their workers payment plan, timeline, and payment records with PMU</w:t>
            </w:r>
          </w:p>
        </w:tc>
        <w:tc>
          <w:tcPr>
            <w:tcW w:w="1816" w:type="dxa"/>
            <w:shd w:val="clear" w:color="auto" w:fill="auto"/>
            <w:tcMar>
              <w:top w:w="100" w:type="dxa"/>
              <w:left w:w="100" w:type="dxa"/>
              <w:bottom w:w="100" w:type="dxa"/>
              <w:right w:w="100" w:type="dxa"/>
            </w:tcMar>
          </w:tcPr>
          <w:p w14:paraId="0F766F2A" w14:textId="1801B151"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 xml:space="preserve">Routine inspection </w:t>
            </w:r>
          </w:p>
        </w:tc>
        <w:tc>
          <w:tcPr>
            <w:tcW w:w="1556" w:type="dxa"/>
            <w:shd w:val="clear" w:color="auto" w:fill="auto"/>
            <w:tcMar>
              <w:top w:w="100" w:type="dxa"/>
              <w:left w:w="100" w:type="dxa"/>
              <w:bottom w:w="100" w:type="dxa"/>
              <w:right w:w="100" w:type="dxa"/>
            </w:tcMar>
          </w:tcPr>
          <w:p w14:paraId="4D934EE3" w14:textId="13FC1D63"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 xml:space="preserve">Payment records </w:t>
            </w:r>
          </w:p>
        </w:tc>
        <w:tc>
          <w:tcPr>
            <w:tcW w:w="1347" w:type="dxa"/>
            <w:shd w:val="clear" w:color="auto" w:fill="auto"/>
            <w:tcMar>
              <w:top w:w="100" w:type="dxa"/>
              <w:left w:w="100" w:type="dxa"/>
              <w:bottom w:w="100" w:type="dxa"/>
              <w:right w:w="100" w:type="dxa"/>
            </w:tcMar>
          </w:tcPr>
          <w:p w14:paraId="27462FE3" w14:textId="4A0011D7"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4AA7CDA3" w14:textId="7FB94BC1" w:rsidR="00B74A3C" w:rsidRPr="00B22472" w:rsidRDefault="00B74A3C" w:rsidP="00B74A3C">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2288CC92" w14:textId="029C257A" w:rsidR="00B74A3C" w:rsidRPr="00B22472" w:rsidRDefault="00B74A3C" w:rsidP="00B74A3C">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 xml:space="preserve">Monthly </w:t>
            </w:r>
          </w:p>
        </w:tc>
        <w:tc>
          <w:tcPr>
            <w:tcW w:w="1182" w:type="dxa"/>
            <w:shd w:val="clear" w:color="auto" w:fill="auto"/>
            <w:tcMar>
              <w:top w:w="100" w:type="dxa"/>
              <w:left w:w="100" w:type="dxa"/>
              <w:bottom w:w="100" w:type="dxa"/>
              <w:right w:w="100" w:type="dxa"/>
            </w:tcMar>
          </w:tcPr>
          <w:p w14:paraId="751CB528" w14:textId="3B565E43"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staff costs</w:t>
            </w:r>
          </w:p>
        </w:tc>
      </w:tr>
      <w:tr w:rsidR="00B74A3C" w:rsidRPr="00B22472" w14:paraId="5AED3F06" w14:textId="77777777" w:rsidTr="00945FDA">
        <w:trPr>
          <w:trHeight w:val="588"/>
        </w:trPr>
        <w:tc>
          <w:tcPr>
            <w:tcW w:w="1578" w:type="dxa"/>
          </w:tcPr>
          <w:p w14:paraId="77B3EE69" w14:textId="43416322" w:rsidR="00B74A3C" w:rsidRPr="00BE0B56" w:rsidRDefault="00B74A3C" w:rsidP="00B74A3C">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lastRenderedPageBreak/>
              <w:t xml:space="preserve">Renovation </w:t>
            </w:r>
          </w:p>
        </w:tc>
        <w:tc>
          <w:tcPr>
            <w:tcW w:w="2464" w:type="dxa"/>
            <w:shd w:val="clear" w:color="auto" w:fill="auto"/>
            <w:tcMar>
              <w:top w:w="100" w:type="dxa"/>
              <w:left w:w="100" w:type="dxa"/>
              <w:bottom w:w="100" w:type="dxa"/>
              <w:right w:w="100" w:type="dxa"/>
            </w:tcMar>
          </w:tcPr>
          <w:p w14:paraId="08D04AD3" w14:textId="77777777" w:rsidR="00B74A3C" w:rsidRPr="00B74A3C" w:rsidRDefault="00B74A3C" w:rsidP="00B74A3C">
            <w:pPr>
              <w:widowControl w:val="0"/>
              <w:spacing w:line="230" w:lineRule="auto"/>
              <w:ind w:left="113" w:right="54"/>
              <w:rPr>
                <w:rFonts w:ascii="Calibri" w:eastAsia="Calibri" w:hAnsi="Calibri" w:cs="Calibri"/>
                <w:sz w:val="19"/>
                <w:szCs w:val="19"/>
              </w:rPr>
            </w:pPr>
            <w:r w:rsidRPr="00B74A3C">
              <w:rPr>
                <w:rFonts w:ascii="Calibri" w:eastAsia="Calibri" w:hAnsi="Calibri" w:cs="Calibri"/>
                <w:sz w:val="19"/>
                <w:szCs w:val="19"/>
              </w:rPr>
              <w:t>Underpayment of contracted workers or supply workers</w:t>
            </w:r>
          </w:p>
          <w:p w14:paraId="4CCE2CBA" w14:textId="77777777" w:rsidR="00B74A3C" w:rsidRPr="00685A4C" w:rsidRDefault="00B74A3C" w:rsidP="00B74A3C">
            <w:pPr>
              <w:widowControl w:val="0"/>
              <w:spacing w:line="230" w:lineRule="auto"/>
              <w:ind w:left="113" w:right="54"/>
              <w:rPr>
                <w:rFonts w:ascii="Calibri" w:eastAsia="Calibri" w:hAnsi="Calibri" w:cs="Calibri"/>
                <w:sz w:val="19"/>
                <w:szCs w:val="19"/>
              </w:rPr>
            </w:pPr>
          </w:p>
        </w:tc>
        <w:tc>
          <w:tcPr>
            <w:tcW w:w="2853" w:type="dxa"/>
            <w:shd w:val="clear" w:color="auto" w:fill="auto"/>
            <w:tcMar>
              <w:top w:w="100" w:type="dxa"/>
              <w:left w:w="100" w:type="dxa"/>
              <w:bottom w:w="100" w:type="dxa"/>
              <w:right w:w="100" w:type="dxa"/>
            </w:tcMar>
          </w:tcPr>
          <w:p w14:paraId="1C96BBB5" w14:textId="02F020F7"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Provide payment in accordance with the agreed and approved wages in the South Sudan Laws</w:t>
            </w:r>
          </w:p>
        </w:tc>
        <w:tc>
          <w:tcPr>
            <w:tcW w:w="1816" w:type="dxa"/>
            <w:shd w:val="clear" w:color="auto" w:fill="auto"/>
            <w:tcMar>
              <w:top w:w="100" w:type="dxa"/>
              <w:left w:w="100" w:type="dxa"/>
              <w:bottom w:w="100" w:type="dxa"/>
              <w:right w:w="100" w:type="dxa"/>
            </w:tcMar>
          </w:tcPr>
          <w:p w14:paraId="5DABC3F4" w14:textId="6722419B"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 xml:space="preserve">Random Inspection </w:t>
            </w:r>
          </w:p>
        </w:tc>
        <w:tc>
          <w:tcPr>
            <w:tcW w:w="1556" w:type="dxa"/>
            <w:shd w:val="clear" w:color="auto" w:fill="auto"/>
            <w:tcMar>
              <w:top w:w="100" w:type="dxa"/>
              <w:left w:w="100" w:type="dxa"/>
              <w:bottom w:w="100" w:type="dxa"/>
              <w:right w:w="100" w:type="dxa"/>
            </w:tcMar>
          </w:tcPr>
          <w:p w14:paraId="21894022" w14:textId="283BD3D7"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Payment records</w:t>
            </w:r>
          </w:p>
        </w:tc>
        <w:tc>
          <w:tcPr>
            <w:tcW w:w="1347" w:type="dxa"/>
            <w:shd w:val="clear" w:color="auto" w:fill="auto"/>
            <w:tcMar>
              <w:top w:w="100" w:type="dxa"/>
              <w:left w:w="100" w:type="dxa"/>
              <w:bottom w:w="100" w:type="dxa"/>
              <w:right w:w="100" w:type="dxa"/>
            </w:tcMar>
          </w:tcPr>
          <w:p w14:paraId="296E1FAF" w14:textId="1A3AB49A"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00C2536C" w14:textId="592F3516" w:rsidR="00B74A3C" w:rsidRPr="00B22472" w:rsidRDefault="00B74A3C" w:rsidP="00B74A3C">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3A06F75A" w14:textId="03146F3A" w:rsidR="00B74A3C" w:rsidRPr="00B22472" w:rsidRDefault="00B74A3C" w:rsidP="00B74A3C">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384C1C7A" w14:textId="41FBBC91"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staff costs</w:t>
            </w:r>
          </w:p>
        </w:tc>
      </w:tr>
      <w:tr w:rsidR="00B74A3C" w:rsidRPr="00B22472" w14:paraId="20D38E90" w14:textId="77777777" w:rsidTr="00945FDA">
        <w:trPr>
          <w:trHeight w:val="588"/>
        </w:trPr>
        <w:tc>
          <w:tcPr>
            <w:tcW w:w="1578" w:type="dxa"/>
          </w:tcPr>
          <w:p w14:paraId="3898E611" w14:textId="3E84D99B" w:rsidR="00B74A3C" w:rsidRPr="00BE0B56" w:rsidRDefault="00B74A3C" w:rsidP="00B74A3C">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p w14:paraId="5CBEEF4B" w14:textId="0866E054" w:rsidR="00B74A3C" w:rsidRPr="00685A4C" w:rsidRDefault="00B74A3C" w:rsidP="00B74A3C">
            <w:pPr>
              <w:widowControl w:val="0"/>
              <w:spacing w:line="230" w:lineRule="auto"/>
              <w:ind w:left="113" w:right="54"/>
              <w:rPr>
                <w:rFonts w:ascii="Calibri" w:eastAsia="Calibri" w:hAnsi="Calibri" w:cs="Calibri"/>
                <w:sz w:val="19"/>
                <w:szCs w:val="19"/>
              </w:rPr>
            </w:pPr>
            <w:r w:rsidRPr="00B74A3C">
              <w:rPr>
                <w:rFonts w:ascii="Calibri" w:eastAsia="Calibri" w:hAnsi="Calibri" w:cs="Calibri"/>
                <w:sz w:val="19"/>
                <w:szCs w:val="19"/>
              </w:rPr>
              <w:t>Labor and working conditions of construction workers may not comply with WB and South Sudan legislation – including occupational health and safety risks.</w:t>
            </w:r>
          </w:p>
        </w:tc>
        <w:tc>
          <w:tcPr>
            <w:tcW w:w="2853" w:type="dxa"/>
            <w:shd w:val="clear" w:color="auto" w:fill="auto"/>
            <w:tcMar>
              <w:top w:w="100" w:type="dxa"/>
              <w:left w:w="100" w:type="dxa"/>
              <w:bottom w:w="100" w:type="dxa"/>
              <w:right w:w="100" w:type="dxa"/>
            </w:tcMar>
          </w:tcPr>
          <w:p w14:paraId="06B29E81" w14:textId="77610FB8"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Contractor to be inducted on the labor and working conditions requirement of the project.</w:t>
            </w:r>
          </w:p>
          <w:p w14:paraId="61A4F3B0" w14:textId="77777777"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D7774A3" w14:textId="0EE32941" w:rsidR="00B74A3C" w:rsidRP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Contractor to share their labor management plan with PMU</w:t>
            </w:r>
          </w:p>
          <w:p w14:paraId="4E42F8C2" w14:textId="77777777" w:rsidR="00B74A3C" w:rsidRDefault="00B74A3C" w:rsidP="00B74A3C">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3EEF746" w14:textId="4B6073B0" w:rsidR="00B74A3C" w:rsidRDefault="00B74A3C" w:rsidP="00B74A3C">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74A3C">
              <w:rPr>
                <w:rFonts w:ascii="Calibri" w:eastAsia="Calibri" w:hAnsi="Calibri" w:cs="Calibri"/>
                <w:sz w:val="19"/>
                <w:szCs w:val="19"/>
              </w:rPr>
              <w:t>Routine inspection of subproject site to ensure compliance with the requirement of the ESMP.</w:t>
            </w:r>
          </w:p>
        </w:tc>
        <w:tc>
          <w:tcPr>
            <w:tcW w:w="1816" w:type="dxa"/>
            <w:shd w:val="clear" w:color="auto" w:fill="auto"/>
            <w:tcMar>
              <w:top w:w="100" w:type="dxa"/>
              <w:left w:w="100" w:type="dxa"/>
              <w:bottom w:w="100" w:type="dxa"/>
              <w:right w:w="100" w:type="dxa"/>
            </w:tcMar>
          </w:tcPr>
          <w:p w14:paraId="219108E8" w14:textId="2B4B11D7"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Random Inspection</w:t>
            </w:r>
          </w:p>
        </w:tc>
        <w:tc>
          <w:tcPr>
            <w:tcW w:w="1556" w:type="dxa"/>
            <w:shd w:val="clear" w:color="auto" w:fill="auto"/>
            <w:tcMar>
              <w:top w:w="100" w:type="dxa"/>
              <w:left w:w="100" w:type="dxa"/>
              <w:bottom w:w="100" w:type="dxa"/>
              <w:right w:w="100" w:type="dxa"/>
            </w:tcMar>
          </w:tcPr>
          <w:p w14:paraId="79F82790" w14:textId="77777777"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Site Inspection records </w:t>
            </w:r>
          </w:p>
          <w:p w14:paraId="4012C3F0" w14:textId="77777777" w:rsidR="00B74A3C" w:rsidRPr="00B22472" w:rsidRDefault="00B74A3C" w:rsidP="00B74A3C">
            <w:pPr>
              <w:widowControl w:val="0"/>
              <w:spacing w:line="230" w:lineRule="auto"/>
              <w:ind w:right="54"/>
              <w:jc w:val="left"/>
              <w:rPr>
                <w:rFonts w:ascii="Calibri" w:eastAsia="Calibri" w:hAnsi="Calibri" w:cs="Calibri"/>
                <w:sz w:val="19"/>
                <w:szCs w:val="19"/>
              </w:rPr>
            </w:pPr>
          </w:p>
          <w:p w14:paraId="540F62E7" w14:textId="2AF39525" w:rsidR="00B74A3C" w:rsidRPr="00B22472" w:rsidRDefault="00B74A3C" w:rsidP="00B74A3C">
            <w:pPr>
              <w:jc w:val="left"/>
              <w:rPr>
                <w:rFonts w:ascii="Calibri" w:eastAsia="Calibri" w:hAnsi="Calibri" w:cs="Calibri"/>
                <w:sz w:val="19"/>
                <w:szCs w:val="19"/>
              </w:rPr>
            </w:pPr>
            <w:r w:rsidRPr="00B22472">
              <w:rPr>
                <w:rFonts w:ascii="Calibri" w:eastAsia="Calibri" w:hAnsi="Calibri" w:cs="Calibri"/>
                <w:sz w:val="19"/>
                <w:szCs w:val="19"/>
              </w:rPr>
              <w:t xml:space="preserve">List of available staff </w:t>
            </w:r>
          </w:p>
        </w:tc>
        <w:tc>
          <w:tcPr>
            <w:tcW w:w="1347" w:type="dxa"/>
            <w:shd w:val="clear" w:color="auto" w:fill="auto"/>
            <w:tcMar>
              <w:top w:w="100" w:type="dxa"/>
              <w:left w:w="100" w:type="dxa"/>
              <w:bottom w:w="100" w:type="dxa"/>
              <w:right w:w="100" w:type="dxa"/>
            </w:tcMar>
          </w:tcPr>
          <w:p w14:paraId="6D5221B7" w14:textId="5DAD86CE"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02E4559B" w14:textId="651968EC" w:rsidR="00B74A3C" w:rsidRPr="00B22472" w:rsidRDefault="00B74A3C" w:rsidP="00B74A3C">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0CB4D2FC" w14:textId="1ADB08A4" w:rsidR="00B74A3C" w:rsidRPr="00B22472" w:rsidRDefault="00B74A3C" w:rsidP="00B74A3C">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100EBF74" w14:textId="5FE74C6D" w:rsidR="00B74A3C" w:rsidRPr="00B22472" w:rsidRDefault="00B74A3C" w:rsidP="00B74A3C">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staff costs</w:t>
            </w:r>
          </w:p>
        </w:tc>
      </w:tr>
      <w:tr w:rsidR="00232BD0" w:rsidRPr="00B22472" w14:paraId="7BB13276" w14:textId="77777777" w:rsidTr="00945FDA">
        <w:trPr>
          <w:trHeight w:val="588"/>
        </w:trPr>
        <w:tc>
          <w:tcPr>
            <w:tcW w:w="1578" w:type="dxa"/>
          </w:tcPr>
          <w:p w14:paraId="4832F4AE" w14:textId="099CE960" w:rsidR="00232BD0" w:rsidRPr="00BE0B56" w:rsidRDefault="00232BD0" w:rsidP="00232BD0">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p w14:paraId="65E19C96" w14:textId="779F8C68" w:rsidR="00232BD0" w:rsidRPr="00685A4C" w:rsidRDefault="00232BD0" w:rsidP="00232BD0">
            <w:pPr>
              <w:widowControl w:val="0"/>
              <w:spacing w:line="230" w:lineRule="auto"/>
              <w:ind w:left="113" w:right="54"/>
              <w:rPr>
                <w:rFonts w:ascii="Calibri" w:eastAsia="Calibri" w:hAnsi="Calibri" w:cs="Calibri"/>
                <w:sz w:val="19"/>
                <w:szCs w:val="19"/>
              </w:rPr>
            </w:pPr>
            <w:r w:rsidRPr="00B22472">
              <w:rPr>
                <w:rFonts w:ascii="Calibri" w:eastAsia="Calibri" w:hAnsi="Calibri" w:cs="Calibri"/>
                <w:color w:val="000000"/>
                <w:sz w:val="19"/>
                <w:szCs w:val="19"/>
              </w:rPr>
              <w:t>Discrimination against women in employment</w:t>
            </w:r>
          </w:p>
        </w:tc>
        <w:tc>
          <w:tcPr>
            <w:tcW w:w="2853" w:type="dxa"/>
            <w:shd w:val="clear" w:color="auto" w:fill="auto"/>
            <w:tcMar>
              <w:top w:w="100" w:type="dxa"/>
              <w:left w:w="100" w:type="dxa"/>
              <w:bottom w:w="100" w:type="dxa"/>
              <w:right w:w="100" w:type="dxa"/>
            </w:tcMar>
          </w:tcPr>
          <w:p w14:paraId="3EDA6B3E" w14:textId="77777777" w:rsidR="00232BD0" w:rsidRPr="00B22472" w:rsidRDefault="00232BD0" w:rsidP="00232BD0">
            <w:pPr>
              <w:tabs>
                <w:tab w:val="left" w:pos="287"/>
              </w:tabs>
              <w:ind w:left="142"/>
              <w:jc w:val="left"/>
              <w:rPr>
                <w:rFonts w:ascii="Calibri" w:eastAsia="Calibri" w:hAnsi="Calibri" w:cs="Calibri"/>
                <w:sz w:val="19"/>
                <w:szCs w:val="19"/>
              </w:rPr>
            </w:pPr>
            <w:r w:rsidRPr="00B22472">
              <w:rPr>
                <w:rFonts w:ascii="Calibri" w:eastAsia="Calibri" w:hAnsi="Calibri" w:cs="Calibri"/>
                <w:sz w:val="19"/>
                <w:szCs w:val="19"/>
              </w:rPr>
              <w:t xml:space="preserve">Contractor to develop Labour Management Plan that enables fair working conditions and women’s safe and equitable participation. </w:t>
            </w:r>
          </w:p>
          <w:p w14:paraId="5C50EDEE" w14:textId="77777777" w:rsidR="00232BD0" w:rsidRPr="00B22472" w:rsidRDefault="00232BD0" w:rsidP="00232BD0">
            <w:pPr>
              <w:tabs>
                <w:tab w:val="left" w:pos="287"/>
              </w:tabs>
              <w:ind w:left="142"/>
              <w:jc w:val="left"/>
              <w:rPr>
                <w:rFonts w:ascii="Calibri" w:eastAsia="Calibri" w:hAnsi="Calibri" w:cs="Calibri"/>
                <w:sz w:val="19"/>
                <w:szCs w:val="19"/>
              </w:rPr>
            </w:pPr>
          </w:p>
          <w:p w14:paraId="27C4BD72" w14:textId="77777777"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List number of workers, indication of origin, gender, and nationality</w:t>
            </w:r>
          </w:p>
          <w:p w14:paraId="41A48D2A" w14:textId="77777777" w:rsidR="00232BD0" w:rsidRPr="00B22472" w:rsidRDefault="00232BD0" w:rsidP="00232BD0">
            <w:pPr>
              <w:widowControl w:val="0"/>
              <w:spacing w:line="230" w:lineRule="auto"/>
              <w:ind w:left="113" w:right="54"/>
              <w:jc w:val="left"/>
              <w:rPr>
                <w:rFonts w:ascii="Calibri" w:eastAsia="Calibri" w:hAnsi="Calibri" w:cs="Calibri"/>
                <w:sz w:val="19"/>
                <w:szCs w:val="19"/>
              </w:rPr>
            </w:pPr>
          </w:p>
          <w:p w14:paraId="1B411D7B" w14:textId="60C85A6C" w:rsid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Training and Induction of contractors and project staff on GBV/SEA</w:t>
            </w:r>
          </w:p>
        </w:tc>
        <w:tc>
          <w:tcPr>
            <w:tcW w:w="1816" w:type="dxa"/>
            <w:shd w:val="clear" w:color="auto" w:fill="auto"/>
            <w:tcMar>
              <w:top w:w="100" w:type="dxa"/>
              <w:left w:w="100" w:type="dxa"/>
              <w:bottom w:w="100" w:type="dxa"/>
              <w:right w:w="100" w:type="dxa"/>
            </w:tcMar>
          </w:tcPr>
          <w:p w14:paraId="0141DD18" w14:textId="77777777"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Site Inspection</w:t>
            </w:r>
          </w:p>
          <w:p w14:paraId="2C14BC3F" w14:textId="77777777" w:rsidR="00232BD0" w:rsidRPr="00B22472" w:rsidRDefault="00232BD0" w:rsidP="00232BD0">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56CB9EDC" w14:textId="77777777"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List of workers available </w:t>
            </w:r>
          </w:p>
          <w:p w14:paraId="5C9A4027"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32867815" w14:textId="249C027E"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 xml:space="preserve">Signed CoC with provisions on SEAH/GBV all included, and workers trained on them </w:t>
            </w:r>
          </w:p>
        </w:tc>
        <w:tc>
          <w:tcPr>
            <w:tcW w:w="1347" w:type="dxa"/>
            <w:shd w:val="clear" w:color="auto" w:fill="auto"/>
            <w:tcMar>
              <w:top w:w="100" w:type="dxa"/>
              <w:left w:w="100" w:type="dxa"/>
              <w:bottom w:w="100" w:type="dxa"/>
              <w:right w:w="100" w:type="dxa"/>
            </w:tcMar>
          </w:tcPr>
          <w:p w14:paraId="6BB98422" w14:textId="10186BF3"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470F09A2" w14:textId="13F20A65"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26F15A4E" w14:textId="4785723F" w:rsidR="00232BD0" w:rsidRPr="00B22472" w:rsidRDefault="00232BD0" w:rsidP="00232BD0">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shd w:val="clear" w:color="auto" w:fill="auto"/>
            <w:tcMar>
              <w:top w:w="100" w:type="dxa"/>
              <w:left w:w="100" w:type="dxa"/>
              <w:bottom w:w="100" w:type="dxa"/>
              <w:right w:w="100" w:type="dxa"/>
            </w:tcMar>
          </w:tcPr>
          <w:p w14:paraId="657CC582" w14:textId="77777777"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staff costs</w:t>
            </w:r>
          </w:p>
          <w:p w14:paraId="7EB1F845"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0C8E6C6D"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4EE240BA"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58DA0313"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3EB4D222"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39EE4136"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04488CD0"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6E4EB305"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5C36AE24"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38C38780"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40320CF8" w14:textId="77777777" w:rsidR="00232BD0" w:rsidRPr="00B22472" w:rsidRDefault="00232BD0" w:rsidP="00232BD0">
            <w:pPr>
              <w:widowControl w:val="0"/>
              <w:spacing w:line="230" w:lineRule="auto"/>
              <w:ind w:right="54"/>
              <w:jc w:val="left"/>
              <w:rPr>
                <w:rFonts w:ascii="Calibri" w:eastAsia="Calibri" w:hAnsi="Calibri" w:cs="Calibri"/>
                <w:sz w:val="19"/>
                <w:szCs w:val="19"/>
              </w:rPr>
            </w:pPr>
          </w:p>
          <w:p w14:paraId="14221CA2" w14:textId="5B286D45"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Training on GBV/SEA 2,000</w:t>
            </w:r>
          </w:p>
        </w:tc>
      </w:tr>
      <w:tr w:rsidR="00232BD0" w:rsidRPr="00B22472" w14:paraId="4E8655F4" w14:textId="77777777" w:rsidTr="00945FDA">
        <w:trPr>
          <w:trHeight w:val="588"/>
        </w:trPr>
        <w:tc>
          <w:tcPr>
            <w:tcW w:w="1578" w:type="dxa"/>
          </w:tcPr>
          <w:p w14:paraId="7FC9094B" w14:textId="63B1C816" w:rsidR="00232BD0" w:rsidRPr="00BE0B56" w:rsidRDefault="00232BD0" w:rsidP="00232BD0">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t xml:space="preserve">Renovation </w:t>
            </w:r>
          </w:p>
        </w:tc>
        <w:tc>
          <w:tcPr>
            <w:tcW w:w="2464" w:type="dxa"/>
            <w:shd w:val="clear" w:color="auto" w:fill="auto"/>
            <w:tcMar>
              <w:top w:w="100" w:type="dxa"/>
              <w:left w:w="100" w:type="dxa"/>
              <w:bottom w:w="100" w:type="dxa"/>
              <w:right w:w="100" w:type="dxa"/>
            </w:tcMar>
          </w:tcPr>
          <w:p w14:paraId="6C555BD4" w14:textId="77777777"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Spread of communicable diseases (Sexually Transmitted Infections, HIV/AIDS, Covid-19 &amp; Ebola etc..) among construction workers and the public.</w:t>
            </w:r>
          </w:p>
          <w:p w14:paraId="5E7687B1" w14:textId="77777777" w:rsidR="00232BD0" w:rsidRPr="00685A4C" w:rsidRDefault="00232BD0" w:rsidP="00232BD0">
            <w:pPr>
              <w:widowControl w:val="0"/>
              <w:spacing w:line="230" w:lineRule="auto"/>
              <w:ind w:left="113" w:right="54"/>
              <w:rPr>
                <w:rFonts w:ascii="Calibri" w:eastAsia="Calibri" w:hAnsi="Calibri" w:cs="Calibri"/>
                <w:sz w:val="19"/>
                <w:szCs w:val="19"/>
              </w:rPr>
            </w:pPr>
          </w:p>
        </w:tc>
        <w:tc>
          <w:tcPr>
            <w:tcW w:w="2853" w:type="dxa"/>
            <w:shd w:val="clear" w:color="auto" w:fill="auto"/>
            <w:tcMar>
              <w:top w:w="100" w:type="dxa"/>
              <w:left w:w="100" w:type="dxa"/>
              <w:bottom w:w="100" w:type="dxa"/>
              <w:right w:w="100" w:type="dxa"/>
            </w:tcMar>
          </w:tcPr>
          <w:p w14:paraId="21B0CD2D" w14:textId="77777777" w:rsidR="00232BD0" w:rsidRPr="00B22472" w:rsidRDefault="00232BD0" w:rsidP="00232BD0">
            <w:pPr>
              <w:tabs>
                <w:tab w:val="left" w:pos="287"/>
              </w:tabs>
              <w:ind w:left="142"/>
              <w:jc w:val="left"/>
              <w:rPr>
                <w:rFonts w:ascii="Calibri" w:eastAsia="Calibri" w:hAnsi="Calibri" w:cs="Calibri"/>
                <w:sz w:val="19"/>
                <w:szCs w:val="19"/>
              </w:rPr>
            </w:pPr>
            <w:r w:rsidRPr="00B22472">
              <w:rPr>
                <w:rFonts w:ascii="Calibri" w:eastAsia="Calibri" w:hAnsi="Calibri" w:cs="Calibri"/>
                <w:sz w:val="19"/>
                <w:szCs w:val="19"/>
              </w:rPr>
              <w:t>Sensitization of workers on preventing spread of communal diseases among project workers and communities</w:t>
            </w:r>
          </w:p>
          <w:p w14:paraId="16BC0640" w14:textId="77777777" w:rsidR="00232BD0" w:rsidRPr="00B22472" w:rsidRDefault="00232BD0" w:rsidP="00232BD0">
            <w:pPr>
              <w:tabs>
                <w:tab w:val="left" w:pos="287"/>
              </w:tabs>
              <w:ind w:left="142"/>
              <w:jc w:val="left"/>
              <w:rPr>
                <w:rFonts w:ascii="Calibri" w:eastAsia="Calibri" w:hAnsi="Calibri" w:cs="Calibri"/>
                <w:sz w:val="19"/>
                <w:szCs w:val="19"/>
              </w:rPr>
            </w:pPr>
          </w:p>
          <w:p w14:paraId="464882FE" w14:textId="77777777" w:rsidR="00232BD0" w:rsidRPr="00B22472" w:rsidRDefault="00232BD0" w:rsidP="00232BD0">
            <w:pPr>
              <w:tabs>
                <w:tab w:val="left" w:pos="287"/>
              </w:tabs>
              <w:ind w:left="142"/>
              <w:jc w:val="left"/>
              <w:rPr>
                <w:rFonts w:ascii="Calibri" w:eastAsia="Calibri" w:hAnsi="Calibri" w:cs="Calibri"/>
                <w:sz w:val="19"/>
                <w:szCs w:val="19"/>
              </w:rPr>
            </w:pPr>
          </w:p>
          <w:p w14:paraId="04407E7A" w14:textId="66D61786" w:rsid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lastRenderedPageBreak/>
              <w:t>Communication of risks through locally appropriate means – targeting specific social groups and genders</w:t>
            </w:r>
          </w:p>
        </w:tc>
        <w:tc>
          <w:tcPr>
            <w:tcW w:w="1816" w:type="dxa"/>
            <w:shd w:val="clear" w:color="auto" w:fill="auto"/>
            <w:tcMar>
              <w:top w:w="100" w:type="dxa"/>
              <w:left w:w="100" w:type="dxa"/>
              <w:bottom w:w="100" w:type="dxa"/>
              <w:right w:w="100" w:type="dxa"/>
            </w:tcMar>
          </w:tcPr>
          <w:p w14:paraId="3E5153EF" w14:textId="77777777"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lastRenderedPageBreak/>
              <w:t>Site Inspection</w:t>
            </w:r>
          </w:p>
          <w:p w14:paraId="3940B462" w14:textId="77777777" w:rsidR="00232BD0" w:rsidRPr="00B22472" w:rsidRDefault="00232BD0" w:rsidP="00232BD0">
            <w:pPr>
              <w:jc w:val="left"/>
              <w:rPr>
                <w:rFonts w:ascii="Calibri" w:eastAsia="Calibri" w:hAnsi="Calibri" w:cs="Calibri"/>
                <w:sz w:val="19"/>
                <w:szCs w:val="19"/>
              </w:rPr>
            </w:pPr>
          </w:p>
        </w:tc>
        <w:tc>
          <w:tcPr>
            <w:tcW w:w="1556" w:type="dxa"/>
            <w:shd w:val="clear" w:color="auto" w:fill="auto"/>
            <w:tcMar>
              <w:top w:w="100" w:type="dxa"/>
              <w:left w:w="100" w:type="dxa"/>
              <w:bottom w:w="100" w:type="dxa"/>
              <w:right w:w="100" w:type="dxa"/>
            </w:tcMar>
          </w:tcPr>
          <w:p w14:paraId="0254F7EF" w14:textId="510DD303"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 xml:space="preserve">Number of grievances received </w:t>
            </w:r>
          </w:p>
        </w:tc>
        <w:tc>
          <w:tcPr>
            <w:tcW w:w="1347" w:type="dxa"/>
            <w:shd w:val="clear" w:color="auto" w:fill="auto"/>
            <w:tcMar>
              <w:top w:w="100" w:type="dxa"/>
              <w:left w:w="100" w:type="dxa"/>
              <w:bottom w:w="100" w:type="dxa"/>
              <w:right w:w="100" w:type="dxa"/>
            </w:tcMar>
          </w:tcPr>
          <w:p w14:paraId="10B8479F" w14:textId="1A64F61B"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shd w:val="clear" w:color="auto" w:fill="auto"/>
            <w:tcMar>
              <w:top w:w="100" w:type="dxa"/>
              <w:left w:w="100" w:type="dxa"/>
              <w:bottom w:w="100" w:type="dxa"/>
              <w:right w:w="100" w:type="dxa"/>
            </w:tcMar>
          </w:tcPr>
          <w:p w14:paraId="08A0504C" w14:textId="2E421F62"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09351A33" w14:textId="39BAC792" w:rsidR="00232BD0" w:rsidRPr="00B22472" w:rsidRDefault="00232BD0" w:rsidP="00232BD0">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 xml:space="preserve">Throughout </w:t>
            </w:r>
          </w:p>
        </w:tc>
        <w:tc>
          <w:tcPr>
            <w:tcW w:w="1182" w:type="dxa"/>
            <w:shd w:val="clear" w:color="auto" w:fill="auto"/>
            <w:tcMar>
              <w:top w:w="100" w:type="dxa"/>
              <w:left w:w="100" w:type="dxa"/>
              <w:bottom w:w="100" w:type="dxa"/>
              <w:right w:w="100" w:type="dxa"/>
            </w:tcMar>
          </w:tcPr>
          <w:p w14:paraId="4D870521" w14:textId="77777777"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Included in Contractors</w:t>
            </w:r>
          </w:p>
          <w:p w14:paraId="553ADEE8" w14:textId="4FDC9BB4"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Budget  </w:t>
            </w:r>
          </w:p>
        </w:tc>
      </w:tr>
      <w:tr w:rsidR="00232BD0" w:rsidRPr="00B22472" w14:paraId="74C3AEF8" w14:textId="77777777" w:rsidTr="00EF5947">
        <w:trPr>
          <w:trHeight w:val="588"/>
        </w:trPr>
        <w:tc>
          <w:tcPr>
            <w:tcW w:w="1578" w:type="dxa"/>
          </w:tcPr>
          <w:p w14:paraId="066557B7" w14:textId="3655E762" w:rsidR="00232BD0" w:rsidRPr="00BE0B56" w:rsidRDefault="00232BD0" w:rsidP="00232BD0">
            <w:pPr>
              <w:widowControl w:val="0"/>
              <w:spacing w:line="230" w:lineRule="auto"/>
              <w:ind w:right="54"/>
              <w:rPr>
                <w:rFonts w:ascii="Calibri" w:eastAsia="Calibri" w:hAnsi="Calibri" w:cs="Calibri"/>
                <w:sz w:val="19"/>
                <w:szCs w:val="19"/>
              </w:rPr>
            </w:pPr>
            <w:r w:rsidRPr="0044097E">
              <w:rPr>
                <w:rFonts w:ascii="Calibri" w:eastAsia="Calibri" w:hAnsi="Calibri" w:cs="Calibri"/>
                <w:sz w:val="19"/>
                <w:szCs w:val="19"/>
              </w:rPr>
              <w:lastRenderedPageBreak/>
              <w:t xml:space="preserve">Renovation </w:t>
            </w:r>
          </w:p>
        </w:tc>
        <w:tc>
          <w:tcPr>
            <w:tcW w:w="2464" w:type="dxa"/>
            <w:tcMar>
              <w:top w:w="100" w:type="dxa"/>
              <w:left w:w="100" w:type="dxa"/>
              <w:bottom w:w="100" w:type="dxa"/>
              <w:right w:w="100" w:type="dxa"/>
            </w:tcMar>
          </w:tcPr>
          <w:p w14:paraId="78E2B69B" w14:textId="52F507A3" w:rsidR="00232BD0" w:rsidRPr="00685A4C" w:rsidRDefault="00232BD0" w:rsidP="00232BD0">
            <w:pPr>
              <w:widowControl w:val="0"/>
              <w:spacing w:line="230" w:lineRule="auto"/>
              <w:ind w:left="113" w:right="54"/>
              <w:rPr>
                <w:rFonts w:ascii="Calibri" w:eastAsia="Calibri" w:hAnsi="Calibri" w:cs="Calibri"/>
                <w:sz w:val="19"/>
                <w:szCs w:val="19"/>
              </w:rPr>
            </w:pPr>
            <w:r w:rsidRPr="00B22472">
              <w:rPr>
                <w:rFonts w:ascii="Calibri" w:eastAsia="Calibri" w:hAnsi="Calibri" w:cs="Calibri"/>
                <w:sz w:val="19"/>
                <w:szCs w:val="19"/>
              </w:rPr>
              <w:t>Risk of GBV/SEA, including sexual harassment</w:t>
            </w:r>
          </w:p>
        </w:tc>
        <w:tc>
          <w:tcPr>
            <w:tcW w:w="2853" w:type="dxa"/>
            <w:tcMar>
              <w:top w:w="100" w:type="dxa"/>
              <w:left w:w="100" w:type="dxa"/>
              <w:bottom w:w="100" w:type="dxa"/>
              <w:right w:w="100" w:type="dxa"/>
            </w:tcMar>
          </w:tcPr>
          <w:p w14:paraId="1D32C7B7" w14:textId="77777777" w:rsidR="00232BD0" w:rsidRPr="00B22472" w:rsidRDefault="00232BD0" w:rsidP="00232BD0">
            <w:pPr>
              <w:tabs>
                <w:tab w:val="left" w:pos="287"/>
              </w:tabs>
              <w:rPr>
                <w:rFonts w:ascii="Calibri" w:eastAsia="Calibri" w:hAnsi="Calibri" w:cs="Calibri"/>
                <w:sz w:val="19"/>
                <w:szCs w:val="19"/>
              </w:rPr>
            </w:pPr>
            <w:r w:rsidRPr="00B22472">
              <w:rPr>
                <w:rFonts w:ascii="Calibri" w:eastAsia="Calibri" w:hAnsi="Calibri" w:cs="Calibri"/>
                <w:sz w:val="19"/>
                <w:szCs w:val="19"/>
              </w:rPr>
              <w:t>Training and induction of staff and contractor workers on GBV/SEAH</w:t>
            </w:r>
          </w:p>
          <w:p w14:paraId="4024869B" w14:textId="77777777" w:rsidR="00232BD0" w:rsidRPr="00B22472" w:rsidRDefault="00232BD0" w:rsidP="00232BD0">
            <w:pPr>
              <w:tabs>
                <w:tab w:val="left" w:pos="287"/>
              </w:tabs>
              <w:rPr>
                <w:rFonts w:ascii="Calibri" w:eastAsia="Calibri" w:hAnsi="Calibri" w:cs="Calibri"/>
                <w:sz w:val="19"/>
                <w:szCs w:val="19"/>
              </w:rPr>
            </w:pPr>
          </w:p>
          <w:p w14:paraId="2C84622E" w14:textId="544CBAF4" w:rsid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Mandatory signing of CoC for all staffs and contracted workers </w:t>
            </w:r>
          </w:p>
        </w:tc>
        <w:tc>
          <w:tcPr>
            <w:tcW w:w="1816" w:type="dxa"/>
            <w:tcMar>
              <w:top w:w="100" w:type="dxa"/>
              <w:left w:w="100" w:type="dxa"/>
              <w:bottom w:w="100" w:type="dxa"/>
              <w:right w:w="100" w:type="dxa"/>
            </w:tcMar>
          </w:tcPr>
          <w:p w14:paraId="6DB73A94" w14:textId="6E47EE65" w:rsidR="00232BD0" w:rsidRPr="00B22472" w:rsidRDefault="00232BD0" w:rsidP="00232BD0">
            <w:pPr>
              <w:jc w:val="left"/>
              <w:rPr>
                <w:rFonts w:ascii="Calibri" w:eastAsia="Calibri" w:hAnsi="Calibri" w:cs="Calibri"/>
                <w:sz w:val="19"/>
                <w:szCs w:val="19"/>
              </w:rPr>
            </w:pPr>
            <w:r>
              <w:rPr>
                <w:rFonts w:ascii="Calibri" w:eastAsia="Calibri" w:hAnsi="Calibri" w:cs="Calibri"/>
                <w:sz w:val="19"/>
                <w:szCs w:val="19"/>
              </w:rPr>
              <w:t xml:space="preserve">Routine inspection </w:t>
            </w:r>
          </w:p>
        </w:tc>
        <w:tc>
          <w:tcPr>
            <w:tcW w:w="1556" w:type="dxa"/>
            <w:tcMar>
              <w:top w:w="100" w:type="dxa"/>
              <w:left w:w="100" w:type="dxa"/>
              <w:bottom w:w="100" w:type="dxa"/>
              <w:right w:w="100" w:type="dxa"/>
            </w:tcMar>
          </w:tcPr>
          <w:p w14:paraId="1EAD09E5" w14:textId="77777777" w:rsidR="00232BD0" w:rsidRPr="00B22472" w:rsidRDefault="00232BD0" w:rsidP="00232BD0">
            <w:pPr>
              <w:widowControl w:val="0"/>
              <w:spacing w:line="230" w:lineRule="auto"/>
              <w:ind w:right="54"/>
              <w:rPr>
                <w:rFonts w:ascii="Calibri" w:eastAsia="Calibri" w:hAnsi="Calibri" w:cs="Calibri"/>
                <w:sz w:val="19"/>
                <w:szCs w:val="19"/>
              </w:rPr>
            </w:pPr>
            <w:r w:rsidRPr="00B22472">
              <w:rPr>
                <w:rFonts w:ascii="Calibri" w:eastAsia="Calibri" w:hAnsi="Calibri" w:cs="Calibri"/>
                <w:sz w:val="19"/>
                <w:szCs w:val="19"/>
              </w:rPr>
              <w:t xml:space="preserve">Quarterly Reports </w:t>
            </w:r>
          </w:p>
          <w:p w14:paraId="6F615534" w14:textId="77777777" w:rsidR="00232BD0" w:rsidRPr="00B22472" w:rsidRDefault="00232BD0" w:rsidP="00232BD0">
            <w:pPr>
              <w:widowControl w:val="0"/>
              <w:spacing w:line="230" w:lineRule="auto"/>
              <w:ind w:right="54"/>
              <w:rPr>
                <w:rFonts w:ascii="Calibri" w:eastAsia="Calibri" w:hAnsi="Calibri" w:cs="Calibri"/>
                <w:sz w:val="19"/>
                <w:szCs w:val="19"/>
              </w:rPr>
            </w:pPr>
          </w:p>
          <w:p w14:paraId="040EA2E1" w14:textId="77777777" w:rsidR="00232BD0" w:rsidRPr="00B22472" w:rsidRDefault="00232BD0" w:rsidP="00232BD0">
            <w:pPr>
              <w:widowControl w:val="0"/>
              <w:spacing w:line="230" w:lineRule="auto"/>
              <w:ind w:right="54"/>
              <w:rPr>
                <w:rFonts w:ascii="Calibri" w:eastAsia="Calibri" w:hAnsi="Calibri" w:cs="Calibri"/>
                <w:sz w:val="19"/>
                <w:szCs w:val="19"/>
              </w:rPr>
            </w:pPr>
            <w:r w:rsidRPr="00B22472">
              <w:rPr>
                <w:rFonts w:ascii="Calibri" w:eastAsia="Calibri" w:hAnsi="Calibri" w:cs="Calibri"/>
                <w:sz w:val="19"/>
                <w:szCs w:val="19"/>
              </w:rPr>
              <w:t xml:space="preserve">Signed CoC </w:t>
            </w:r>
          </w:p>
          <w:p w14:paraId="408B564C" w14:textId="77777777" w:rsidR="00232BD0" w:rsidRPr="00B22472" w:rsidRDefault="00232BD0" w:rsidP="00232BD0">
            <w:pPr>
              <w:widowControl w:val="0"/>
              <w:spacing w:line="230" w:lineRule="auto"/>
              <w:ind w:right="54"/>
              <w:rPr>
                <w:rFonts w:ascii="Calibri" w:eastAsia="Calibri" w:hAnsi="Calibri" w:cs="Calibri"/>
                <w:sz w:val="19"/>
                <w:szCs w:val="19"/>
              </w:rPr>
            </w:pPr>
          </w:p>
          <w:p w14:paraId="3C7A832B" w14:textId="77777777" w:rsidR="00232BD0" w:rsidRPr="00B22472" w:rsidRDefault="00232BD0" w:rsidP="00232BD0">
            <w:pPr>
              <w:widowControl w:val="0"/>
              <w:spacing w:line="230" w:lineRule="auto"/>
              <w:ind w:right="54"/>
              <w:rPr>
                <w:rFonts w:ascii="Calibri" w:eastAsia="Calibri" w:hAnsi="Calibri" w:cs="Calibri"/>
                <w:sz w:val="19"/>
                <w:szCs w:val="19"/>
              </w:rPr>
            </w:pPr>
          </w:p>
          <w:p w14:paraId="294F1EA0" w14:textId="4306CF21"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 xml:space="preserve">Training records </w:t>
            </w:r>
          </w:p>
        </w:tc>
        <w:tc>
          <w:tcPr>
            <w:tcW w:w="1347" w:type="dxa"/>
            <w:tcMar>
              <w:top w:w="100" w:type="dxa"/>
              <w:left w:w="100" w:type="dxa"/>
              <w:bottom w:w="100" w:type="dxa"/>
              <w:right w:w="100" w:type="dxa"/>
            </w:tcMar>
          </w:tcPr>
          <w:p w14:paraId="5B56B877" w14:textId="7744FBE7"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Contractor </w:t>
            </w:r>
          </w:p>
        </w:tc>
        <w:tc>
          <w:tcPr>
            <w:tcW w:w="1134" w:type="dxa"/>
            <w:tcMar>
              <w:top w:w="100" w:type="dxa"/>
              <w:left w:w="100" w:type="dxa"/>
              <w:bottom w:w="100" w:type="dxa"/>
              <w:right w:w="100" w:type="dxa"/>
            </w:tcMar>
          </w:tcPr>
          <w:p w14:paraId="28EF8CFE" w14:textId="2C80C1BC"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0900A4FF" w14:textId="629503AA" w:rsidR="00232BD0" w:rsidRPr="00B22472" w:rsidRDefault="00232BD0" w:rsidP="00232BD0">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Monthly</w:t>
            </w:r>
          </w:p>
        </w:tc>
        <w:tc>
          <w:tcPr>
            <w:tcW w:w="1182" w:type="dxa"/>
            <w:tcMar>
              <w:top w:w="100" w:type="dxa"/>
              <w:left w:w="100" w:type="dxa"/>
              <w:bottom w:w="100" w:type="dxa"/>
              <w:right w:w="100" w:type="dxa"/>
            </w:tcMar>
          </w:tcPr>
          <w:p w14:paraId="78C6915E" w14:textId="09BA7DB5"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Included in staff costs</w:t>
            </w:r>
          </w:p>
        </w:tc>
      </w:tr>
      <w:tr w:rsidR="00232BD0" w:rsidRPr="00B22472" w14:paraId="27C66D0B" w14:textId="77777777" w:rsidTr="00945FDA">
        <w:trPr>
          <w:trHeight w:val="588"/>
        </w:trPr>
        <w:tc>
          <w:tcPr>
            <w:tcW w:w="1578" w:type="dxa"/>
          </w:tcPr>
          <w:p w14:paraId="79508E20" w14:textId="6B6C0D0E" w:rsidR="00232BD0" w:rsidRPr="00BE0B56" w:rsidRDefault="00232BD0" w:rsidP="00232BD0">
            <w:pPr>
              <w:widowControl w:val="0"/>
              <w:spacing w:line="230" w:lineRule="auto"/>
              <w:ind w:right="54"/>
              <w:rPr>
                <w:rFonts w:ascii="Calibri" w:eastAsia="Calibri" w:hAnsi="Calibri" w:cs="Calibri"/>
                <w:sz w:val="19"/>
                <w:szCs w:val="19"/>
              </w:rPr>
            </w:pPr>
            <w:r>
              <w:rPr>
                <w:rFonts w:ascii="Calibri" w:eastAsia="Calibri" w:hAnsi="Calibri" w:cs="Calibri"/>
                <w:sz w:val="19"/>
                <w:szCs w:val="19"/>
              </w:rPr>
              <w:t xml:space="preserve">Operation </w:t>
            </w:r>
          </w:p>
        </w:tc>
        <w:tc>
          <w:tcPr>
            <w:tcW w:w="2464" w:type="dxa"/>
            <w:shd w:val="clear" w:color="auto" w:fill="auto"/>
            <w:tcMar>
              <w:top w:w="100" w:type="dxa"/>
              <w:left w:w="100" w:type="dxa"/>
              <w:bottom w:w="100" w:type="dxa"/>
              <w:right w:w="100" w:type="dxa"/>
            </w:tcMar>
          </w:tcPr>
          <w:p w14:paraId="22695145" w14:textId="0F6A08E7" w:rsidR="00232BD0" w:rsidRPr="00685A4C" w:rsidRDefault="00232BD0" w:rsidP="00232BD0">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Air pollution and emission of greenhouse gases </w:t>
            </w:r>
          </w:p>
        </w:tc>
        <w:tc>
          <w:tcPr>
            <w:tcW w:w="2853" w:type="dxa"/>
            <w:shd w:val="clear" w:color="auto" w:fill="auto"/>
            <w:tcMar>
              <w:top w:w="100" w:type="dxa"/>
              <w:left w:w="100" w:type="dxa"/>
              <w:bottom w:w="100" w:type="dxa"/>
              <w:right w:w="100" w:type="dxa"/>
            </w:tcMar>
          </w:tcPr>
          <w:p w14:paraId="2345CBC6" w14:textId="63D19E60" w:rsid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232BD0">
              <w:rPr>
                <w:rFonts w:ascii="Calibri" w:eastAsia="Calibri" w:hAnsi="Calibri" w:cs="Calibri"/>
                <w:sz w:val="19"/>
                <w:szCs w:val="19"/>
              </w:rPr>
              <w:t>Adoption of clean energy sources for the generation of electricity for the LGB offices.</w:t>
            </w:r>
          </w:p>
          <w:p w14:paraId="7BB5C6D3" w14:textId="77777777" w:rsidR="00232BD0" w:rsidRP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7A741EC" w14:textId="46444586" w:rsid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232BD0">
              <w:rPr>
                <w:rFonts w:ascii="Calibri" w:eastAsia="Calibri" w:hAnsi="Calibri" w:cs="Calibri"/>
                <w:sz w:val="19"/>
                <w:szCs w:val="19"/>
              </w:rPr>
              <w:t>Regular maintenance of vehicles and generators to minimize their gaseous emissions and air pollution.</w:t>
            </w:r>
          </w:p>
          <w:p w14:paraId="442BFF25" w14:textId="77777777" w:rsidR="00232BD0" w:rsidRP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3D5F906B" w14:textId="6DE04BD8" w:rsidR="00232BD0" w:rsidRDefault="00232BD0" w:rsidP="00232BD0">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232BD0">
              <w:rPr>
                <w:rFonts w:ascii="Calibri" w:eastAsia="Calibri" w:hAnsi="Calibri" w:cs="Calibri"/>
                <w:sz w:val="19"/>
                <w:szCs w:val="19"/>
              </w:rPr>
              <w:t>Turning off generators, vehicles, and Air Conditioning systems when not in use to reduce and limit the generation of greenhouse gases.</w:t>
            </w:r>
          </w:p>
        </w:tc>
        <w:tc>
          <w:tcPr>
            <w:tcW w:w="1816" w:type="dxa"/>
            <w:shd w:val="clear" w:color="auto" w:fill="auto"/>
            <w:tcMar>
              <w:top w:w="100" w:type="dxa"/>
              <w:left w:w="100" w:type="dxa"/>
              <w:bottom w:w="100" w:type="dxa"/>
              <w:right w:w="100" w:type="dxa"/>
            </w:tcMar>
          </w:tcPr>
          <w:p w14:paraId="1634363C" w14:textId="17F42800"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Routine inspection</w:t>
            </w:r>
          </w:p>
        </w:tc>
        <w:tc>
          <w:tcPr>
            <w:tcW w:w="1556" w:type="dxa"/>
            <w:shd w:val="clear" w:color="auto" w:fill="auto"/>
            <w:tcMar>
              <w:top w:w="100" w:type="dxa"/>
              <w:left w:w="100" w:type="dxa"/>
              <w:bottom w:w="100" w:type="dxa"/>
              <w:right w:w="100" w:type="dxa"/>
            </w:tcMar>
          </w:tcPr>
          <w:p w14:paraId="6C115BB5" w14:textId="0CAF4AFD"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Number of complaints</w:t>
            </w:r>
          </w:p>
        </w:tc>
        <w:tc>
          <w:tcPr>
            <w:tcW w:w="1347" w:type="dxa"/>
            <w:shd w:val="clear" w:color="auto" w:fill="auto"/>
            <w:tcMar>
              <w:top w:w="100" w:type="dxa"/>
              <w:left w:w="100" w:type="dxa"/>
              <w:bottom w:w="100" w:type="dxa"/>
              <w:right w:w="100" w:type="dxa"/>
            </w:tcMar>
          </w:tcPr>
          <w:p w14:paraId="70F82CA1" w14:textId="686FA542" w:rsidR="00232BD0" w:rsidRPr="00B22472" w:rsidRDefault="00232BD0" w:rsidP="00232BD0">
            <w:pPr>
              <w:widowControl w:val="0"/>
              <w:spacing w:line="230" w:lineRule="auto"/>
              <w:ind w:right="54"/>
              <w:jc w:val="left"/>
              <w:rPr>
                <w:rFonts w:ascii="Calibri" w:eastAsia="Calibri" w:hAnsi="Calibri" w:cs="Calibri"/>
                <w:sz w:val="19"/>
                <w:szCs w:val="19"/>
              </w:rPr>
            </w:pPr>
            <w:r>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7BD522AE" w14:textId="1748F108"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3AA079B4" w14:textId="64538EF4" w:rsidR="00232BD0" w:rsidRPr="00B22472" w:rsidRDefault="00232BD0" w:rsidP="00232BD0">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Weekly</w:t>
            </w:r>
          </w:p>
        </w:tc>
        <w:tc>
          <w:tcPr>
            <w:tcW w:w="1182" w:type="dxa"/>
            <w:shd w:val="clear" w:color="auto" w:fill="auto"/>
            <w:tcMar>
              <w:top w:w="100" w:type="dxa"/>
              <w:left w:w="100" w:type="dxa"/>
              <w:bottom w:w="100" w:type="dxa"/>
              <w:right w:w="100" w:type="dxa"/>
            </w:tcMar>
          </w:tcPr>
          <w:p w14:paraId="3969B80C" w14:textId="2D98F018"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Included in </w:t>
            </w:r>
            <w:r>
              <w:rPr>
                <w:rFonts w:ascii="Calibri" w:eastAsia="Calibri" w:hAnsi="Calibri" w:cs="Calibri"/>
                <w:sz w:val="19"/>
                <w:szCs w:val="19"/>
              </w:rPr>
              <w:t>PMU</w:t>
            </w:r>
            <w:r w:rsidRPr="00B22472">
              <w:rPr>
                <w:rFonts w:ascii="Calibri" w:eastAsia="Calibri" w:hAnsi="Calibri" w:cs="Calibri"/>
                <w:sz w:val="19"/>
                <w:szCs w:val="19"/>
              </w:rPr>
              <w:t>’ cost.</w:t>
            </w:r>
          </w:p>
        </w:tc>
      </w:tr>
      <w:tr w:rsidR="00232BD0" w:rsidRPr="00B22472" w14:paraId="29BD4738" w14:textId="77777777" w:rsidTr="00945FDA">
        <w:trPr>
          <w:trHeight w:val="588"/>
        </w:trPr>
        <w:tc>
          <w:tcPr>
            <w:tcW w:w="1578" w:type="dxa"/>
          </w:tcPr>
          <w:p w14:paraId="23E091E3" w14:textId="1F9FFCD7" w:rsidR="00232BD0" w:rsidRDefault="00AF4521" w:rsidP="00232BD0">
            <w:pPr>
              <w:widowControl w:val="0"/>
              <w:spacing w:line="230" w:lineRule="auto"/>
              <w:ind w:right="54"/>
              <w:rPr>
                <w:rFonts w:ascii="Calibri" w:eastAsia="Calibri" w:hAnsi="Calibri" w:cs="Calibri"/>
                <w:sz w:val="19"/>
                <w:szCs w:val="19"/>
              </w:rPr>
            </w:pPr>
            <w:r>
              <w:rPr>
                <w:rFonts w:ascii="Calibri" w:eastAsia="Calibri" w:hAnsi="Calibri" w:cs="Calibri"/>
                <w:sz w:val="19"/>
                <w:szCs w:val="19"/>
              </w:rPr>
              <w:t>Operation</w:t>
            </w:r>
          </w:p>
        </w:tc>
        <w:tc>
          <w:tcPr>
            <w:tcW w:w="2464" w:type="dxa"/>
            <w:shd w:val="clear" w:color="auto" w:fill="auto"/>
            <w:tcMar>
              <w:top w:w="100" w:type="dxa"/>
              <w:left w:w="100" w:type="dxa"/>
              <w:bottom w:w="100" w:type="dxa"/>
              <w:right w:w="100" w:type="dxa"/>
            </w:tcMar>
          </w:tcPr>
          <w:p w14:paraId="794971C0" w14:textId="529D0338" w:rsidR="00232BD0" w:rsidRDefault="00AF4521" w:rsidP="00232BD0">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Generation of solid wastes </w:t>
            </w:r>
          </w:p>
        </w:tc>
        <w:tc>
          <w:tcPr>
            <w:tcW w:w="2853" w:type="dxa"/>
            <w:shd w:val="clear" w:color="auto" w:fill="auto"/>
            <w:tcMar>
              <w:top w:w="100" w:type="dxa"/>
              <w:left w:w="100" w:type="dxa"/>
              <w:bottom w:w="100" w:type="dxa"/>
              <w:right w:w="100" w:type="dxa"/>
            </w:tcMar>
          </w:tcPr>
          <w:p w14:paraId="627212BC" w14:textId="4982D28E"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 xml:space="preserve">All non-hazardous wastes are characterized and sorted on site and deposited at designated areas. </w:t>
            </w:r>
          </w:p>
          <w:p w14:paraId="2473F635" w14:textId="77777777" w:rsid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4D4591B5" w14:textId="48FCC73B"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 xml:space="preserve">Wastes of any type should be removed on time and on a regular basis. </w:t>
            </w:r>
          </w:p>
          <w:p w14:paraId="08A24DDD" w14:textId="77777777" w:rsid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00F3BDAD" w14:textId="3A23C0A5"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Solid waste includes those materials which are no longer used for subproject activities and should be removed to a designated area on time.</w:t>
            </w:r>
          </w:p>
          <w:p w14:paraId="0DEDB6D5" w14:textId="77777777" w:rsid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21C03F0F" w14:textId="3C185E7D"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Establish a waste management procedure at the subproject sites by considering domestic solid, liquid wastes and hazardous waste.</w:t>
            </w:r>
          </w:p>
          <w:p w14:paraId="26B50AEC" w14:textId="77777777" w:rsid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p>
          <w:p w14:paraId="119DD89D" w14:textId="69456809" w:rsidR="00232BD0" w:rsidRPr="00232BD0"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Place different dustbins based on the material species according to the site requirements.</w:t>
            </w:r>
          </w:p>
        </w:tc>
        <w:tc>
          <w:tcPr>
            <w:tcW w:w="1816" w:type="dxa"/>
            <w:shd w:val="clear" w:color="auto" w:fill="auto"/>
            <w:tcMar>
              <w:top w:w="100" w:type="dxa"/>
              <w:left w:w="100" w:type="dxa"/>
              <w:bottom w:w="100" w:type="dxa"/>
              <w:right w:w="100" w:type="dxa"/>
            </w:tcMar>
          </w:tcPr>
          <w:p w14:paraId="6F8BB2A8" w14:textId="78CBC57C"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lastRenderedPageBreak/>
              <w:t>Routine inspection</w:t>
            </w:r>
          </w:p>
        </w:tc>
        <w:tc>
          <w:tcPr>
            <w:tcW w:w="1556" w:type="dxa"/>
            <w:shd w:val="clear" w:color="auto" w:fill="auto"/>
            <w:tcMar>
              <w:top w:w="100" w:type="dxa"/>
              <w:left w:w="100" w:type="dxa"/>
              <w:bottom w:w="100" w:type="dxa"/>
              <w:right w:w="100" w:type="dxa"/>
            </w:tcMar>
          </w:tcPr>
          <w:p w14:paraId="5D51DD00" w14:textId="3C640B80" w:rsidR="00232BD0" w:rsidRPr="00B22472" w:rsidRDefault="00232BD0" w:rsidP="00232BD0">
            <w:pPr>
              <w:jc w:val="left"/>
              <w:rPr>
                <w:rFonts w:ascii="Calibri" w:eastAsia="Calibri" w:hAnsi="Calibri" w:cs="Calibri"/>
                <w:sz w:val="19"/>
                <w:szCs w:val="19"/>
              </w:rPr>
            </w:pPr>
            <w:r w:rsidRPr="00B22472">
              <w:rPr>
                <w:rFonts w:ascii="Calibri" w:eastAsia="Calibri" w:hAnsi="Calibri" w:cs="Calibri"/>
                <w:sz w:val="19"/>
                <w:szCs w:val="19"/>
              </w:rPr>
              <w:t>Number of complaints</w:t>
            </w:r>
          </w:p>
        </w:tc>
        <w:tc>
          <w:tcPr>
            <w:tcW w:w="1347" w:type="dxa"/>
            <w:shd w:val="clear" w:color="auto" w:fill="auto"/>
            <w:tcMar>
              <w:top w:w="100" w:type="dxa"/>
              <w:left w:w="100" w:type="dxa"/>
              <w:bottom w:w="100" w:type="dxa"/>
              <w:right w:w="100" w:type="dxa"/>
            </w:tcMar>
          </w:tcPr>
          <w:p w14:paraId="28984083" w14:textId="651A053D" w:rsidR="00232BD0" w:rsidRPr="00B22472" w:rsidRDefault="00232BD0" w:rsidP="00232BD0">
            <w:pPr>
              <w:widowControl w:val="0"/>
              <w:spacing w:line="230" w:lineRule="auto"/>
              <w:ind w:right="54"/>
              <w:jc w:val="left"/>
              <w:rPr>
                <w:rFonts w:ascii="Calibri" w:eastAsia="Calibri" w:hAnsi="Calibri" w:cs="Calibri"/>
                <w:sz w:val="19"/>
                <w:szCs w:val="19"/>
              </w:rPr>
            </w:pPr>
            <w:r>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73EFB090" w14:textId="3247E9E6" w:rsidR="00232BD0" w:rsidRPr="00B22472" w:rsidRDefault="00232BD0" w:rsidP="00232BD0">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4D556F62" w14:textId="0BE4F63F" w:rsidR="00232BD0" w:rsidRPr="00B22472" w:rsidRDefault="00232BD0" w:rsidP="00232BD0">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Weekly</w:t>
            </w:r>
          </w:p>
        </w:tc>
        <w:tc>
          <w:tcPr>
            <w:tcW w:w="1182" w:type="dxa"/>
            <w:shd w:val="clear" w:color="auto" w:fill="auto"/>
            <w:tcMar>
              <w:top w:w="100" w:type="dxa"/>
              <w:left w:w="100" w:type="dxa"/>
              <w:bottom w:w="100" w:type="dxa"/>
              <w:right w:w="100" w:type="dxa"/>
            </w:tcMar>
          </w:tcPr>
          <w:p w14:paraId="619EF22B" w14:textId="69C7929F" w:rsidR="00232BD0" w:rsidRPr="00B22472" w:rsidRDefault="00232BD0" w:rsidP="00232BD0">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Included in </w:t>
            </w:r>
            <w:r>
              <w:rPr>
                <w:rFonts w:ascii="Calibri" w:eastAsia="Calibri" w:hAnsi="Calibri" w:cs="Calibri"/>
                <w:sz w:val="19"/>
                <w:szCs w:val="19"/>
              </w:rPr>
              <w:t>PMU</w:t>
            </w:r>
            <w:r w:rsidRPr="00B22472">
              <w:rPr>
                <w:rFonts w:ascii="Calibri" w:eastAsia="Calibri" w:hAnsi="Calibri" w:cs="Calibri"/>
                <w:sz w:val="19"/>
                <w:szCs w:val="19"/>
              </w:rPr>
              <w:t>’ cost.</w:t>
            </w:r>
          </w:p>
        </w:tc>
      </w:tr>
      <w:tr w:rsidR="00AF4521" w:rsidRPr="00B22472" w14:paraId="73B176F1" w14:textId="77777777" w:rsidTr="00945FDA">
        <w:trPr>
          <w:trHeight w:val="588"/>
        </w:trPr>
        <w:tc>
          <w:tcPr>
            <w:tcW w:w="1578" w:type="dxa"/>
          </w:tcPr>
          <w:p w14:paraId="7E37780E" w14:textId="4C259E77" w:rsidR="00AF4521" w:rsidRDefault="00AF4521" w:rsidP="00AF4521">
            <w:pPr>
              <w:widowControl w:val="0"/>
              <w:spacing w:line="230" w:lineRule="auto"/>
              <w:ind w:right="54"/>
              <w:rPr>
                <w:rFonts w:ascii="Calibri" w:eastAsia="Calibri" w:hAnsi="Calibri" w:cs="Calibri"/>
                <w:sz w:val="19"/>
                <w:szCs w:val="19"/>
              </w:rPr>
            </w:pPr>
            <w:r>
              <w:rPr>
                <w:rFonts w:ascii="Calibri" w:eastAsia="Calibri" w:hAnsi="Calibri" w:cs="Calibri"/>
                <w:sz w:val="19"/>
                <w:szCs w:val="19"/>
              </w:rPr>
              <w:lastRenderedPageBreak/>
              <w:t>Operation</w:t>
            </w:r>
          </w:p>
        </w:tc>
        <w:tc>
          <w:tcPr>
            <w:tcW w:w="2464" w:type="dxa"/>
            <w:shd w:val="clear" w:color="auto" w:fill="auto"/>
            <w:tcMar>
              <w:top w:w="100" w:type="dxa"/>
              <w:left w:w="100" w:type="dxa"/>
              <w:bottom w:w="100" w:type="dxa"/>
              <w:right w:w="100" w:type="dxa"/>
            </w:tcMar>
          </w:tcPr>
          <w:p w14:paraId="3105BA81" w14:textId="12EB35DB" w:rsidR="00AF4521" w:rsidRDefault="00AF4521" w:rsidP="00AF4521">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 xml:space="preserve">Occupational health and safety risks like trips and slips, ergonomic hazards, </w:t>
            </w:r>
            <w:r w:rsidR="006C0457">
              <w:rPr>
                <w:rFonts w:ascii="Calibri" w:eastAsia="Calibri" w:hAnsi="Calibri" w:cs="Calibri"/>
                <w:sz w:val="19"/>
                <w:szCs w:val="19"/>
              </w:rPr>
              <w:t>fire,</w:t>
            </w:r>
            <w:r>
              <w:rPr>
                <w:rFonts w:ascii="Calibri" w:eastAsia="Calibri" w:hAnsi="Calibri" w:cs="Calibri"/>
                <w:sz w:val="19"/>
                <w:szCs w:val="19"/>
              </w:rPr>
              <w:t xml:space="preserve"> and electricity hazards </w:t>
            </w:r>
          </w:p>
        </w:tc>
        <w:tc>
          <w:tcPr>
            <w:tcW w:w="2853" w:type="dxa"/>
            <w:shd w:val="clear" w:color="auto" w:fill="auto"/>
            <w:tcMar>
              <w:top w:w="100" w:type="dxa"/>
              <w:left w:w="100" w:type="dxa"/>
              <w:bottom w:w="100" w:type="dxa"/>
              <w:right w:w="100" w:type="dxa"/>
            </w:tcMar>
          </w:tcPr>
          <w:p w14:paraId="529D9992" w14:textId="7ED3C51D"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 xml:space="preserve">Practice and maintenance of good housekeeping practices in the office </w:t>
            </w:r>
          </w:p>
          <w:p w14:paraId="46A8C779" w14:textId="77777777" w:rsidR="00AF4521" w:rsidRDefault="00AF4521" w:rsidP="00AF4521">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031964F0" w14:textId="572D8D27"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Installation of firefighting equipment in the office at fire hotspots.</w:t>
            </w:r>
          </w:p>
          <w:p w14:paraId="22DEC5AE" w14:textId="77777777" w:rsidR="00AF4521" w:rsidRDefault="00AF4521" w:rsidP="00AF4521">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0041F813" w14:textId="4F4B9D4F"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Designation of separate storage rooms for fuel and hazardous substances</w:t>
            </w:r>
          </w:p>
          <w:p w14:paraId="4CD89824" w14:textId="77777777" w:rsidR="00AF4521" w:rsidRDefault="00AF4521" w:rsidP="00AF4521">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7DD69CCF" w14:textId="00836C26"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 xml:space="preserve">Routine health and safety inspection to identify and control hazards in the workplace </w:t>
            </w:r>
          </w:p>
          <w:p w14:paraId="528298BB" w14:textId="77777777" w:rsidR="00AF4521" w:rsidRDefault="00AF4521" w:rsidP="00AF4521">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2D4AB2F9" w14:textId="521A357B" w:rsidR="00AF4521" w:rsidRPr="00AF4521"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Training of project staff on occupational health and safety hazards and their control measures.</w:t>
            </w:r>
          </w:p>
          <w:p w14:paraId="47864701" w14:textId="77777777" w:rsidR="00AF4521" w:rsidRDefault="00AF4521" w:rsidP="00AF4521">
            <w:pPr>
              <w:widowControl w:val="0"/>
              <w:pBdr>
                <w:top w:val="nil"/>
                <w:left w:val="nil"/>
                <w:bottom w:val="nil"/>
                <w:right w:val="nil"/>
                <w:between w:val="nil"/>
              </w:pBdr>
              <w:spacing w:line="230" w:lineRule="auto"/>
              <w:ind w:right="54"/>
              <w:jc w:val="left"/>
              <w:rPr>
                <w:rFonts w:ascii="Segoe UI Symbol" w:eastAsia="Calibri" w:hAnsi="Segoe UI Symbol" w:cs="Segoe UI Symbol"/>
                <w:sz w:val="19"/>
                <w:szCs w:val="19"/>
              </w:rPr>
            </w:pPr>
          </w:p>
          <w:p w14:paraId="43D0C5CC" w14:textId="2D203461" w:rsidR="00AF4521" w:rsidRPr="00232BD0" w:rsidRDefault="00AF4521" w:rsidP="00AF4521">
            <w:pPr>
              <w:widowControl w:val="0"/>
              <w:pBdr>
                <w:top w:val="nil"/>
                <w:left w:val="nil"/>
                <w:bottom w:val="nil"/>
                <w:right w:val="nil"/>
                <w:between w:val="nil"/>
              </w:pBdr>
              <w:spacing w:line="230" w:lineRule="auto"/>
              <w:ind w:right="54"/>
              <w:jc w:val="left"/>
              <w:rPr>
                <w:rFonts w:ascii="Calibri" w:eastAsia="Calibri" w:hAnsi="Calibri" w:cs="Calibri"/>
                <w:sz w:val="19"/>
                <w:szCs w:val="19"/>
              </w:rPr>
            </w:pPr>
            <w:r w:rsidRPr="00AF4521">
              <w:rPr>
                <w:rFonts w:ascii="Calibri" w:eastAsia="Calibri" w:hAnsi="Calibri" w:cs="Calibri"/>
                <w:sz w:val="19"/>
                <w:szCs w:val="19"/>
              </w:rPr>
              <w:t>Development of an emergency evacuation plan and testing its effectiveness through a drill.</w:t>
            </w:r>
          </w:p>
        </w:tc>
        <w:tc>
          <w:tcPr>
            <w:tcW w:w="1816" w:type="dxa"/>
            <w:shd w:val="clear" w:color="auto" w:fill="auto"/>
            <w:tcMar>
              <w:top w:w="100" w:type="dxa"/>
              <w:left w:w="100" w:type="dxa"/>
              <w:bottom w:w="100" w:type="dxa"/>
              <w:right w:w="100" w:type="dxa"/>
            </w:tcMar>
          </w:tcPr>
          <w:p w14:paraId="3B410245" w14:textId="28B4AFA9" w:rsidR="00AF4521" w:rsidRPr="00B22472" w:rsidRDefault="00AF4521" w:rsidP="00AF4521">
            <w:pPr>
              <w:jc w:val="left"/>
              <w:rPr>
                <w:rFonts w:ascii="Calibri" w:eastAsia="Calibri" w:hAnsi="Calibri" w:cs="Calibri"/>
                <w:sz w:val="19"/>
                <w:szCs w:val="19"/>
              </w:rPr>
            </w:pPr>
            <w:r w:rsidRPr="00B22472">
              <w:rPr>
                <w:rFonts w:ascii="Calibri" w:eastAsia="Calibri" w:hAnsi="Calibri" w:cs="Calibri"/>
                <w:sz w:val="19"/>
                <w:szCs w:val="19"/>
              </w:rPr>
              <w:t>Routine inspection</w:t>
            </w:r>
          </w:p>
        </w:tc>
        <w:tc>
          <w:tcPr>
            <w:tcW w:w="1556" w:type="dxa"/>
            <w:shd w:val="clear" w:color="auto" w:fill="auto"/>
            <w:tcMar>
              <w:top w:w="100" w:type="dxa"/>
              <w:left w:w="100" w:type="dxa"/>
              <w:bottom w:w="100" w:type="dxa"/>
              <w:right w:w="100" w:type="dxa"/>
            </w:tcMar>
          </w:tcPr>
          <w:p w14:paraId="4800DEC4" w14:textId="36C3A0B1" w:rsidR="00AF4521" w:rsidRPr="00B22472" w:rsidRDefault="00AF4521" w:rsidP="00AF4521">
            <w:pPr>
              <w:jc w:val="left"/>
              <w:rPr>
                <w:rFonts w:ascii="Calibri" w:eastAsia="Calibri" w:hAnsi="Calibri" w:cs="Calibri"/>
                <w:sz w:val="19"/>
                <w:szCs w:val="19"/>
              </w:rPr>
            </w:pPr>
            <w:r w:rsidRPr="00B22472">
              <w:rPr>
                <w:rFonts w:ascii="Calibri" w:eastAsia="Calibri" w:hAnsi="Calibri" w:cs="Calibri"/>
                <w:sz w:val="19"/>
                <w:szCs w:val="19"/>
              </w:rPr>
              <w:t>Number of complaints</w:t>
            </w:r>
          </w:p>
        </w:tc>
        <w:tc>
          <w:tcPr>
            <w:tcW w:w="1347" w:type="dxa"/>
            <w:shd w:val="clear" w:color="auto" w:fill="auto"/>
            <w:tcMar>
              <w:top w:w="100" w:type="dxa"/>
              <w:left w:w="100" w:type="dxa"/>
              <w:bottom w:w="100" w:type="dxa"/>
              <w:right w:w="100" w:type="dxa"/>
            </w:tcMar>
          </w:tcPr>
          <w:p w14:paraId="646EECE7" w14:textId="09F865EB" w:rsidR="00AF4521" w:rsidRPr="00B22472" w:rsidRDefault="00AF4521" w:rsidP="00AF4521">
            <w:pPr>
              <w:widowControl w:val="0"/>
              <w:spacing w:line="230" w:lineRule="auto"/>
              <w:ind w:right="54"/>
              <w:jc w:val="left"/>
              <w:rPr>
                <w:rFonts w:ascii="Calibri" w:eastAsia="Calibri" w:hAnsi="Calibri" w:cs="Calibri"/>
                <w:sz w:val="19"/>
                <w:szCs w:val="19"/>
              </w:rPr>
            </w:pPr>
            <w:r>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0E8342BF" w14:textId="196AA404" w:rsidR="00AF4521" w:rsidRPr="00B22472" w:rsidRDefault="00AF4521" w:rsidP="00AF4521">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5CA45148" w14:textId="2B22F769" w:rsidR="00AF4521" w:rsidRPr="00B22472" w:rsidRDefault="00AF4521" w:rsidP="00AF4521">
            <w:pPr>
              <w:widowControl w:val="0"/>
              <w:spacing w:before="225"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Weekly</w:t>
            </w:r>
          </w:p>
        </w:tc>
        <w:tc>
          <w:tcPr>
            <w:tcW w:w="1182" w:type="dxa"/>
            <w:shd w:val="clear" w:color="auto" w:fill="auto"/>
            <w:tcMar>
              <w:top w:w="100" w:type="dxa"/>
              <w:left w:w="100" w:type="dxa"/>
              <w:bottom w:w="100" w:type="dxa"/>
              <w:right w:w="100" w:type="dxa"/>
            </w:tcMar>
          </w:tcPr>
          <w:p w14:paraId="26CF2454" w14:textId="777A3555" w:rsidR="00AF4521" w:rsidRPr="00B22472" w:rsidRDefault="00AF4521" w:rsidP="00AF4521">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Included in </w:t>
            </w:r>
            <w:r>
              <w:rPr>
                <w:rFonts w:ascii="Calibri" w:eastAsia="Calibri" w:hAnsi="Calibri" w:cs="Calibri"/>
                <w:sz w:val="19"/>
                <w:szCs w:val="19"/>
              </w:rPr>
              <w:t>PMU</w:t>
            </w:r>
            <w:r w:rsidRPr="00B22472">
              <w:rPr>
                <w:rFonts w:ascii="Calibri" w:eastAsia="Calibri" w:hAnsi="Calibri" w:cs="Calibri"/>
                <w:sz w:val="19"/>
                <w:szCs w:val="19"/>
              </w:rPr>
              <w:t>’ cost.</w:t>
            </w:r>
          </w:p>
        </w:tc>
      </w:tr>
      <w:tr w:rsidR="00244D3F" w:rsidRPr="00B22472" w14:paraId="174DA19C" w14:textId="77777777" w:rsidTr="00945FDA">
        <w:trPr>
          <w:trHeight w:val="588"/>
        </w:trPr>
        <w:tc>
          <w:tcPr>
            <w:tcW w:w="1578" w:type="dxa"/>
          </w:tcPr>
          <w:p w14:paraId="1B695968" w14:textId="1E354AE7" w:rsidR="00244D3F" w:rsidRDefault="00244D3F" w:rsidP="00244D3F">
            <w:pPr>
              <w:widowControl w:val="0"/>
              <w:spacing w:line="230" w:lineRule="auto"/>
              <w:ind w:right="54"/>
              <w:rPr>
                <w:rFonts w:ascii="Calibri" w:eastAsia="Calibri" w:hAnsi="Calibri" w:cs="Calibri"/>
                <w:sz w:val="19"/>
                <w:szCs w:val="19"/>
              </w:rPr>
            </w:pPr>
            <w:r>
              <w:rPr>
                <w:rFonts w:ascii="Calibri" w:eastAsia="Calibri" w:hAnsi="Calibri" w:cs="Calibri"/>
                <w:sz w:val="19"/>
                <w:szCs w:val="19"/>
              </w:rPr>
              <w:t xml:space="preserve">Operation </w:t>
            </w:r>
          </w:p>
        </w:tc>
        <w:tc>
          <w:tcPr>
            <w:tcW w:w="2464" w:type="dxa"/>
            <w:shd w:val="clear" w:color="auto" w:fill="auto"/>
            <w:tcMar>
              <w:top w:w="100" w:type="dxa"/>
              <w:left w:w="100" w:type="dxa"/>
              <w:bottom w:w="100" w:type="dxa"/>
              <w:right w:w="100" w:type="dxa"/>
            </w:tcMar>
          </w:tcPr>
          <w:p w14:paraId="3397A97F" w14:textId="356C878E" w:rsidR="00244D3F" w:rsidRDefault="00244D3F" w:rsidP="00244D3F">
            <w:pPr>
              <w:widowControl w:val="0"/>
              <w:spacing w:line="230" w:lineRule="auto"/>
              <w:ind w:left="113" w:right="54"/>
              <w:rPr>
                <w:rFonts w:ascii="Calibri" w:eastAsia="Calibri" w:hAnsi="Calibri" w:cs="Calibri"/>
                <w:sz w:val="19"/>
                <w:szCs w:val="19"/>
              </w:rPr>
            </w:pPr>
            <w:r>
              <w:rPr>
                <w:rFonts w:ascii="Calibri" w:eastAsia="Calibri" w:hAnsi="Calibri" w:cs="Calibri"/>
                <w:sz w:val="19"/>
                <w:szCs w:val="19"/>
              </w:rPr>
              <w:t>Fire and explosions</w:t>
            </w:r>
          </w:p>
        </w:tc>
        <w:tc>
          <w:tcPr>
            <w:tcW w:w="2853" w:type="dxa"/>
            <w:shd w:val="clear" w:color="auto" w:fill="auto"/>
            <w:tcMar>
              <w:top w:w="100" w:type="dxa"/>
              <w:left w:w="100" w:type="dxa"/>
              <w:bottom w:w="100" w:type="dxa"/>
              <w:right w:w="100" w:type="dxa"/>
            </w:tcMar>
          </w:tcPr>
          <w:p w14:paraId="7424709B" w14:textId="2FD8BA9B" w:rsidR="00244D3F" w:rsidRDefault="00244D3F" w:rsidP="00244D3F">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Storing flammables away from ignition sources and oxidizing materials. Further, flammables storage area should be:</w:t>
            </w:r>
          </w:p>
          <w:p w14:paraId="287B9E35"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p>
          <w:p w14:paraId="3500CF3D" w14:textId="29711F30" w:rsidR="00244D3F" w:rsidRDefault="00244D3F" w:rsidP="00244D3F">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lastRenderedPageBreak/>
              <w:t>o Remote from entry and exit points into buildings</w:t>
            </w:r>
          </w:p>
          <w:p w14:paraId="73C6364C"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p>
          <w:p w14:paraId="7B1B2468"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o Away from facility ventilation intakes or vents</w:t>
            </w:r>
          </w:p>
          <w:p w14:paraId="5B50B466" w14:textId="2EEF341B" w:rsidR="00244D3F" w:rsidRDefault="00244D3F" w:rsidP="00244D3F">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o Have natural or passive floor and ceiling level ventilation and explosion venting</w:t>
            </w:r>
          </w:p>
          <w:p w14:paraId="29AEB605"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p>
          <w:p w14:paraId="42258864"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o Use spark-proof fixtures</w:t>
            </w:r>
          </w:p>
          <w:p w14:paraId="34EE4E47" w14:textId="1E909AEE" w:rsidR="00244D3F" w:rsidRDefault="00244D3F" w:rsidP="00244D3F">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 xml:space="preserve">o Be equipped with fire extinguishing devices and self closing doors, and constructed of materials made to withstand flame impingement for a moderate </w:t>
            </w:r>
            <w:r w:rsidR="006C0457" w:rsidRPr="00474082">
              <w:rPr>
                <w:rFonts w:asciiTheme="minorHAnsi" w:hAnsiTheme="minorHAnsi" w:cstheme="minorHAnsi"/>
                <w:color w:val="000000"/>
                <w:sz w:val="19"/>
                <w:szCs w:val="19"/>
              </w:rPr>
              <w:t>period</w:t>
            </w:r>
          </w:p>
          <w:p w14:paraId="4A2C26EF"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p>
          <w:p w14:paraId="353DCD7D" w14:textId="1ADE8481" w:rsidR="00244D3F" w:rsidRDefault="00244D3F" w:rsidP="00244D3F">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 Providing bonding and grounding of, and between, containers and additional mechanical floor level ventilation if materials are being, or could be, dispensed in the storage area.</w:t>
            </w:r>
          </w:p>
          <w:p w14:paraId="658E0EFF"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p>
          <w:p w14:paraId="1F010A21" w14:textId="77777777" w:rsidR="00244D3F" w:rsidRPr="00474082" w:rsidRDefault="00244D3F" w:rsidP="00474082">
            <w:pPr>
              <w:autoSpaceDE w:val="0"/>
              <w:autoSpaceDN w:val="0"/>
              <w:adjustRightInd w:val="0"/>
              <w:spacing w:line="240" w:lineRule="auto"/>
              <w:rPr>
                <w:rFonts w:asciiTheme="minorHAnsi" w:hAnsiTheme="minorHAnsi" w:cstheme="minorHAnsi"/>
                <w:color w:val="000000"/>
                <w:sz w:val="19"/>
                <w:szCs w:val="19"/>
              </w:rPr>
            </w:pPr>
            <w:r w:rsidRPr="00474082">
              <w:rPr>
                <w:rFonts w:asciiTheme="minorHAnsi" w:hAnsiTheme="minorHAnsi" w:cstheme="minorHAnsi"/>
                <w:color w:val="000000"/>
                <w:sz w:val="19"/>
                <w:szCs w:val="19"/>
              </w:rPr>
              <w:t>Where the flammable material is mainly comprised of dust, providing electrical grounding, spark detection, and, if needed, quenching systems</w:t>
            </w:r>
          </w:p>
          <w:p w14:paraId="05EE660A" w14:textId="77777777" w:rsidR="00244D3F" w:rsidRPr="00474082" w:rsidRDefault="00244D3F" w:rsidP="00244D3F">
            <w:pPr>
              <w:autoSpaceDE w:val="0"/>
              <w:autoSpaceDN w:val="0"/>
              <w:adjustRightInd w:val="0"/>
              <w:spacing w:line="240" w:lineRule="auto"/>
              <w:jc w:val="left"/>
              <w:rPr>
                <w:rFonts w:asciiTheme="minorHAnsi" w:hAnsiTheme="minorHAnsi" w:cstheme="minorHAnsi"/>
                <w:b/>
                <w:bCs/>
                <w:sz w:val="19"/>
                <w:szCs w:val="19"/>
              </w:rPr>
            </w:pPr>
          </w:p>
          <w:p w14:paraId="5C4E4840" w14:textId="77777777" w:rsidR="00244D3F" w:rsidRPr="003A1544" w:rsidRDefault="00244D3F" w:rsidP="00244D3F">
            <w:pPr>
              <w:widowControl w:val="0"/>
              <w:pBdr>
                <w:top w:val="nil"/>
                <w:left w:val="nil"/>
                <w:bottom w:val="nil"/>
                <w:right w:val="nil"/>
                <w:between w:val="nil"/>
              </w:pBdr>
              <w:spacing w:line="230" w:lineRule="auto"/>
              <w:ind w:right="54"/>
              <w:jc w:val="left"/>
              <w:rPr>
                <w:rFonts w:ascii="Calibri" w:eastAsia="Calibri" w:hAnsi="Calibri" w:cs="Calibri"/>
                <w:sz w:val="19"/>
                <w:szCs w:val="19"/>
              </w:rPr>
            </w:pPr>
          </w:p>
        </w:tc>
        <w:tc>
          <w:tcPr>
            <w:tcW w:w="1816" w:type="dxa"/>
            <w:shd w:val="clear" w:color="auto" w:fill="auto"/>
            <w:tcMar>
              <w:top w:w="100" w:type="dxa"/>
              <w:left w:w="100" w:type="dxa"/>
              <w:bottom w:w="100" w:type="dxa"/>
              <w:right w:w="100" w:type="dxa"/>
            </w:tcMar>
          </w:tcPr>
          <w:p w14:paraId="4236944B" w14:textId="50A4AD80" w:rsidR="00244D3F" w:rsidRPr="00B22472" w:rsidRDefault="00244D3F" w:rsidP="00244D3F">
            <w:pPr>
              <w:jc w:val="left"/>
              <w:rPr>
                <w:rFonts w:ascii="Calibri" w:eastAsia="Calibri" w:hAnsi="Calibri" w:cs="Calibri"/>
                <w:sz w:val="19"/>
                <w:szCs w:val="19"/>
              </w:rPr>
            </w:pPr>
            <w:r w:rsidRPr="00B22472">
              <w:rPr>
                <w:rFonts w:ascii="Calibri" w:eastAsia="Calibri" w:hAnsi="Calibri" w:cs="Calibri"/>
                <w:sz w:val="19"/>
                <w:szCs w:val="19"/>
              </w:rPr>
              <w:lastRenderedPageBreak/>
              <w:t>Routine inspection</w:t>
            </w:r>
          </w:p>
        </w:tc>
        <w:tc>
          <w:tcPr>
            <w:tcW w:w="1556" w:type="dxa"/>
            <w:shd w:val="clear" w:color="auto" w:fill="auto"/>
            <w:tcMar>
              <w:top w:w="100" w:type="dxa"/>
              <w:left w:w="100" w:type="dxa"/>
              <w:bottom w:w="100" w:type="dxa"/>
              <w:right w:w="100" w:type="dxa"/>
            </w:tcMar>
          </w:tcPr>
          <w:p w14:paraId="42E3E14E" w14:textId="58A0DB6B" w:rsidR="00244D3F" w:rsidRPr="00B22472" w:rsidRDefault="00244D3F" w:rsidP="00244D3F">
            <w:pPr>
              <w:jc w:val="left"/>
              <w:rPr>
                <w:rFonts w:ascii="Calibri" w:eastAsia="Calibri" w:hAnsi="Calibri" w:cs="Calibri"/>
                <w:sz w:val="19"/>
                <w:szCs w:val="19"/>
              </w:rPr>
            </w:pPr>
            <w:r w:rsidRPr="00B22472">
              <w:rPr>
                <w:rFonts w:ascii="Calibri" w:eastAsia="Calibri" w:hAnsi="Calibri" w:cs="Calibri"/>
                <w:sz w:val="19"/>
                <w:szCs w:val="19"/>
              </w:rPr>
              <w:t>Number of complaints</w:t>
            </w:r>
          </w:p>
        </w:tc>
        <w:tc>
          <w:tcPr>
            <w:tcW w:w="1347" w:type="dxa"/>
            <w:shd w:val="clear" w:color="auto" w:fill="auto"/>
            <w:tcMar>
              <w:top w:w="100" w:type="dxa"/>
              <w:left w:w="100" w:type="dxa"/>
              <w:bottom w:w="100" w:type="dxa"/>
              <w:right w:w="100" w:type="dxa"/>
            </w:tcMar>
          </w:tcPr>
          <w:p w14:paraId="3B4741EE" w14:textId="2E0E827F" w:rsidR="00244D3F" w:rsidRDefault="00244D3F" w:rsidP="00244D3F">
            <w:pPr>
              <w:widowControl w:val="0"/>
              <w:spacing w:line="230" w:lineRule="auto"/>
              <w:ind w:right="54"/>
              <w:jc w:val="left"/>
              <w:rPr>
                <w:rFonts w:ascii="Calibri" w:eastAsia="Calibri" w:hAnsi="Calibri" w:cs="Calibri"/>
                <w:sz w:val="19"/>
                <w:szCs w:val="19"/>
              </w:rPr>
            </w:pPr>
            <w:r>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37B92413" w14:textId="7DB107D1" w:rsidR="00244D3F" w:rsidRPr="00B22472" w:rsidRDefault="00244D3F" w:rsidP="00244D3F">
            <w:pPr>
              <w:widowControl w:val="0"/>
              <w:spacing w:line="230" w:lineRule="auto"/>
              <w:ind w:left="113" w:right="54"/>
              <w:jc w:val="left"/>
              <w:rPr>
                <w:rFonts w:ascii="Calibri" w:eastAsia="Calibri" w:hAnsi="Calibri" w:cs="Calibri"/>
                <w:sz w:val="19"/>
                <w:szCs w:val="19"/>
              </w:rPr>
            </w:pPr>
            <w:r w:rsidRPr="00B22472">
              <w:rPr>
                <w:rFonts w:ascii="Calibri" w:eastAsia="Calibri" w:hAnsi="Calibri" w:cs="Calibri"/>
                <w:sz w:val="19"/>
                <w:szCs w:val="19"/>
              </w:rPr>
              <w:t>PMU</w:t>
            </w:r>
          </w:p>
        </w:tc>
        <w:tc>
          <w:tcPr>
            <w:tcW w:w="1134" w:type="dxa"/>
            <w:shd w:val="clear" w:color="auto" w:fill="auto"/>
            <w:tcMar>
              <w:top w:w="100" w:type="dxa"/>
              <w:left w:w="100" w:type="dxa"/>
              <w:bottom w:w="100" w:type="dxa"/>
              <w:right w:w="100" w:type="dxa"/>
            </w:tcMar>
          </w:tcPr>
          <w:p w14:paraId="54A9B3DC" w14:textId="03DBFB87" w:rsidR="00244D3F" w:rsidRPr="00B22472" w:rsidRDefault="00244D3F" w:rsidP="00244D3F">
            <w:pPr>
              <w:widowControl w:val="0"/>
              <w:spacing w:before="225" w:line="230" w:lineRule="auto"/>
              <w:ind w:left="113" w:right="54"/>
              <w:jc w:val="left"/>
              <w:rPr>
                <w:rFonts w:ascii="Calibri" w:eastAsia="Calibri" w:hAnsi="Calibri" w:cs="Calibri"/>
                <w:sz w:val="19"/>
                <w:szCs w:val="19"/>
              </w:rPr>
            </w:pPr>
            <w:r>
              <w:rPr>
                <w:rFonts w:ascii="Calibri" w:eastAsia="Calibri" w:hAnsi="Calibri" w:cs="Calibri"/>
                <w:sz w:val="19"/>
                <w:szCs w:val="19"/>
              </w:rPr>
              <w:t xml:space="preserve">Throughout the project </w:t>
            </w:r>
          </w:p>
        </w:tc>
        <w:tc>
          <w:tcPr>
            <w:tcW w:w="1182" w:type="dxa"/>
            <w:shd w:val="clear" w:color="auto" w:fill="auto"/>
            <w:tcMar>
              <w:top w:w="100" w:type="dxa"/>
              <w:left w:w="100" w:type="dxa"/>
              <w:bottom w:w="100" w:type="dxa"/>
              <w:right w:w="100" w:type="dxa"/>
            </w:tcMar>
          </w:tcPr>
          <w:p w14:paraId="0D65D94A" w14:textId="2913D1A7" w:rsidR="00244D3F" w:rsidRPr="00B22472" w:rsidRDefault="00244D3F" w:rsidP="00244D3F">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 xml:space="preserve">Included in </w:t>
            </w:r>
            <w:r>
              <w:rPr>
                <w:rFonts w:ascii="Calibri" w:eastAsia="Calibri" w:hAnsi="Calibri" w:cs="Calibri"/>
                <w:sz w:val="19"/>
                <w:szCs w:val="19"/>
              </w:rPr>
              <w:t>PMU</w:t>
            </w:r>
            <w:r w:rsidRPr="00B22472">
              <w:rPr>
                <w:rFonts w:ascii="Calibri" w:eastAsia="Calibri" w:hAnsi="Calibri" w:cs="Calibri"/>
                <w:sz w:val="19"/>
                <w:szCs w:val="19"/>
              </w:rPr>
              <w:t>’ cost.</w:t>
            </w:r>
          </w:p>
        </w:tc>
      </w:tr>
    </w:tbl>
    <w:p w14:paraId="0000025A" w14:textId="2102CFDA" w:rsidR="00943202" w:rsidRPr="00B22472" w:rsidRDefault="00943202">
      <w:pPr>
        <w:keepNext/>
        <w:widowControl w:val="0"/>
        <w:pBdr>
          <w:top w:val="nil"/>
          <w:left w:val="nil"/>
          <w:bottom w:val="nil"/>
          <w:right w:val="nil"/>
          <w:between w:val="nil"/>
        </w:pBdr>
        <w:spacing w:line="240" w:lineRule="auto"/>
        <w:rPr>
          <w:rFonts w:ascii="Calibri" w:eastAsia="Calibri" w:hAnsi="Calibri" w:cs="Calibri"/>
          <w:b/>
          <w:color w:val="000000"/>
        </w:rPr>
      </w:pPr>
    </w:p>
    <w:p w14:paraId="00000450" w14:textId="77777777" w:rsidR="00943202" w:rsidRPr="00B22472" w:rsidRDefault="00943202">
      <w:pPr>
        <w:rPr>
          <w:rFonts w:ascii="Calibri" w:eastAsia="Calibri" w:hAnsi="Calibri" w:cs="Calibri"/>
        </w:rPr>
      </w:pPr>
    </w:p>
    <w:p w14:paraId="00000451" w14:textId="77777777" w:rsidR="00943202" w:rsidRPr="00B22472" w:rsidRDefault="00B220FC">
      <w:pPr>
        <w:pStyle w:val="Heading2"/>
        <w:rPr>
          <w:rFonts w:ascii="Calibri" w:eastAsia="Calibri" w:hAnsi="Calibri" w:cs="Calibri"/>
        </w:rPr>
      </w:pPr>
      <w:bookmarkStart w:id="58" w:name="_Toc124774158"/>
      <w:r w:rsidRPr="00B22472">
        <w:rPr>
          <w:rFonts w:ascii="Calibri" w:eastAsia="Calibri" w:hAnsi="Calibri" w:cs="Calibri"/>
        </w:rPr>
        <w:t>Training and Capacity building Need and Targets</w:t>
      </w:r>
      <w:bookmarkEnd w:id="58"/>
      <w:r w:rsidRPr="00B22472">
        <w:rPr>
          <w:rFonts w:ascii="Calibri" w:eastAsia="Calibri" w:hAnsi="Calibri" w:cs="Calibri"/>
        </w:rPr>
        <w:t xml:space="preserve"> </w:t>
      </w:r>
    </w:p>
    <w:p w14:paraId="00000452" w14:textId="77777777" w:rsidR="00943202" w:rsidRPr="00B22472" w:rsidRDefault="00B220FC">
      <w:pPr>
        <w:widowControl w:val="0"/>
        <w:spacing w:before="267" w:line="258" w:lineRule="auto"/>
        <w:rPr>
          <w:rFonts w:ascii="Calibri" w:eastAsia="Calibri" w:hAnsi="Calibri" w:cs="Calibri"/>
        </w:rPr>
      </w:pPr>
      <w:r w:rsidRPr="00B22472">
        <w:rPr>
          <w:rFonts w:ascii="Calibri" w:eastAsia="Calibri" w:hAnsi="Calibri" w:cs="Calibri"/>
        </w:rPr>
        <w:t xml:space="preserve">The ESMP would also include detailed capacity building/training for staff of ECRP II at the PMU and the contractor. The table below depicts a breakdown of the proposed training and cost implications.  </w:t>
      </w:r>
    </w:p>
    <w:p w14:paraId="00000453" w14:textId="77777777" w:rsidR="00943202" w:rsidRPr="00B22472" w:rsidRDefault="00943202">
      <w:pPr>
        <w:widowControl w:val="0"/>
        <w:spacing w:before="267" w:line="258" w:lineRule="auto"/>
        <w:rPr>
          <w:rFonts w:ascii="Calibri" w:eastAsia="Calibri" w:hAnsi="Calibri" w:cs="Calibri"/>
        </w:rPr>
      </w:pPr>
    </w:p>
    <w:p w14:paraId="00000454" w14:textId="77777777" w:rsidR="00943202" w:rsidRPr="00B22472" w:rsidRDefault="00B220FC">
      <w:pPr>
        <w:keepNext/>
        <w:widowControl w:val="0"/>
        <w:pBdr>
          <w:top w:val="nil"/>
          <w:left w:val="nil"/>
          <w:bottom w:val="nil"/>
          <w:right w:val="nil"/>
          <w:between w:val="nil"/>
        </w:pBdr>
        <w:spacing w:line="240" w:lineRule="auto"/>
        <w:rPr>
          <w:rFonts w:ascii="Calibri" w:eastAsia="Calibri" w:hAnsi="Calibri" w:cs="Calibri"/>
          <w:b/>
          <w:color w:val="000000"/>
        </w:rPr>
      </w:pPr>
      <w:r w:rsidRPr="00B22472">
        <w:rPr>
          <w:rFonts w:ascii="Calibri" w:eastAsia="Calibri" w:hAnsi="Calibri" w:cs="Calibri"/>
          <w:b/>
          <w:color w:val="000000"/>
        </w:rPr>
        <w:t xml:space="preserve">Table 2: Training and Capacity building Need and Targets </w:t>
      </w:r>
    </w:p>
    <w:tbl>
      <w:tblPr>
        <w:tblStyle w:val="a1"/>
        <w:tblW w:w="14130"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565"/>
        <w:gridCol w:w="3544"/>
        <w:gridCol w:w="2126"/>
        <w:gridCol w:w="1559"/>
        <w:gridCol w:w="1606"/>
      </w:tblGrid>
      <w:tr w:rsidR="00943202" w:rsidRPr="00B22472" w14:paraId="6D2732A6" w14:textId="77777777">
        <w:trPr>
          <w:trHeight w:val="684"/>
        </w:trPr>
        <w:tc>
          <w:tcPr>
            <w:tcW w:w="2730" w:type="dxa"/>
            <w:shd w:val="clear" w:color="auto" w:fill="D0CECE"/>
            <w:tcMar>
              <w:top w:w="100" w:type="dxa"/>
              <w:left w:w="100" w:type="dxa"/>
              <w:bottom w:w="100" w:type="dxa"/>
              <w:right w:w="100" w:type="dxa"/>
            </w:tcMar>
          </w:tcPr>
          <w:p w14:paraId="00000455" w14:textId="77777777" w:rsidR="00943202" w:rsidRPr="00B22472" w:rsidRDefault="00B220FC">
            <w:pPr>
              <w:widowControl w:val="0"/>
              <w:ind w:left="122"/>
              <w:rPr>
                <w:rFonts w:ascii="Calibri" w:eastAsia="Calibri" w:hAnsi="Calibri" w:cs="Calibri"/>
                <w:b/>
              </w:rPr>
            </w:pPr>
            <w:r w:rsidRPr="00B22472">
              <w:rPr>
                <w:rFonts w:ascii="Calibri" w:eastAsia="Calibri" w:hAnsi="Calibri" w:cs="Calibri"/>
                <w:b/>
              </w:rPr>
              <w:t xml:space="preserve">Capacity Need </w:t>
            </w:r>
          </w:p>
        </w:tc>
        <w:tc>
          <w:tcPr>
            <w:tcW w:w="2565" w:type="dxa"/>
            <w:shd w:val="clear" w:color="auto" w:fill="D0CECE"/>
            <w:tcMar>
              <w:top w:w="100" w:type="dxa"/>
              <w:left w:w="100" w:type="dxa"/>
              <w:bottom w:w="100" w:type="dxa"/>
              <w:right w:w="100" w:type="dxa"/>
            </w:tcMar>
          </w:tcPr>
          <w:p w14:paraId="00000456" w14:textId="77777777" w:rsidR="00943202" w:rsidRPr="00B22472" w:rsidRDefault="00B220FC">
            <w:pPr>
              <w:widowControl w:val="0"/>
              <w:ind w:left="115"/>
              <w:rPr>
                <w:rFonts w:ascii="Calibri" w:eastAsia="Calibri" w:hAnsi="Calibri" w:cs="Calibri"/>
                <w:b/>
              </w:rPr>
            </w:pPr>
            <w:r w:rsidRPr="00B22472">
              <w:rPr>
                <w:rFonts w:ascii="Calibri" w:eastAsia="Calibri" w:hAnsi="Calibri" w:cs="Calibri"/>
                <w:b/>
              </w:rPr>
              <w:t xml:space="preserve">Participants </w:t>
            </w:r>
          </w:p>
        </w:tc>
        <w:tc>
          <w:tcPr>
            <w:tcW w:w="3544" w:type="dxa"/>
            <w:shd w:val="clear" w:color="auto" w:fill="D0CECE"/>
            <w:tcMar>
              <w:top w:w="100" w:type="dxa"/>
              <w:left w:w="100" w:type="dxa"/>
              <w:bottom w:w="100" w:type="dxa"/>
              <w:right w:w="100" w:type="dxa"/>
            </w:tcMar>
          </w:tcPr>
          <w:p w14:paraId="00000457" w14:textId="77777777" w:rsidR="00943202" w:rsidRPr="00B22472" w:rsidRDefault="00B220FC">
            <w:pPr>
              <w:widowControl w:val="0"/>
              <w:ind w:left="123"/>
              <w:rPr>
                <w:rFonts w:ascii="Calibri" w:eastAsia="Calibri" w:hAnsi="Calibri" w:cs="Calibri"/>
                <w:b/>
              </w:rPr>
            </w:pPr>
            <w:r w:rsidRPr="00B22472">
              <w:rPr>
                <w:rFonts w:ascii="Calibri" w:eastAsia="Calibri" w:hAnsi="Calibri" w:cs="Calibri"/>
                <w:b/>
              </w:rPr>
              <w:t xml:space="preserve">Subject </w:t>
            </w:r>
          </w:p>
        </w:tc>
        <w:tc>
          <w:tcPr>
            <w:tcW w:w="2126" w:type="dxa"/>
            <w:shd w:val="clear" w:color="auto" w:fill="D0CECE"/>
            <w:tcMar>
              <w:top w:w="100" w:type="dxa"/>
              <w:left w:w="100" w:type="dxa"/>
              <w:bottom w:w="100" w:type="dxa"/>
              <w:right w:w="100" w:type="dxa"/>
            </w:tcMar>
          </w:tcPr>
          <w:p w14:paraId="00000458" w14:textId="77777777" w:rsidR="00943202" w:rsidRPr="00B22472" w:rsidRDefault="00B220FC">
            <w:pPr>
              <w:widowControl w:val="0"/>
              <w:ind w:left="121"/>
              <w:rPr>
                <w:rFonts w:ascii="Calibri" w:eastAsia="Calibri" w:hAnsi="Calibri" w:cs="Calibri"/>
                <w:b/>
              </w:rPr>
            </w:pPr>
            <w:r w:rsidRPr="00B22472">
              <w:rPr>
                <w:rFonts w:ascii="Calibri" w:eastAsia="Calibri" w:hAnsi="Calibri" w:cs="Calibri"/>
                <w:b/>
              </w:rPr>
              <w:t xml:space="preserve">Resource Person </w:t>
            </w:r>
          </w:p>
        </w:tc>
        <w:tc>
          <w:tcPr>
            <w:tcW w:w="1559" w:type="dxa"/>
            <w:shd w:val="clear" w:color="auto" w:fill="D0CECE"/>
            <w:tcMar>
              <w:top w:w="100" w:type="dxa"/>
              <w:left w:w="100" w:type="dxa"/>
              <w:bottom w:w="100" w:type="dxa"/>
              <w:right w:w="100" w:type="dxa"/>
            </w:tcMar>
          </w:tcPr>
          <w:p w14:paraId="00000459" w14:textId="77777777" w:rsidR="00943202" w:rsidRPr="00B22472" w:rsidRDefault="00B220FC">
            <w:pPr>
              <w:widowControl w:val="0"/>
              <w:jc w:val="center"/>
              <w:rPr>
                <w:rFonts w:ascii="Calibri" w:eastAsia="Calibri" w:hAnsi="Calibri" w:cs="Calibri"/>
                <w:b/>
              </w:rPr>
            </w:pPr>
            <w:r w:rsidRPr="00B22472">
              <w:rPr>
                <w:rFonts w:ascii="Calibri" w:eastAsia="Calibri" w:hAnsi="Calibri" w:cs="Calibri"/>
                <w:b/>
              </w:rPr>
              <w:t>Frequency</w:t>
            </w:r>
          </w:p>
        </w:tc>
        <w:tc>
          <w:tcPr>
            <w:tcW w:w="1606" w:type="dxa"/>
            <w:shd w:val="clear" w:color="auto" w:fill="D0CECE"/>
            <w:tcMar>
              <w:top w:w="100" w:type="dxa"/>
              <w:left w:w="100" w:type="dxa"/>
              <w:bottom w:w="100" w:type="dxa"/>
              <w:right w:w="100" w:type="dxa"/>
            </w:tcMar>
          </w:tcPr>
          <w:p w14:paraId="0000045A" w14:textId="77777777" w:rsidR="00943202" w:rsidRPr="00B22472" w:rsidRDefault="00B220FC">
            <w:pPr>
              <w:widowControl w:val="0"/>
              <w:ind w:left="120"/>
              <w:rPr>
                <w:rFonts w:ascii="Calibri" w:eastAsia="Calibri" w:hAnsi="Calibri" w:cs="Calibri"/>
                <w:b/>
              </w:rPr>
            </w:pPr>
            <w:r w:rsidRPr="00B22472">
              <w:rPr>
                <w:rFonts w:ascii="Calibri" w:eastAsia="Calibri" w:hAnsi="Calibri" w:cs="Calibri"/>
                <w:b/>
              </w:rPr>
              <w:t>Cost (USD)</w:t>
            </w:r>
          </w:p>
        </w:tc>
      </w:tr>
      <w:tr w:rsidR="00943202" w:rsidRPr="00B22472" w14:paraId="13CF05DD" w14:textId="77777777">
        <w:trPr>
          <w:trHeight w:val="753"/>
        </w:trPr>
        <w:tc>
          <w:tcPr>
            <w:tcW w:w="2730" w:type="dxa"/>
            <w:shd w:val="clear" w:color="auto" w:fill="auto"/>
            <w:tcMar>
              <w:top w:w="100" w:type="dxa"/>
              <w:left w:w="100" w:type="dxa"/>
              <w:bottom w:w="100" w:type="dxa"/>
              <w:right w:w="100" w:type="dxa"/>
            </w:tcMar>
          </w:tcPr>
          <w:p w14:paraId="0000045B" w14:textId="77777777" w:rsidR="00943202" w:rsidRPr="00B22472" w:rsidRDefault="00B220FC">
            <w:pPr>
              <w:widowControl w:val="0"/>
              <w:spacing w:line="223" w:lineRule="auto"/>
              <w:ind w:left="112" w:right="50" w:firstLine="5"/>
              <w:jc w:val="left"/>
              <w:rPr>
                <w:rFonts w:ascii="Calibri" w:eastAsia="Calibri" w:hAnsi="Calibri" w:cs="Calibri"/>
                <w:sz w:val="22"/>
                <w:szCs w:val="22"/>
              </w:rPr>
            </w:pPr>
            <w:r w:rsidRPr="00B22472">
              <w:rPr>
                <w:rFonts w:ascii="Calibri" w:eastAsia="Calibri" w:hAnsi="Calibri" w:cs="Calibri"/>
                <w:sz w:val="22"/>
                <w:szCs w:val="22"/>
              </w:rPr>
              <w:t xml:space="preserve">Training on Environmental and Social Management Plan Implementation </w:t>
            </w:r>
          </w:p>
        </w:tc>
        <w:tc>
          <w:tcPr>
            <w:tcW w:w="2565" w:type="dxa"/>
            <w:shd w:val="clear" w:color="auto" w:fill="auto"/>
            <w:tcMar>
              <w:top w:w="100" w:type="dxa"/>
              <w:left w:w="100" w:type="dxa"/>
              <w:bottom w:w="100" w:type="dxa"/>
              <w:right w:w="100" w:type="dxa"/>
            </w:tcMar>
          </w:tcPr>
          <w:p w14:paraId="0000045C"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 xml:space="preserve">ECRP PMU Staffs and Contractors </w:t>
            </w:r>
          </w:p>
        </w:tc>
        <w:tc>
          <w:tcPr>
            <w:tcW w:w="3544" w:type="dxa"/>
            <w:shd w:val="clear" w:color="auto" w:fill="auto"/>
            <w:tcMar>
              <w:top w:w="100" w:type="dxa"/>
              <w:left w:w="100" w:type="dxa"/>
              <w:bottom w:w="100" w:type="dxa"/>
              <w:right w:w="100" w:type="dxa"/>
            </w:tcMar>
          </w:tcPr>
          <w:p w14:paraId="0000045D"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Overview of Environmental and Social Impact Assessment Process</w:t>
            </w:r>
          </w:p>
          <w:p w14:paraId="0000045E" w14:textId="77777777" w:rsidR="00943202" w:rsidRPr="00B22472" w:rsidRDefault="00943202">
            <w:pPr>
              <w:widowControl w:val="0"/>
              <w:spacing w:line="223" w:lineRule="auto"/>
              <w:jc w:val="left"/>
              <w:rPr>
                <w:rFonts w:ascii="Calibri" w:eastAsia="Calibri" w:hAnsi="Calibri" w:cs="Calibri"/>
                <w:sz w:val="22"/>
                <w:szCs w:val="22"/>
              </w:rPr>
            </w:pPr>
          </w:p>
          <w:p w14:paraId="0000045F"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Overview of Potential Environmental and Social Impacts of Project</w:t>
            </w:r>
          </w:p>
          <w:p w14:paraId="00000460" w14:textId="77777777" w:rsidR="00943202" w:rsidRPr="00B22472" w:rsidRDefault="00943202">
            <w:pPr>
              <w:widowControl w:val="0"/>
              <w:spacing w:line="223" w:lineRule="auto"/>
              <w:jc w:val="left"/>
              <w:rPr>
                <w:rFonts w:ascii="Calibri" w:eastAsia="Calibri" w:hAnsi="Calibri" w:cs="Calibri"/>
                <w:sz w:val="22"/>
                <w:szCs w:val="22"/>
              </w:rPr>
            </w:pPr>
          </w:p>
          <w:p w14:paraId="00000461"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World Bank Environment and Social Standards ESS1 to ESS 10</w:t>
            </w:r>
          </w:p>
          <w:p w14:paraId="00000462" w14:textId="77777777" w:rsidR="00943202" w:rsidRPr="00B22472" w:rsidRDefault="00943202">
            <w:pPr>
              <w:widowControl w:val="0"/>
              <w:spacing w:line="223" w:lineRule="auto"/>
              <w:jc w:val="left"/>
              <w:rPr>
                <w:rFonts w:ascii="Calibri" w:eastAsia="Calibri" w:hAnsi="Calibri" w:cs="Calibri"/>
                <w:sz w:val="22"/>
                <w:szCs w:val="22"/>
              </w:rPr>
            </w:pPr>
          </w:p>
          <w:p w14:paraId="00000463"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Environmental Pollution &amp; Control</w:t>
            </w:r>
          </w:p>
          <w:p w14:paraId="00000464" w14:textId="77777777" w:rsidR="00943202" w:rsidRPr="00B22472" w:rsidRDefault="00943202">
            <w:pPr>
              <w:widowControl w:val="0"/>
              <w:spacing w:line="223" w:lineRule="auto"/>
              <w:jc w:val="left"/>
              <w:rPr>
                <w:rFonts w:ascii="Calibri" w:eastAsia="Calibri" w:hAnsi="Calibri" w:cs="Calibri"/>
                <w:sz w:val="22"/>
                <w:szCs w:val="22"/>
              </w:rPr>
            </w:pPr>
          </w:p>
          <w:p w14:paraId="00000465"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Environmental and Social Management Plan</w:t>
            </w:r>
          </w:p>
          <w:p w14:paraId="00000466" w14:textId="77777777" w:rsidR="00943202" w:rsidRPr="00B22472" w:rsidRDefault="00943202">
            <w:pPr>
              <w:widowControl w:val="0"/>
              <w:spacing w:line="223" w:lineRule="auto"/>
              <w:jc w:val="left"/>
              <w:rPr>
                <w:rFonts w:ascii="Calibri" w:eastAsia="Calibri" w:hAnsi="Calibri" w:cs="Calibri"/>
                <w:sz w:val="22"/>
                <w:szCs w:val="22"/>
              </w:rPr>
            </w:pPr>
          </w:p>
          <w:p w14:paraId="00000467"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Environmental Performance Monitoring</w:t>
            </w:r>
          </w:p>
          <w:p w14:paraId="00000468" w14:textId="77777777" w:rsidR="00943202" w:rsidRPr="00B22472" w:rsidRDefault="00943202">
            <w:pPr>
              <w:widowControl w:val="0"/>
              <w:spacing w:line="223" w:lineRule="auto"/>
              <w:jc w:val="left"/>
              <w:rPr>
                <w:rFonts w:ascii="Calibri" w:eastAsia="Calibri" w:hAnsi="Calibri" w:cs="Calibri"/>
                <w:sz w:val="22"/>
                <w:szCs w:val="22"/>
              </w:rPr>
            </w:pPr>
          </w:p>
          <w:p w14:paraId="00000469"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Monitoring Mitigation Measures in ESMP</w:t>
            </w:r>
          </w:p>
        </w:tc>
        <w:tc>
          <w:tcPr>
            <w:tcW w:w="2126" w:type="dxa"/>
            <w:shd w:val="clear" w:color="auto" w:fill="auto"/>
            <w:tcMar>
              <w:top w:w="100" w:type="dxa"/>
              <w:left w:w="100" w:type="dxa"/>
              <w:bottom w:w="100" w:type="dxa"/>
              <w:right w:w="100" w:type="dxa"/>
            </w:tcMar>
          </w:tcPr>
          <w:p w14:paraId="0000046A" w14:textId="77777777" w:rsidR="00943202" w:rsidRPr="00B22472" w:rsidRDefault="00B220FC">
            <w:pPr>
              <w:widowControl w:val="0"/>
              <w:spacing w:line="223" w:lineRule="auto"/>
              <w:ind w:left="122" w:right="51" w:hanging="10"/>
              <w:jc w:val="left"/>
              <w:rPr>
                <w:rFonts w:ascii="Calibri" w:eastAsia="Calibri" w:hAnsi="Calibri" w:cs="Calibri"/>
                <w:sz w:val="22"/>
                <w:szCs w:val="22"/>
              </w:rPr>
            </w:pPr>
            <w:r w:rsidRPr="00B22472">
              <w:rPr>
                <w:rFonts w:ascii="Calibri" w:eastAsia="Calibri" w:hAnsi="Calibri" w:cs="Calibri"/>
                <w:sz w:val="22"/>
                <w:szCs w:val="22"/>
              </w:rPr>
              <w:t xml:space="preserve">Environmental Specialist </w:t>
            </w:r>
          </w:p>
        </w:tc>
        <w:tc>
          <w:tcPr>
            <w:tcW w:w="1559" w:type="dxa"/>
            <w:shd w:val="clear" w:color="auto" w:fill="auto"/>
            <w:tcMar>
              <w:top w:w="100" w:type="dxa"/>
              <w:left w:w="100" w:type="dxa"/>
              <w:bottom w:w="100" w:type="dxa"/>
              <w:right w:w="100" w:type="dxa"/>
            </w:tcMar>
          </w:tcPr>
          <w:p w14:paraId="0000046B" w14:textId="77777777" w:rsidR="00943202" w:rsidRPr="00B22472" w:rsidRDefault="00B220FC">
            <w:pPr>
              <w:widowControl w:val="0"/>
              <w:ind w:left="129"/>
              <w:jc w:val="left"/>
              <w:rPr>
                <w:rFonts w:ascii="Calibri" w:eastAsia="Calibri" w:hAnsi="Calibri" w:cs="Calibri"/>
                <w:sz w:val="22"/>
                <w:szCs w:val="22"/>
              </w:rPr>
            </w:pPr>
            <w:r w:rsidRPr="00B22472">
              <w:rPr>
                <w:rFonts w:ascii="Calibri" w:eastAsia="Calibri" w:hAnsi="Calibri" w:cs="Calibri"/>
                <w:sz w:val="22"/>
                <w:szCs w:val="22"/>
              </w:rPr>
              <w:t>Quarterly</w:t>
            </w:r>
          </w:p>
        </w:tc>
        <w:tc>
          <w:tcPr>
            <w:tcW w:w="1606" w:type="dxa"/>
            <w:shd w:val="clear" w:color="auto" w:fill="auto"/>
            <w:tcMar>
              <w:top w:w="100" w:type="dxa"/>
              <w:left w:w="100" w:type="dxa"/>
              <w:bottom w:w="100" w:type="dxa"/>
              <w:right w:w="100" w:type="dxa"/>
            </w:tcMar>
          </w:tcPr>
          <w:p w14:paraId="0000046C" w14:textId="77777777" w:rsidR="00943202" w:rsidRPr="00B22472" w:rsidRDefault="00B220FC">
            <w:pPr>
              <w:widowControl w:val="0"/>
              <w:jc w:val="left"/>
              <w:rPr>
                <w:rFonts w:ascii="Calibri" w:eastAsia="Calibri" w:hAnsi="Calibri" w:cs="Calibri"/>
                <w:sz w:val="22"/>
                <w:szCs w:val="22"/>
              </w:rPr>
            </w:pPr>
            <w:r w:rsidRPr="00B22472">
              <w:rPr>
                <w:rFonts w:ascii="Calibri" w:eastAsia="Calibri" w:hAnsi="Calibri" w:cs="Calibri"/>
                <w:sz w:val="22"/>
                <w:szCs w:val="22"/>
              </w:rPr>
              <w:t xml:space="preserve">Included in personal costs </w:t>
            </w:r>
          </w:p>
        </w:tc>
      </w:tr>
      <w:tr w:rsidR="00943202" w:rsidRPr="00B22472" w14:paraId="0820B6FF" w14:textId="77777777">
        <w:trPr>
          <w:trHeight w:val="503"/>
        </w:trPr>
        <w:tc>
          <w:tcPr>
            <w:tcW w:w="2730" w:type="dxa"/>
            <w:shd w:val="clear" w:color="auto" w:fill="auto"/>
            <w:tcMar>
              <w:top w:w="100" w:type="dxa"/>
              <w:left w:w="100" w:type="dxa"/>
              <w:bottom w:w="100" w:type="dxa"/>
              <w:right w:w="100" w:type="dxa"/>
            </w:tcMar>
          </w:tcPr>
          <w:p w14:paraId="0000046D" w14:textId="77777777" w:rsidR="00943202" w:rsidRPr="00B22472" w:rsidRDefault="00B220FC">
            <w:pPr>
              <w:widowControl w:val="0"/>
              <w:ind w:left="110"/>
              <w:jc w:val="left"/>
              <w:rPr>
                <w:rFonts w:ascii="Calibri" w:eastAsia="Calibri" w:hAnsi="Calibri" w:cs="Calibri"/>
                <w:sz w:val="22"/>
                <w:szCs w:val="22"/>
              </w:rPr>
            </w:pPr>
            <w:r w:rsidRPr="00B22472">
              <w:rPr>
                <w:rFonts w:ascii="Calibri" w:eastAsia="Calibri" w:hAnsi="Calibri" w:cs="Calibri"/>
                <w:sz w:val="22"/>
                <w:szCs w:val="22"/>
              </w:rPr>
              <w:t xml:space="preserve">Training on Construction HSE </w:t>
            </w:r>
          </w:p>
        </w:tc>
        <w:tc>
          <w:tcPr>
            <w:tcW w:w="2565" w:type="dxa"/>
            <w:shd w:val="clear" w:color="auto" w:fill="auto"/>
            <w:tcMar>
              <w:top w:w="100" w:type="dxa"/>
              <w:left w:w="100" w:type="dxa"/>
              <w:bottom w:w="100" w:type="dxa"/>
              <w:right w:w="100" w:type="dxa"/>
            </w:tcMar>
          </w:tcPr>
          <w:p w14:paraId="0000046E"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 xml:space="preserve">PMU staff and Contractors </w:t>
            </w:r>
          </w:p>
        </w:tc>
        <w:tc>
          <w:tcPr>
            <w:tcW w:w="3544" w:type="dxa"/>
            <w:shd w:val="clear" w:color="auto" w:fill="auto"/>
            <w:tcMar>
              <w:top w:w="100" w:type="dxa"/>
              <w:left w:w="100" w:type="dxa"/>
              <w:bottom w:w="100" w:type="dxa"/>
              <w:right w:w="100" w:type="dxa"/>
            </w:tcMar>
          </w:tcPr>
          <w:p w14:paraId="0000046F"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t>Introduction to Construction</w:t>
            </w:r>
          </w:p>
          <w:p w14:paraId="00000470"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 HSE</w:t>
            </w:r>
          </w:p>
          <w:p w14:paraId="00000471" w14:textId="77777777" w:rsidR="00943202" w:rsidRPr="00B22472" w:rsidRDefault="00943202">
            <w:pPr>
              <w:widowControl w:val="0"/>
              <w:pBdr>
                <w:top w:val="nil"/>
                <w:left w:val="nil"/>
                <w:bottom w:val="nil"/>
                <w:right w:val="nil"/>
                <w:between w:val="nil"/>
              </w:pBdr>
              <w:spacing w:line="223" w:lineRule="auto"/>
              <w:jc w:val="left"/>
              <w:rPr>
                <w:rFonts w:ascii="Calibri" w:eastAsia="Calibri" w:hAnsi="Calibri" w:cs="Calibri"/>
                <w:sz w:val="22"/>
                <w:szCs w:val="22"/>
              </w:rPr>
            </w:pPr>
          </w:p>
          <w:p w14:paraId="00000472"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Mandatory Induction on Health and Safety  </w:t>
            </w:r>
          </w:p>
          <w:p w14:paraId="00000473" w14:textId="77777777" w:rsidR="00943202" w:rsidRPr="00B22472" w:rsidRDefault="00943202">
            <w:pPr>
              <w:widowControl w:val="0"/>
              <w:pBdr>
                <w:top w:val="nil"/>
                <w:left w:val="nil"/>
                <w:bottom w:val="nil"/>
                <w:right w:val="nil"/>
                <w:between w:val="nil"/>
              </w:pBdr>
              <w:spacing w:line="223" w:lineRule="auto"/>
              <w:ind w:left="360"/>
              <w:jc w:val="left"/>
              <w:rPr>
                <w:rFonts w:ascii="Calibri" w:eastAsia="Calibri" w:hAnsi="Calibri" w:cs="Calibri"/>
                <w:sz w:val="22"/>
                <w:szCs w:val="22"/>
              </w:rPr>
            </w:pPr>
          </w:p>
          <w:p w14:paraId="00000474"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t>Overview of Health and Safety Hazards in Construction</w:t>
            </w:r>
          </w:p>
          <w:p w14:paraId="00000475" w14:textId="77777777" w:rsidR="00943202" w:rsidRPr="00B22472" w:rsidRDefault="00943202">
            <w:pPr>
              <w:widowControl w:val="0"/>
              <w:pBdr>
                <w:top w:val="nil"/>
                <w:left w:val="nil"/>
                <w:bottom w:val="nil"/>
                <w:right w:val="nil"/>
                <w:between w:val="nil"/>
              </w:pBdr>
              <w:spacing w:line="223" w:lineRule="auto"/>
              <w:jc w:val="left"/>
              <w:rPr>
                <w:rFonts w:ascii="Calibri" w:eastAsia="Calibri" w:hAnsi="Calibri" w:cs="Calibri"/>
                <w:sz w:val="22"/>
                <w:szCs w:val="22"/>
              </w:rPr>
            </w:pPr>
          </w:p>
          <w:p w14:paraId="00000476"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t>Incidents: Causation, Investigation &amp; Reporting</w:t>
            </w:r>
          </w:p>
          <w:p w14:paraId="00000477" w14:textId="77777777" w:rsidR="00943202" w:rsidRPr="00B22472" w:rsidRDefault="00943202">
            <w:pPr>
              <w:widowControl w:val="0"/>
              <w:pBdr>
                <w:top w:val="nil"/>
                <w:left w:val="nil"/>
                <w:bottom w:val="nil"/>
                <w:right w:val="nil"/>
                <w:between w:val="nil"/>
              </w:pBdr>
              <w:spacing w:line="223" w:lineRule="auto"/>
              <w:jc w:val="left"/>
              <w:rPr>
                <w:rFonts w:ascii="Calibri" w:eastAsia="Calibri" w:hAnsi="Calibri" w:cs="Calibri"/>
                <w:sz w:val="22"/>
                <w:szCs w:val="22"/>
              </w:rPr>
            </w:pPr>
          </w:p>
          <w:p w14:paraId="00000478"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lastRenderedPageBreak/>
              <w:t>Construction Site Inspection</w:t>
            </w:r>
          </w:p>
          <w:p w14:paraId="00000479" w14:textId="77777777" w:rsidR="00943202" w:rsidRPr="00B22472" w:rsidRDefault="00943202">
            <w:pPr>
              <w:widowControl w:val="0"/>
              <w:pBdr>
                <w:top w:val="nil"/>
                <w:left w:val="nil"/>
                <w:bottom w:val="nil"/>
                <w:right w:val="nil"/>
                <w:between w:val="nil"/>
              </w:pBdr>
              <w:spacing w:line="223" w:lineRule="auto"/>
              <w:jc w:val="left"/>
              <w:rPr>
                <w:rFonts w:ascii="Calibri" w:eastAsia="Calibri" w:hAnsi="Calibri" w:cs="Calibri"/>
                <w:sz w:val="22"/>
                <w:szCs w:val="22"/>
              </w:rPr>
            </w:pPr>
          </w:p>
          <w:p w14:paraId="0000047A" w14:textId="77777777" w:rsidR="00943202" w:rsidRPr="00B22472" w:rsidRDefault="00B220FC">
            <w:pPr>
              <w:widowControl w:val="0"/>
              <w:pBdr>
                <w:top w:val="nil"/>
                <w:left w:val="nil"/>
                <w:bottom w:val="nil"/>
                <w:right w:val="nil"/>
                <w:between w:val="nil"/>
              </w:pBdr>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Personal Protective Equipment use and Maintenance </w:t>
            </w:r>
          </w:p>
        </w:tc>
        <w:tc>
          <w:tcPr>
            <w:tcW w:w="2126" w:type="dxa"/>
            <w:shd w:val="clear" w:color="auto" w:fill="auto"/>
            <w:tcMar>
              <w:top w:w="100" w:type="dxa"/>
              <w:left w:w="100" w:type="dxa"/>
              <w:bottom w:w="100" w:type="dxa"/>
              <w:right w:w="100" w:type="dxa"/>
            </w:tcMar>
          </w:tcPr>
          <w:p w14:paraId="0000047B" w14:textId="77777777" w:rsidR="00943202" w:rsidRPr="00B22472" w:rsidRDefault="00B220FC">
            <w:pPr>
              <w:widowControl w:val="0"/>
              <w:spacing w:line="223" w:lineRule="auto"/>
              <w:ind w:left="122" w:right="51" w:hanging="10"/>
              <w:jc w:val="left"/>
              <w:rPr>
                <w:rFonts w:ascii="Calibri" w:eastAsia="Calibri" w:hAnsi="Calibri" w:cs="Calibri"/>
                <w:sz w:val="22"/>
                <w:szCs w:val="22"/>
              </w:rPr>
            </w:pPr>
            <w:r w:rsidRPr="00B22472">
              <w:rPr>
                <w:rFonts w:ascii="Calibri" w:eastAsia="Calibri" w:hAnsi="Calibri" w:cs="Calibri"/>
                <w:sz w:val="22"/>
                <w:szCs w:val="22"/>
              </w:rPr>
              <w:lastRenderedPageBreak/>
              <w:t xml:space="preserve">Environmental Specialist </w:t>
            </w:r>
          </w:p>
        </w:tc>
        <w:tc>
          <w:tcPr>
            <w:tcW w:w="1559" w:type="dxa"/>
            <w:shd w:val="clear" w:color="auto" w:fill="auto"/>
            <w:tcMar>
              <w:top w:w="100" w:type="dxa"/>
              <w:left w:w="100" w:type="dxa"/>
              <w:bottom w:w="100" w:type="dxa"/>
              <w:right w:w="100" w:type="dxa"/>
            </w:tcMar>
          </w:tcPr>
          <w:p w14:paraId="0000047C" w14:textId="77777777" w:rsidR="00943202" w:rsidRPr="00B22472" w:rsidRDefault="00B220FC">
            <w:pPr>
              <w:widowControl w:val="0"/>
              <w:ind w:left="129"/>
              <w:jc w:val="left"/>
              <w:rPr>
                <w:rFonts w:ascii="Calibri" w:eastAsia="Calibri" w:hAnsi="Calibri" w:cs="Calibri"/>
                <w:sz w:val="22"/>
                <w:szCs w:val="22"/>
              </w:rPr>
            </w:pPr>
            <w:r w:rsidRPr="00B22472">
              <w:rPr>
                <w:rFonts w:ascii="Calibri" w:eastAsia="Calibri" w:hAnsi="Calibri" w:cs="Calibri"/>
                <w:sz w:val="22"/>
                <w:szCs w:val="22"/>
              </w:rPr>
              <w:t>Monthly</w:t>
            </w:r>
          </w:p>
        </w:tc>
        <w:tc>
          <w:tcPr>
            <w:tcW w:w="1606" w:type="dxa"/>
            <w:shd w:val="clear" w:color="auto" w:fill="auto"/>
            <w:tcMar>
              <w:top w:w="100" w:type="dxa"/>
              <w:left w:w="100" w:type="dxa"/>
              <w:bottom w:w="100" w:type="dxa"/>
              <w:right w:w="100" w:type="dxa"/>
            </w:tcMar>
          </w:tcPr>
          <w:p w14:paraId="0000047D" w14:textId="77777777" w:rsidR="00943202" w:rsidRPr="00B22472" w:rsidRDefault="00B220FC">
            <w:pPr>
              <w:widowControl w:val="0"/>
              <w:jc w:val="left"/>
              <w:rPr>
                <w:rFonts w:ascii="Calibri" w:eastAsia="Calibri" w:hAnsi="Calibri" w:cs="Calibri"/>
                <w:sz w:val="22"/>
                <w:szCs w:val="22"/>
              </w:rPr>
            </w:pPr>
            <w:r w:rsidRPr="00B22472">
              <w:rPr>
                <w:rFonts w:ascii="Calibri" w:eastAsia="Calibri" w:hAnsi="Calibri" w:cs="Calibri"/>
                <w:sz w:val="22"/>
                <w:szCs w:val="22"/>
              </w:rPr>
              <w:t>500</w:t>
            </w:r>
          </w:p>
        </w:tc>
      </w:tr>
      <w:tr w:rsidR="00943202" w:rsidRPr="00B22472" w14:paraId="6A190197" w14:textId="77777777">
        <w:trPr>
          <w:trHeight w:val="754"/>
        </w:trPr>
        <w:tc>
          <w:tcPr>
            <w:tcW w:w="2730" w:type="dxa"/>
            <w:shd w:val="clear" w:color="auto" w:fill="auto"/>
            <w:tcMar>
              <w:top w:w="100" w:type="dxa"/>
              <w:left w:w="100" w:type="dxa"/>
              <w:bottom w:w="100" w:type="dxa"/>
              <w:right w:w="100" w:type="dxa"/>
            </w:tcMar>
          </w:tcPr>
          <w:p w14:paraId="0000047E" w14:textId="77777777" w:rsidR="00943202" w:rsidRPr="00B22472" w:rsidRDefault="00B220FC">
            <w:pPr>
              <w:widowControl w:val="0"/>
              <w:spacing w:line="223" w:lineRule="auto"/>
              <w:ind w:left="119" w:right="49" w:hanging="5"/>
              <w:jc w:val="left"/>
              <w:rPr>
                <w:rFonts w:ascii="Calibri" w:eastAsia="Calibri" w:hAnsi="Calibri" w:cs="Calibri"/>
                <w:sz w:val="22"/>
                <w:szCs w:val="22"/>
              </w:rPr>
            </w:pPr>
            <w:r w:rsidRPr="00B22472">
              <w:rPr>
                <w:rFonts w:ascii="Calibri" w:eastAsia="Calibri" w:hAnsi="Calibri" w:cs="Calibri"/>
                <w:sz w:val="22"/>
                <w:szCs w:val="22"/>
              </w:rPr>
              <w:lastRenderedPageBreak/>
              <w:t>Grievance and Redress Mechanism</w:t>
            </w:r>
          </w:p>
        </w:tc>
        <w:tc>
          <w:tcPr>
            <w:tcW w:w="2565" w:type="dxa"/>
            <w:shd w:val="clear" w:color="auto" w:fill="auto"/>
            <w:tcMar>
              <w:top w:w="100" w:type="dxa"/>
              <w:left w:w="100" w:type="dxa"/>
              <w:bottom w:w="100" w:type="dxa"/>
              <w:right w:w="100" w:type="dxa"/>
            </w:tcMar>
          </w:tcPr>
          <w:p w14:paraId="0000047F"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 xml:space="preserve">Contractors and Project stakeholders </w:t>
            </w:r>
          </w:p>
          <w:p w14:paraId="00000480"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 xml:space="preserve"> </w:t>
            </w:r>
          </w:p>
        </w:tc>
        <w:tc>
          <w:tcPr>
            <w:tcW w:w="3544" w:type="dxa"/>
            <w:shd w:val="clear" w:color="auto" w:fill="auto"/>
            <w:tcMar>
              <w:top w:w="100" w:type="dxa"/>
              <w:left w:w="100" w:type="dxa"/>
              <w:bottom w:w="100" w:type="dxa"/>
              <w:right w:w="100" w:type="dxa"/>
            </w:tcMar>
          </w:tcPr>
          <w:p w14:paraId="00000481"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Classification of GRM</w:t>
            </w:r>
          </w:p>
          <w:p w14:paraId="00000482" w14:textId="77777777" w:rsidR="00943202" w:rsidRPr="00B22472" w:rsidRDefault="00943202">
            <w:pPr>
              <w:widowControl w:val="0"/>
              <w:spacing w:line="223" w:lineRule="auto"/>
              <w:jc w:val="left"/>
              <w:rPr>
                <w:rFonts w:ascii="Calibri" w:eastAsia="Calibri" w:hAnsi="Calibri" w:cs="Calibri"/>
                <w:sz w:val="22"/>
                <w:szCs w:val="22"/>
              </w:rPr>
            </w:pPr>
          </w:p>
          <w:p w14:paraId="00000483"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How to report GRM</w:t>
            </w:r>
          </w:p>
          <w:p w14:paraId="00000484" w14:textId="77777777" w:rsidR="00943202" w:rsidRPr="00B22472" w:rsidRDefault="00943202">
            <w:pPr>
              <w:widowControl w:val="0"/>
              <w:spacing w:line="223" w:lineRule="auto"/>
              <w:jc w:val="left"/>
              <w:rPr>
                <w:rFonts w:ascii="Calibri" w:eastAsia="Calibri" w:hAnsi="Calibri" w:cs="Calibri"/>
                <w:sz w:val="22"/>
                <w:szCs w:val="22"/>
              </w:rPr>
            </w:pPr>
          </w:p>
          <w:p w14:paraId="00000485"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Conducting GRM lodging process, procedures for addressing Complaints, Appeal process</w:t>
            </w:r>
          </w:p>
          <w:p w14:paraId="00000486" w14:textId="77777777" w:rsidR="00943202" w:rsidRPr="00B22472" w:rsidRDefault="00943202">
            <w:pPr>
              <w:widowControl w:val="0"/>
              <w:spacing w:line="223" w:lineRule="auto"/>
              <w:jc w:val="left"/>
              <w:rPr>
                <w:rFonts w:ascii="Calibri" w:eastAsia="Calibri" w:hAnsi="Calibri" w:cs="Calibri"/>
                <w:sz w:val="22"/>
                <w:szCs w:val="22"/>
              </w:rPr>
            </w:pPr>
          </w:p>
          <w:p w14:paraId="00000487"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How to handle project related Grievances </w:t>
            </w:r>
          </w:p>
        </w:tc>
        <w:tc>
          <w:tcPr>
            <w:tcW w:w="2126" w:type="dxa"/>
            <w:shd w:val="clear" w:color="auto" w:fill="auto"/>
            <w:tcMar>
              <w:top w:w="100" w:type="dxa"/>
              <w:left w:w="100" w:type="dxa"/>
              <w:bottom w:w="100" w:type="dxa"/>
              <w:right w:w="100" w:type="dxa"/>
            </w:tcMar>
          </w:tcPr>
          <w:p w14:paraId="00000488" w14:textId="77777777" w:rsidR="00943202" w:rsidRPr="00B22472" w:rsidRDefault="00B220FC">
            <w:pPr>
              <w:widowControl w:val="0"/>
              <w:spacing w:line="223" w:lineRule="auto"/>
              <w:ind w:left="122" w:right="51" w:hanging="10"/>
              <w:jc w:val="left"/>
              <w:rPr>
                <w:rFonts w:ascii="Calibri" w:eastAsia="Calibri" w:hAnsi="Calibri" w:cs="Calibri"/>
                <w:sz w:val="22"/>
                <w:szCs w:val="22"/>
              </w:rPr>
            </w:pPr>
            <w:r w:rsidRPr="00B22472">
              <w:rPr>
                <w:rFonts w:ascii="Calibri" w:eastAsia="Calibri" w:hAnsi="Calibri" w:cs="Calibri"/>
                <w:sz w:val="22"/>
                <w:szCs w:val="22"/>
              </w:rPr>
              <w:t xml:space="preserve">Senior Social Safeguards Specialist </w:t>
            </w:r>
          </w:p>
        </w:tc>
        <w:tc>
          <w:tcPr>
            <w:tcW w:w="1559" w:type="dxa"/>
            <w:shd w:val="clear" w:color="auto" w:fill="auto"/>
            <w:tcMar>
              <w:top w:w="100" w:type="dxa"/>
              <w:left w:w="100" w:type="dxa"/>
              <w:bottom w:w="100" w:type="dxa"/>
              <w:right w:w="100" w:type="dxa"/>
            </w:tcMar>
          </w:tcPr>
          <w:p w14:paraId="00000489" w14:textId="77777777" w:rsidR="00943202" w:rsidRPr="00B22472" w:rsidRDefault="00B220FC">
            <w:pPr>
              <w:widowControl w:val="0"/>
              <w:ind w:left="129"/>
              <w:jc w:val="left"/>
              <w:rPr>
                <w:rFonts w:ascii="Calibri" w:eastAsia="Calibri" w:hAnsi="Calibri" w:cs="Calibri"/>
                <w:sz w:val="22"/>
                <w:szCs w:val="22"/>
              </w:rPr>
            </w:pPr>
            <w:r w:rsidRPr="00B22472">
              <w:rPr>
                <w:rFonts w:ascii="Calibri" w:eastAsia="Calibri" w:hAnsi="Calibri" w:cs="Calibri"/>
                <w:sz w:val="22"/>
                <w:szCs w:val="22"/>
              </w:rPr>
              <w:t>Monthly</w:t>
            </w:r>
          </w:p>
        </w:tc>
        <w:tc>
          <w:tcPr>
            <w:tcW w:w="1606" w:type="dxa"/>
            <w:shd w:val="clear" w:color="auto" w:fill="auto"/>
            <w:tcMar>
              <w:top w:w="100" w:type="dxa"/>
              <w:left w:w="100" w:type="dxa"/>
              <w:bottom w:w="100" w:type="dxa"/>
              <w:right w:w="100" w:type="dxa"/>
            </w:tcMar>
          </w:tcPr>
          <w:p w14:paraId="0000048A" w14:textId="77777777" w:rsidR="00943202" w:rsidRPr="00B22472" w:rsidRDefault="00B220FC">
            <w:pPr>
              <w:widowControl w:val="0"/>
              <w:jc w:val="left"/>
              <w:rPr>
                <w:rFonts w:ascii="Calibri" w:eastAsia="Calibri" w:hAnsi="Calibri" w:cs="Calibri"/>
                <w:sz w:val="22"/>
                <w:szCs w:val="22"/>
              </w:rPr>
            </w:pPr>
            <w:r w:rsidRPr="00B22472">
              <w:rPr>
                <w:rFonts w:ascii="Calibri" w:eastAsia="Calibri" w:hAnsi="Calibri" w:cs="Calibri"/>
                <w:sz w:val="22"/>
                <w:szCs w:val="22"/>
              </w:rPr>
              <w:t>500</w:t>
            </w:r>
          </w:p>
        </w:tc>
      </w:tr>
      <w:tr w:rsidR="00943202" w:rsidRPr="00B22472" w14:paraId="5C5EFD75" w14:textId="77777777">
        <w:trPr>
          <w:trHeight w:val="754"/>
        </w:trPr>
        <w:tc>
          <w:tcPr>
            <w:tcW w:w="2730" w:type="dxa"/>
            <w:shd w:val="clear" w:color="auto" w:fill="auto"/>
            <w:tcMar>
              <w:top w:w="100" w:type="dxa"/>
              <w:left w:w="100" w:type="dxa"/>
              <w:bottom w:w="100" w:type="dxa"/>
              <w:right w:w="100" w:type="dxa"/>
            </w:tcMar>
          </w:tcPr>
          <w:p w14:paraId="0000048B" w14:textId="77777777" w:rsidR="00943202" w:rsidRPr="00B22472" w:rsidRDefault="00B220FC">
            <w:pPr>
              <w:widowControl w:val="0"/>
              <w:jc w:val="left"/>
              <w:rPr>
                <w:rFonts w:ascii="Calibri" w:eastAsia="Calibri" w:hAnsi="Calibri" w:cs="Calibri"/>
                <w:sz w:val="22"/>
                <w:szCs w:val="22"/>
              </w:rPr>
            </w:pPr>
            <w:r w:rsidRPr="00B22472">
              <w:rPr>
                <w:rFonts w:ascii="Calibri" w:eastAsia="Calibri" w:hAnsi="Calibri" w:cs="Calibri"/>
                <w:sz w:val="22"/>
                <w:szCs w:val="22"/>
              </w:rPr>
              <w:t>Enhance knowledge and awareness on GBV Action Plan</w:t>
            </w:r>
          </w:p>
        </w:tc>
        <w:tc>
          <w:tcPr>
            <w:tcW w:w="2565" w:type="dxa"/>
            <w:shd w:val="clear" w:color="auto" w:fill="auto"/>
            <w:tcMar>
              <w:top w:w="100" w:type="dxa"/>
              <w:left w:w="100" w:type="dxa"/>
              <w:bottom w:w="100" w:type="dxa"/>
              <w:right w:w="100" w:type="dxa"/>
            </w:tcMar>
          </w:tcPr>
          <w:p w14:paraId="0000048C"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Contractors,</w:t>
            </w:r>
          </w:p>
          <w:p w14:paraId="0000048D"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Subcontractors, Primary</w:t>
            </w:r>
          </w:p>
          <w:p w14:paraId="0000048E"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Suppliers,</w:t>
            </w:r>
          </w:p>
          <w:p w14:paraId="0000048F"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Workers and ECRP Staff</w:t>
            </w:r>
          </w:p>
        </w:tc>
        <w:tc>
          <w:tcPr>
            <w:tcW w:w="3544" w:type="dxa"/>
            <w:shd w:val="clear" w:color="auto" w:fill="auto"/>
            <w:tcMar>
              <w:top w:w="100" w:type="dxa"/>
              <w:left w:w="100" w:type="dxa"/>
              <w:bottom w:w="100" w:type="dxa"/>
              <w:right w:w="100" w:type="dxa"/>
            </w:tcMar>
          </w:tcPr>
          <w:p w14:paraId="00000490"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GBV risks and Management</w:t>
            </w:r>
          </w:p>
        </w:tc>
        <w:tc>
          <w:tcPr>
            <w:tcW w:w="2126" w:type="dxa"/>
            <w:shd w:val="clear" w:color="auto" w:fill="auto"/>
            <w:tcMar>
              <w:top w:w="100" w:type="dxa"/>
              <w:left w:w="100" w:type="dxa"/>
              <w:bottom w:w="100" w:type="dxa"/>
              <w:right w:w="100" w:type="dxa"/>
            </w:tcMar>
          </w:tcPr>
          <w:p w14:paraId="00000491"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Senior Social Safeguards Specialist </w:t>
            </w:r>
          </w:p>
          <w:p w14:paraId="00000492" w14:textId="77777777" w:rsidR="00943202" w:rsidRPr="00B22472" w:rsidRDefault="00943202">
            <w:pPr>
              <w:widowControl w:val="0"/>
              <w:spacing w:line="223" w:lineRule="auto"/>
              <w:jc w:val="left"/>
              <w:rPr>
                <w:rFonts w:ascii="Calibri" w:eastAsia="Calibri" w:hAnsi="Calibri" w:cs="Calibri"/>
                <w:sz w:val="22"/>
                <w:szCs w:val="22"/>
              </w:rPr>
            </w:pPr>
          </w:p>
          <w:p w14:paraId="00000493" w14:textId="77777777" w:rsidR="00943202" w:rsidRPr="00B22472" w:rsidRDefault="00943202">
            <w:pPr>
              <w:widowControl w:val="0"/>
              <w:spacing w:line="223" w:lineRule="auto"/>
              <w:jc w:val="left"/>
              <w:rPr>
                <w:rFonts w:ascii="Calibri" w:eastAsia="Calibri" w:hAnsi="Calibri" w:cs="Calibri"/>
                <w:sz w:val="22"/>
                <w:szCs w:val="22"/>
              </w:rPr>
            </w:pPr>
          </w:p>
          <w:p w14:paraId="00000494" w14:textId="77777777" w:rsidR="00943202" w:rsidRPr="00B22472" w:rsidRDefault="00943202">
            <w:pPr>
              <w:widowControl w:val="0"/>
              <w:spacing w:line="223" w:lineRule="auto"/>
              <w:jc w:val="left"/>
              <w:rPr>
                <w:rFonts w:ascii="Calibri" w:eastAsia="Calibri" w:hAnsi="Calibri" w:cs="Calibri"/>
                <w:sz w:val="22"/>
                <w:szCs w:val="22"/>
              </w:rPr>
            </w:pPr>
          </w:p>
          <w:p w14:paraId="00000495"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Social Development Specialist </w:t>
            </w:r>
          </w:p>
        </w:tc>
        <w:tc>
          <w:tcPr>
            <w:tcW w:w="1559" w:type="dxa"/>
            <w:shd w:val="clear" w:color="auto" w:fill="auto"/>
            <w:tcMar>
              <w:top w:w="100" w:type="dxa"/>
              <w:left w:w="100" w:type="dxa"/>
              <w:bottom w:w="100" w:type="dxa"/>
              <w:right w:w="100" w:type="dxa"/>
            </w:tcMar>
          </w:tcPr>
          <w:p w14:paraId="00000496" w14:textId="77777777" w:rsidR="00943202" w:rsidRPr="00B22472" w:rsidRDefault="00B220FC">
            <w:pPr>
              <w:widowControl w:val="0"/>
              <w:spacing w:line="223" w:lineRule="auto"/>
              <w:ind w:left="122" w:right="51" w:hanging="10"/>
              <w:jc w:val="left"/>
              <w:rPr>
                <w:rFonts w:ascii="Calibri" w:eastAsia="Calibri" w:hAnsi="Calibri" w:cs="Calibri"/>
                <w:sz w:val="22"/>
                <w:szCs w:val="22"/>
              </w:rPr>
            </w:pPr>
            <w:r w:rsidRPr="00B22472">
              <w:rPr>
                <w:rFonts w:ascii="Calibri" w:eastAsia="Calibri" w:hAnsi="Calibri" w:cs="Calibri"/>
                <w:sz w:val="22"/>
                <w:szCs w:val="22"/>
              </w:rPr>
              <w:t>Monthly</w:t>
            </w:r>
          </w:p>
        </w:tc>
        <w:tc>
          <w:tcPr>
            <w:tcW w:w="1606" w:type="dxa"/>
            <w:shd w:val="clear" w:color="auto" w:fill="auto"/>
            <w:tcMar>
              <w:top w:w="100" w:type="dxa"/>
              <w:left w:w="100" w:type="dxa"/>
              <w:bottom w:w="100" w:type="dxa"/>
              <w:right w:w="100" w:type="dxa"/>
            </w:tcMar>
          </w:tcPr>
          <w:p w14:paraId="00000497" w14:textId="77777777" w:rsidR="00943202" w:rsidRPr="00B22472" w:rsidRDefault="00B220FC">
            <w:pPr>
              <w:widowControl w:val="0"/>
              <w:ind w:left="129"/>
              <w:jc w:val="left"/>
              <w:rPr>
                <w:rFonts w:ascii="Calibri" w:eastAsia="Calibri" w:hAnsi="Calibri" w:cs="Calibri"/>
                <w:color w:val="3C4043"/>
                <w:sz w:val="22"/>
                <w:szCs w:val="22"/>
              </w:rPr>
            </w:pPr>
            <w:r w:rsidRPr="00B22472">
              <w:rPr>
                <w:rFonts w:ascii="Calibri" w:eastAsia="Calibri" w:hAnsi="Calibri" w:cs="Calibri"/>
                <w:sz w:val="22"/>
                <w:szCs w:val="22"/>
              </w:rPr>
              <w:t>500</w:t>
            </w:r>
          </w:p>
          <w:p w14:paraId="00000498" w14:textId="77777777" w:rsidR="00943202" w:rsidRPr="00B22472" w:rsidRDefault="00943202">
            <w:pPr>
              <w:widowControl w:val="0"/>
              <w:spacing w:before="100" w:line="342" w:lineRule="auto"/>
              <w:jc w:val="left"/>
              <w:rPr>
                <w:rFonts w:ascii="Calibri" w:eastAsia="Calibri" w:hAnsi="Calibri" w:cs="Calibri"/>
                <w:color w:val="3C4043"/>
                <w:sz w:val="22"/>
                <w:szCs w:val="22"/>
              </w:rPr>
            </w:pPr>
          </w:p>
          <w:p w14:paraId="00000499" w14:textId="77777777" w:rsidR="00943202" w:rsidRPr="00B22472" w:rsidRDefault="00943202">
            <w:pPr>
              <w:widowControl w:val="0"/>
              <w:ind w:left="129"/>
              <w:jc w:val="left"/>
              <w:rPr>
                <w:rFonts w:ascii="Calibri" w:eastAsia="Calibri" w:hAnsi="Calibri" w:cs="Calibri"/>
                <w:sz w:val="22"/>
                <w:szCs w:val="22"/>
              </w:rPr>
            </w:pPr>
          </w:p>
        </w:tc>
      </w:tr>
      <w:tr w:rsidR="00943202" w:rsidRPr="00B22472" w14:paraId="432E5828" w14:textId="77777777">
        <w:trPr>
          <w:trHeight w:val="754"/>
        </w:trPr>
        <w:tc>
          <w:tcPr>
            <w:tcW w:w="2730" w:type="dxa"/>
            <w:shd w:val="clear" w:color="auto" w:fill="auto"/>
            <w:tcMar>
              <w:top w:w="100" w:type="dxa"/>
              <w:left w:w="100" w:type="dxa"/>
              <w:bottom w:w="100" w:type="dxa"/>
              <w:right w:w="100" w:type="dxa"/>
            </w:tcMar>
          </w:tcPr>
          <w:p w14:paraId="0000049A" w14:textId="77777777" w:rsidR="00943202" w:rsidRPr="00B22472" w:rsidRDefault="00B220FC">
            <w:pPr>
              <w:widowControl w:val="0"/>
              <w:jc w:val="left"/>
              <w:rPr>
                <w:rFonts w:ascii="Calibri" w:eastAsia="Calibri" w:hAnsi="Calibri" w:cs="Calibri"/>
                <w:sz w:val="22"/>
                <w:szCs w:val="22"/>
              </w:rPr>
            </w:pPr>
            <w:r w:rsidRPr="00B22472">
              <w:rPr>
                <w:rFonts w:ascii="Calibri" w:eastAsia="Calibri" w:hAnsi="Calibri" w:cs="Calibri"/>
                <w:sz w:val="22"/>
                <w:szCs w:val="22"/>
              </w:rPr>
              <w:t>Enhance knowledge and awareness on LMP</w:t>
            </w:r>
          </w:p>
        </w:tc>
        <w:tc>
          <w:tcPr>
            <w:tcW w:w="2565" w:type="dxa"/>
            <w:shd w:val="clear" w:color="auto" w:fill="auto"/>
            <w:tcMar>
              <w:top w:w="100" w:type="dxa"/>
              <w:left w:w="100" w:type="dxa"/>
              <w:bottom w:w="100" w:type="dxa"/>
              <w:right w:w="100" w:type="dxa"/>
            </w:tcMar>
          </w:tcPr>
          <w:p w14:paraId="0000049B"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Contractors,</w:t>
            </w:r>
          </w:p>
          <w:p w14:paraId="0000049C"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Subcontractors, Primary</w:t>
            </w:r>
          </w:p>
          <w:p w14:paraId="0000049D"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Suppliers,</w:t>
            </w:r>
          </w:p>
          <w:p w14:paraId="0000049E" w14:textId="77777777" w:rsidR="00943202" w:rsidRPr="00B22472" w:rsidRDefault="00B220FC">
            <w:pPr>
              <w:widowControl w:val="0"/>
              <w:ind w:left="120"/>
              <w:jc w:val="left"/>
              <w:rPr>
                <w:rFonts w:ascii="Calibri" w:eastAsia="Calibri" w:hAnsi="Calibri" w:cs="Calibri"/>
                <w:sz w:val="22"/>
                <w:szCs w:val="22"/>
              </w:rPr>
            </w:pPr>
            <w:r w:rsidRPr="00B22472">
              <w:rPr>
                <w:rFonts w:ascii="Calibri" w:eastAsia="Calibri" w:hAnsi="Calibri" w:cs="Calibri"/>
                <w:sz w:val="22"/>
                <w:szCs w:val="22"/>
              </w:rPr>
              <w:t xml:space="preserve">Workers and ECRP Staff </w:t>
            </w:r>
          </w:p>
        </w:tc>
        <w:tc>
          <w:tcPr>
            <w:tcW w:w="3544" w:type="dxa"/>
            <w:shd w:val="clear" w:color="auto" w:fill="auto"/>
            <w:tcMar>
              <w:top w:w="100" w:type="dxa"/>
              <w:left w:w="100" w:type="dxa"/>
              <w:bottom w:w="100" w:type="dxa"/>
              <w:right w:w="100" w:type="dxa"/>
            </w:tcMar>
          </w:tcPr>
          <w:p w14:paraId="0000049F"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Labor risks management</w:t>
            </w:r>
          </w:p>
          <w:p w14:paraId="000004A0" w14:textId="77777777" w:rsidR="00943202" w:rsidRPr="00B22472" w:rsidRDefault="00943202">
            <w:pPr>
              <w:widowControl w:val="0"/>
              <w:spacing w:line="223" w:lineRule="auto"/>
              <w:jc w:val="left"/>
              <w:rPr>
                <w:rFonts w:ascii="Calibri" w:eastAsia="Calibri" w:hAnsi="Calibri" w:cs="Calibri"/>
                <w:sz w:val="22"/>
                <w:szCs w:val="22"/>
              </w:rPr>
            </w:pPr>
          </w:p>
          <w:p w14:paraId="000004A1"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Child and Forced Labour </w:t>
            </w:r>
          </w:p>
        </w:tc>
        <w:tc>
          <w:tcPr>
            <w:tcW w:w="2126" w:type="dxa"/>
            <w:shd w:val="clear" w:color="auto" w:fill="auto"/>
            <w:tcMar>
              <w:top w:w="100" w:type="dxa"/>
              <w:left w:w="100" w:type="dxa"/>
              <w:bottom w:w="100" w:type="dxa"/>
              <w:right w:w="100" w:type="dxa"/>
            </w:tcMar>
          </w:tcPr>
          <w:p w14:paraId="000004A2" w14:textId="77777777" w:rsidR="00943202" w:rsidRPr="00B22472" w:rsidRDefault="00B220FC">
            <w:pPr>
              <w:widowControl w:val="0"/>
              <w:spacing w:line="223" w:lineRule="auto"/>
              <w:jc w:val="left"/>
              <w:rPr>
                <w:rFonts w:ascii="Calibri" w:eastAsia="Calibri" w:hAnsi="Calibri" w:cs="Calibri"/>
                <w:sz w:val="22"/>
                <w:szCs w:val="22"/>
              </w:rPr>
            </w:pPr>
            <w:r w:rsidRPr="00B22472">
              <w:rPr>
                <w:rFonts w:ascii="Calibri" w:eastAsia="Calibri" w:hAnsi="Calibri" w:cs="Calibri"/>
                <w:sz w:val="22"/>
                <w:szCs w:val="22"/>
              </w:rPr>
              <w:t xml:space="preserve">Senior Social Safeguards Specialist </w:t>
            </w:r>
          </w:p>
          <w:p w14:paraId="000004A3" w14:textId="77777777" w:rsidR="00943202" w:rsidRPr="00B22472" w:rsidRDefault="00943202">
            <w:pPr>
              <w:widowControl w:val="0"/>
              <w:spacing w:line="223" w:lineRule="auto"/>
              <w:jc w:val="left"/>
              <w:rPr>
                <w:rFonts w:ascii="Calibri" w:eastAsia="Calibri" w:hAnsi="Calibri" w:cs="Calibri"/>
                <w:sz w:val="22"/>
                <w:szCs w:val="22"/>
              </w:rPr>
            </w:pPr>
          </w:p>
        </w:tc>
        <w:tc>
          <w:tcPr>
            <w:tcW w:w="1559" w:type="dxa"/>
            <w:shd w:val="clear" w:color="auto" w:fill="auto"/>
            <w:tcMar>
              <w:top w:w="100" w:type="dxa"/>
              <w:left w:w="100" w:type="dxa"/>
              <w:bottom w:w="100" w:type="dxa"/>
              <w:right w:w="100" w:type="dxa"/>
            </w:tcMar>
          </w:tcPr>
          <w:p w14:paraId="000004A4" w14:textId="77777777" w:rsidR="00943202" w:rsidRPr="00B22472" w:rsidRDefault="00B220FC">
            <w:pPr>
              <w:widowControl w:val="0"/>
              <w:spacing w:line="223" w:lineRule="auto"/>
              <w:ind w:left="122" w:right="51" w:hanging="10"/>
              <w:jc w:val="left"/>
              <w:rPr>
                <w:rFonts w:ascii="Calibri" w:eastAsia="Calibri" w:hAnsi="Calibri" w:cs="Calibri"/>
                <w:sz w:val="22"/>
                <w:szCs w:val="22"/>
              </w:rPr>
            </w:pPr>
            <w:r w:rsidRPr="00B22472">
              <w:rPr>
                <w:rFonts w:ascii="Calibri" w:eastAsia="Calibri" w:hAnsi="Calibri" w:cs="Calibri"/>
                <w:sz w:val="22"/>
                <w:szCs w:val="22"/>
              </w:rPr>
              <w:t>Monthly</w:t>
            </w:r>
          </w:p>
        </w:tc>
        <w:tc>
          <w:tcPr>
            <w:tcW w:w="1606" w:type="dxa"/>
            <w:shd w:val="clear" w:color="auto" w:fill="auto"/>
            <w:tcMar>
              <w:top w:w="100" w:type="dxa"/>
              <w:left w:w="100" w:type="dxa"/>
              <w:bottom w:w="100" w:type="dxa"/>
              <w:right w:w="100" w:type="dxa"/>
            </w:tcMar>
          </w:tcPr>
          <w:p w14:paraId="000004A5" w14:textId="77777777" w:rsidR="00943202" w:rsidRPr="00B22472" w:rsidRDefault="00B220FC">
            <w:pPr>
              <w:widowControl w:val="0"/>
              <w:ind w:left="129"/>
              <w:jc w:val="left"/>
              <w:rPr>
                <w:rFonts w:ascii="Calibri" w:eastAsia="Calibri" w:hAnsi="Calibri" w:cs="Calibri"/>
                <w:sz w:val="22"/>
                <w:szCs w:val="22"/>
              </w:rPr>
            </w:pPr>
            <w:r w:rsidRPr="00B22472">
              <w:rPr>
                <w:rFonts w:ascii="Calibri" w:eastAsia="Calibri" w:hAnsi="Calibri" w:cs="Calibri"/>
                <w:sz w:val="22"/>
                <w:szCs w:val="22"/>
              </w:rPr>
              <w:t>500</w:t>
            </w:r>
          </w:p>
        </w:tc>
      </w:tr>
      <w:tr w:rsidR="00943202" w:rsidRPr="00B22472" w14:paraId="63F8CA86" w14:textId="77777777">
        <w:trPr>
          <w:trHeight w:val="256"/>
        </w:trPr>
        <w:tc>
          <w:tcPr>
            <w:tcW w:w="2730" w:type="dxa"/>
            <w:shd w:val="clear" w:color="auto" w:fill="auto"/>
            <w:tcMar>
              <w:top w:w="100" w:type="dxa"/>
              <w:left w:w="100" w:type="dxa"/>
              <w:bottom w:w="100" w:type="dxa"/>
              <w:right w:w="100" w:type="dxa"/>
            </w:tcMar>
          </w:tcPr>
          <w:p w14:paraId="000004A6" w14:textId="77777777" w:rsidR="00943202" w:rsidRPr="00B22472" w:rsidRDefault="00B220FC">
            <w:pPr>
              <w:widowControl w:val="0"/>
              <w:ind w:left="112"/>
              <w:jc w:val="left"/>
              <w:rPr>
                <w:rFonts w:ascii="Calibri" w:eastAsia="Calibri" w:hAnsi="Calibri" w:cs="Calibri"/>
                <w:b/>
              </w:rPr>
            </w:pPr>
            <w:r w:rsidRPr="00B22472">
              <w:rPr>
                <w:rFonts w:ascii="Calibri" w:eastAsia="Calibri" w:hAnsi="Calibri" w:cs="Calibri"/>
                <w:b/>
              </w:rPr>
              <w:t xml:space="preserve">Total (Capacity Building) </w:t>
            </w:r>
          </w:p>
        </w:tc>
        <w:tc>
          <w:tcPr>
            <w:tcW w:w="2565" w:type="dxa"/>
            <w:shd w:val="clear" w:color="auto" w:fill="auto"/>
            <w:tcMar>
              <w:top w:w="100" w:type="dxa"/>
              <w:left w:w="100" w:type="dxa"/>
              <w:bottom w:w="100" w:type="dxa"/>
              <w:right w:w="100" w:type="dxa"/>
            </w:tcMar>
          </w:tcPr>
          <w:p w14:paraId="000004A7" w14:textId="77777777" w:rsidR="00943202" w:rsidRPr="00B22472" w:rsidRDefault="00943202">
            <w:pPr>
              <w:widowControl w:val="0"/>
              <w:jc w:val="left"/>
              <w:rPr>
                <w:rFonts w:ascii="Calibri" w:eastAsia="Calibri" w:hAnsi="Calibri" w:cs="Calibri"/>
                <w:b/>
              </w:rPr>
            </w:pPr>
          </w:p>
        </w:tc>
        <w:tc>
          <w:tcPr>
            <w:tcW w:w="3544" w:type="dxa"/>
            <w:shd w:val="clear" w:color="auto" w:fill="auto"/>
            <w:tcMar>
              <w:top w:w="100" w:type="dxa"/>
              <w:left w:w="100" w:type="dxa"/>
              <w:bottom w:w="100" w:type="dxa"/>
              <w:right w:w="100" w:type="dxa"/>
            </w:tcMar>
          </w:tcPr>
          <w:p w14:paraId="000004A8" w14:textId="77777777" w:rsidR="00943202" w:rsidRPr="00B22472" w:rsidRDefault="00943202">
            <w:pPr>
              <w:widowControl w:val="0"/>
              <w:jc w:val="left"/>
              <w:rPr>
                <w:rFonts w:ascii="Calibri" w:eastAsia="Calibri" w:hAnsi="Calibri" w:cs="Calibri"/>
                <w:b/>
              </w:rPr>
            </w:pPr>
          </w:p>
        </w:tc>
        <w:tc>
          <w:tcPr>
            <w:tcW w:w="2126" w:type="dxa"/>
            <w:shd w:val="clear" w:color="auto" w:fill="auto"/>
            <w:tcMar>
              <w:top w:w="100" w:type="dxa"/>
              <w:left w:w="100" w:type="dxa"/>
              <w:bottom w:w="100" w:type="dxa"/>
              <w:right w:w="100" w:type="dxa"/>
            </w:tcMar>
          </w:tcPr>
          <w:p w14:paraId="000004A9" w14:textId="77777777" w:rsidR="00943202" w:rsidRPr="00B22472" w:rsidRDefault="00943202">
            <w:pPr>
              <w:widowControl w:val="0"/>
              <w:jc w:val="left"/>
              <w:rPr>
                <w:rFonts w:ascii="Calibri" w:eastAsia="Calibri" w:hAnsi="Calibri" w:cs="Calibri"/>
                <w:b/>
              </w:rPr>
            </w:pPr>
          </w:p>
        </w:tc>
        <w:tc>
          <w:tcPr>
            <w:tcW w:w="1559" w:type="dxa"/>
            <w:shd w:val="clear" w:color="auto" w:fill="auto"/>
            <w:tcMar>
              <w:top w:w="100" w:type="dxa"/>
              <w:left w:w="100" w:type="dxa"/>
              <w:bottom w:w="100" w:type="dxa"/>
              <w:right w:w="100" w:type="dxa"/>
            </w:tcMar>
          </w:tcPr>
          <w:p w14:paraId="000004AA" w14:textId="77777777" w:rsidR="00943202" w:rsidRPr="00B22472" w:rsidRDefault="00943202">
            <w:pPr>
              <w:widowControl w:val="0"/>
              <w:jc w:val="left"/>
              <w:rPr>
                <w:rFonts w:ascii="Calibri" w:eastAsia="Calibri" w:hAnsi="Calibri" w:cs="Calibri"/>
                <w:b/>
              </w:rPr>
            </w:pPr>
          </w:p>
        </w:tc>
        <w:tc>
          <w:tcPr>
            <w:tcW w:w="1606" w:type="dxa"/>
            <w:shd w:val="clear" w:color="auto" w:fill="auto"/>
            <w:tcMar>
              <w:top w:w="100" w:type="dxa"/>
              <w:left w:w="100" w:type="dxa"/>
              <w:bottom w:w="100" w:type="dxa"/>
              <w:right w:w="100" w:type="dxa"/>
            </w:tcMar>
          </w:tcPr>
          <w:p w14:paraId="000004AB" w14:textId="77777777" w:rsidR="00943202" w:rsidRPr="00B22472" w:rsidRDefault="00B220FC">
            <w:pPr>
              <w:widowControl w:val="0"/>
              <w:ind w:left="126"/>
              <w:jc w:val="left"/>
              <w:rPr>
                <w:rFonts w:ascii="Calibri" w:eastAsia="Calibri" w:hAnsi="Calibri" w:cs="Calibri"/>
                <w:b/>
              </w:rPr>
            </w:pPr>
            <w:r w:rsidRPr="00B22472">
              <w:rPr>
                <w:rFonts w:ascii="Calibri" w:eastAsia="Calibri" w:hAnsi="Calibri" w:cs="Calibri"/>
                <w:b/>
              </w:rPr>
              <w:t>2,000</w:t>
            </w:r>
          </w:p>
        </w:tc>
      </w:tr>
    </w:tbl>
    <w:p w14:paraId="000004AE" w14:textId="77777777" w:rsidR="00943202" w:rsidRPr="00B22472" w:rsidRDefault="00B220FC">
      <w:pPr>
        <w:widowControl w:val="0"/>
        <w:spacing w:line="199" w:lineRule="auto"/>
        <w:rPr>
          <w:rFonts w:ascii="Calibri" w:eastAsia="Calibri" w:hAnsi="Calibri" w:cs="Calibri"/>
        </w:rPr>
        <w:sectPr w:rsidR="00943202" w:rsidRPr="00B22472">
          <w:pgSz w:w="15840" w:h="12240" w:orient="landscape"/>
          <w:pgMar w:top="1170" w:right="1440" w:bottom="1350" w:left="1440" w:header="720" w:footer="720" w:gutter="0"/>
          <w:cols w:space="720"/>
        </w:sectPr>
      </w:pPr>
      <w:r w:rsidRPr="00B22472">
        <w:rPr>
          <w:rFonts w:ascii="Calibri" w:eastAsia="Calibri" w:hAnsi="Calibri" w:cs="Calibri"/>
          <w:b/>
        </w:rPr>
        <w:t xml:space="preserve">Note: </w:t>
      </w:r>
      <w:r w:rsidRPr="00B22472">
        <w:rPr>
          <w:rFonts w:ascii="Calibri" w:eastAsia="Calibri" w:hAnsi="Calibri" w:cs="Calibri"/>
        </w:rPr>
        <w:t>This cost is exclusive of the cost of the hall, and other logistics which shall be undertaken by ECRP under management cost.</w:t>
      </w:r>
    </w:p>
    <w:p w14:paraId="26AB6B5A" w14:textId="64EE487C" w:rsidR="009B1E1C" w:rsidRPr="00584E04" w:rsidRDefault="00B220FC" w:rsidP="00584E04">
      <w:pPr>
        <w:pStyle w:val="Heading1"/>
        <w:rPr>
          <w:rFonts w:ascii="Calibri" w:eastAsia="Calibri" w:hAnsi="Calibri" w:cs="Calibri"/>
          <w:sz w:val="24"/>
          <w:szCs w:val="24"/>
        </w:rPr>
      </w:pPr>
      <w:bookmarkStart w:id="59" w:name="_Toc124774159"/>
      <w:r w:rsidRPr="00B22472">
        <w:rPr>
          <w:rFonts w:ascii="Calibri" w:eastAsia="Calibri" w:hAnsi="Calibri" w:cs="Calibri"/>
          <w:sz w:val="24"/>
          <w:szCs w:val="24"/>
        </w:rPr>
        <w:lastRenderedPageBreak/>
        <w:t>CHAPTER 8</w:t>
      </w:r>
      <w:sdt>
        <w:sdtPr>
          <w:rPr>
            <w:rFonts w:ascii="Calibri" w:hAnsi="Calibri" w:cs="Calibri"/>
          </w:rPr>
          <w:tag w:val="goog_rdk_25"/>
          <w:id w:val="-1258521371"/>
        </w:sdtPr>
        <w:sdtEndPr/>
        <w:sdtContent/>
      </w:sdt>
      <w:r w:rsidRPr="00B22472">
        <w:rPr>
          <w:rFonts w:ascii="Calibri" w:eastAsia="Calibri" w:hAnsi="Calibri" w:cs="Calibri"/>
          <w:sz w:val="24"/>
          <w:szCs w:val="24"/>
        </w:rPr>
        <w:t>: INSTITUTIONAL ARRANGEMENTS</w:t>
      </w:r>
      <w:bookmarkEnd w:id="59"/>
    </w:p>
    <w:p w14:paraId="67144521" w14:textId="25C28F2F" w:rsidR="002858A6" w:rsidRDefault="00B220FC">
      <w:pPr>
        <w:spacing w:line="276" w:lineRule="auto"/>
        <w:rPr>
          <w:rFonts w:ascii="Calibri" w:eastAsia="Calibri" w:hAnsi="Calibri" w:cs="Calibri"/>
        </w:rPr>
      </w:pPr>
      <w:r w:rsidRPr="00B22472">
        <w:rPr>
          <w:rFonts w:ascii="Calibri" w:eastAsia="Calibri" w:hAnsi="Calibri" w:cs="Calibri"/>
        </w:rPr>
        <w:t xml:space="preserve">The successful implementation of this ESMP depends on the commitment and capacity of various institutions and stakeholders to implement the ESMP effectively. Thus, the arrangement as well as the roles and responsibilities of the institutions and persons that will be involved in the implementation, monitoring and review of the ESMP are discussed below. </w:t>
      </w:r>
      <w:r w:rsidR="00542C26">
        <w:rPr>
          <w:rFonts w:ascii="Calibri" w:eastAsia="Calibri" w:hAnsi="Calibri" w:cs="Calibri"/>
        </w:rPr>
        <w:t>There are 5 institutions involved in the Implementation and super</w:t>
      </w:r>
      <w:r w:rsidR="00665C1D">
        <w:rPr>
          <w:rFonts w:ascii="Calibri" w:eastAsia="Calibri" w:hAnsi="Calibri" w:cs="Calibri"/>
        </w:rPr>
        <w:t xml:space="preserve">vision of the ESMP. They include </w:t>
      </w:r>
      <w:r w:rsidR="00584E04">
        <w:rPr>
          <w:rFonts w:ascii="Calibri" w:eastAsia="Calibri" w:hAnsi="Calibri" w:cs="Calibri"/>
        </w:rPr>
        <w:t>the Ministry</w:t>
      </w:r>
      <w:r w:rsidR="00665C1D">
        <w:rPr>
          <w:rFonts w:ascii="Calibri" w:eastAsia="Calibri" w:hAnsi="Calibri" w:cs="Calibri"/>
        </w:rPr>
        <w:t xml:space="preserve"> of Environment and Forestry, The World Bank, Contractor, Ministry of Finance and Planning (Represented by the ECRP II PMU based at the LGB) and </w:t>
      </w:r>
      <w:r w:rsidR="002C4E97">
        <w:rPr>
          <w:rFonts w:ascii="Calibri" w:eastAsia="Calibri" w:hAnsi="Calibri" w:cs="Calibri"/>
        </w:rPr>
        <w:t>other</w:t>
      </w:r>
      <w:r w:rsidR="00A07599">
        <w:rPr>
          <w:rFonts w:ascii="Calibri" w:eastAsia="Calibri" w:hAnsi="Calibri" w:cs="Calibri"/>
        </w:rPr>
        <w:t xml:space="preserve"> stakeholders like GIZ, South Sudan Land Commission and the g</w:t>
      </w:r>
      <w:r w:rsidR="00665C1D">
        <w:rPr>
          <w:rFonts w:ascii="Calibri" w:eastAsia="Calibri" w:hAnsi="Calibri" w:cs="Calibri"/>
        </w:rPr>
        <w:t xml:space="preserve">eneral </w:t>
      </w:r>
      <w:r w:rsidR="00A07599">
        <w:rPr>
          <w:rFonts w:ascii="Calibri" w:eastAsia="Calibri" w:hAnsi="Calibri" w:cs="Calibri"/>
        </w:rPr>
        <w:t>p</w:t>
      </w:r>
      <w:r w:rsidR="00665C1D">
        <w:rPr>
          <w:rFonts w:ascii="Calibri" w:eastAsia="Calibri" w:hAnsi="Calibri" w:cs="Calibri"/>
        </w:rPr>
        <w:t xml:space="preserve">ublic. </w:t>
      </w:r>
    </w:p>
    <w:p w14:paraId="5974DCFD" w14:textId="77777777" w:rsidR="00584E04" w:rsidRDefault="00584E04">
      <w:pPr>
        <w:spacing w:line="276" w:lineRule="auto"/>
        <w:rPr>
          <w:rFonts w:ascii="Calibri" w:eastAsia="Calibri" w:hAnsi="Calibri" w:cs="Calibri"/>
        </w:rPr>
      </w:pPr>
    </w:p>
    <w:p w14:paraId="000004B0" w14:textId="0547CFBF" w:rsidR="00943202" w:rsidRPr="00474082" w:rsidRDefault="002858A6" w:rsidP="00584E04">
      <w:pPr>
        <w:pStyle w:val="Heading2"/>
        <w:rPr>
          <w:rFonts w:asciiTheme="minorHAnsi" w:eastAsia="Calibri" w:hAnsiTheme="minorHAnsi" w:cstheme="minorHAnsi"/>
        </w:rPr>
      </w:pPr>
      <w:bookmarkStart w:id="60" w:name="_Toc124774160"/>
      <w:r w:rsidRPr="00474082">
        <w:rPr>
          <w:rFonts w:asciiTheme="minorHAnsi" w:eastAsia="Calibri" w:hAnsiTheme="minorHAnsi" w:cstheme="minorHAnsi"/>
        </w:rPr>
        <w:t>8.1. Institutional arrangement</w:t>
      </w:r>
      <w:bookmarkEnd w:id="60"/>
      <w:r w:rsidRPr="00474082">
        <w:rPr>
          <w:rFonts w:asciiTheme="minorHAnsi" w:eastAsia="Calibri" w:hAnsiTheme="minorHAnsi" w:cstheme="minorHAnsi"/>
        </w:rPr>
        <w:t xml:space="preserve"> </w:t>
      </w:r>
      <w:r w:rsidR="00B220FC" w:rsidRPr="00474082">
        <w:rPr>
          <w:rFonts w:asciiTheme="minorHAnsi" w:eastAsia="Calibri" w:hAnsiTheme="minorHAnsi" w:cstheme="minorHAnsi"/>
        </w:rPr>
        <w:t xml:space="preserve"> </w:t>
      </w:r>
    </w:p>
    <w:p w14:paraId="2EF9960C" w14:textId="18F34E13" w:rsidR="00F3230D" w:rsidRDefault="003E587B">
      <w:pPr>
        <w:autoSpaceDE w:val="0"/>
        <w:autoSpaceDN w:val="0"/>
        <w:adjustRightInd w:val="0"/>
        <w:spacing w:line="240" w:lineRule="auto"/>
        <w:rPr>
          <w:rFonts w:asciiTheme="minorHAnsi" w:hAnsiTheme="minorHAnsi" w:cstheme="minorHAnsi"/>
        </w:rPr>
      </w:pPr>
      <w:r w:rsidRPr="00474082">
        <w:rPr>
          <w:rFonts w:asciiTheme="minorHAnsi" w:hAnsiTheme="minorHAnsi" w:cstheme="minorHAnsi"/>
          <w:color w:val="000000" w:themeColor="text1"/>
        </w:rPr>
        <w:t xml:space="preserve">The project will be implemented by MoFP in collaboration with the </w:t>
      </w:r>
      <w:r w:rsidRPr="00474082">
        <w:rPr>
          <w:rFonts w:asciiTheme="minorHAnsi" w:hAnsiTheme="minorHAnsi" w:cstheme="minorHAnsi"/>
        </w:rPr>
        <w:t>LGB on behalf of the Republic of South Sudan</w:t>
      </w:r>
      <w:r w:rsidR="00B43932" w:rsidRPr="00474082">
        <w:rPr>
          <w:rFonts w:asciiTheme="minorHAnsi" w:hAnsiTheme="minorHAnsi" w:cstheme="minorHAnsi"/>
        </w:rPr>
        <w:t>.</w:t>
      </w:r>
    </w:p>
    <w:p w14:paraId="4906F110" w14:textId="7E77EDF1" w:rsidR="006408FF" w:rsidRDefault="006408FF">
      <w:pPr>
        <w:autoSpaceDE w:val="0"/>
        <w:autoSpaceDN w:val="0"/>
        <w:adjustRightInd w:val="0"/>
        <w:spacing w:line="240" w:lineRule="auto"/>
        <w:rPr>
          <w:rFonts w:asciiTheme="minorHAnsi" w:hAnsiTheme="minorHAnsi" w:cstheme="minorHAnsi"/>
        </w:rPr>
      </w:pPr>
    </w:p>
    <w:p w14:paraId="59F039AD" w14:textId="55DF2C19" w:rsidR="006408FF" w:rsidRPr="00474082" w:rsidRDefault="006408FF" w:rsidP="00474082">
      <w:pPr>
        <w:autoSpaceDE w:val="0"/>
        <w:autoSpaceDN w:val="0"/>
        <w:adjustRightInd w:val="0"/>
        <w:spacing w:line="240" w:lineRule="auto"/>
        <w:rPr>
          <w:rFonts w:asciiTheme="minorHAnsi" w:eastAsia="Calibri" w:hAnsiTheme="minorHAnsi" w:cstheme="minorHAnsi"/>
        </w:rPr>
      </w:pPr>
      <w:r>
        <w:rPr>
          <w:noProof/>
          <w:lang w:eastAsia="en-US"/>
        </w:rPr>
        <w:drawing>
          <wp:inline distT="0" distB="0" distL="0" distR="0" wp14:anchorId="6DAB943F" wp14:editId="6910455E">
            <wp:extent cx="5943600" cy="4495915"/>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B2C2CB7" w14:textId="77777777" w:rsidR="00F3230D" w:rsidRPr="00474082" w:rsidRDefault="00B220FC" w:rsidP="00F3230D">
      <w:pPr>
        <w:pStyle w:val="Heading2"/>
        <w:rPr>
          <w:rFonts w:asciiTheme="minorHAnsi" w:eastAsia="Calibri" w:hAnsiTheme="minorHAnsi" w:cstheme="minorHAnsi"/>
        </w:rPr>
      </w:pPr>
      <w:r w:rsidRPr="00474082">
        <w:rPr>
          <w:rFonts w:asciiTheme="minorHAnsi" w:eastAsia="Calibri" w:hAnsiTheme="minorHAnsi" w:cstheme="minorHAnsi"/>
        </w:rPr>
        <w:lastRenderedPageBreak/>
        <w:t xml:space="preserve"> </w:t>
      </w:r>
      <w:bookmarkStart w:id="61" w:name="_Toc124774161"/>
      <w:r w:rsidR="00F3230D" w:rsidRPr="00474082">
        <w:rPr>
          <w:rFonts w:asciiTheme="minorHAnsi" w:eastAsia="Calibri" w:hAnsiTheme="minorHAnsi" w:cstheme="minorHAnsi"/>
        </w:rPr>
        <w:t>Ministry of Environment and Forestry</w:t>
      </w:r>
      <w:bookmarkEnd w:id="61"/>
      <w:r w:rsidR="00F3230D" w:rsidRPr="00474082">
        <w:rPr>
          <w:rFonts w:asciiTheme="minorHAnsi" w:eastAsia="Calibri" w:hAnsiTheme="minorHAnsi" w:cstheme="minorHAnsi"/>
        </w:rPr>
        <w:t xml:space="preserve"> </w:t>
      </w:r>
    </w:p>
    <w:p w14:paraId="58BC3AD3" w14:textId="77777777" w:rsidR="00F3230D" w:rsidRPr="00474082" w:rsidRDefault="00F3230D" w:rsidP="00F3230D">
      <w:pPr>
        <w:pStyle w:val="Heading3"/>
        <w:rPr>
          <w:rFonts w:asciiTheme="minorHAnsi" w:eastAsia="Calibri" w:hAnsiTheme="minorHAnsi" w:cstheme="minorHAnsi"/>
        </w:rPr>
      </w:pPr>
      <w:bookmarkStart w:id="62" w:name="_Toc124774162"/>
      <w:r w:rsidRPr="00474082">
        <w:rPr>
          <w:rFonts w:asciiTheme="minorHAnsi" w:eastAsia="Calibri" w:hAnsiTheme="minorHAnsi" w:cstheme="minorHAnsi"/>
        </w:rPr>
        <w:t>Roles and Responsibilities</w:t>
      </w:r>
      <w:bookmarkEnd w:id="62"/>
      <w:r w:rsidRPr="00474082">
        <w:rPr>
          <w:rFonts w:asciiTheme="minorHAnsi" w:eastAsia="Calibri" w:hAnsiTheme="minorHAnsi" w:cstheme="minorHAnsi"/>
        </w:rPr>
        <w:t xml:space="preserve">  </w:t>
      </w:r>
    </w:p>
    <w:p w14:paraId="4829A265" w14:textId="77777777" w:rsidR="00F3230D" w:rsidRPr="00474082" w:rsidRDefault="00F3230D" w:rsidP="00F3230D">
      <w:pPr>
        <w:widowControl w:val="0"/>
        <w:numPr>
          <w:ilvl w:val="0"/>
          <w:numId w:val="19"/>
        </w:numPr>
        <w:pBdr>
          <w:top w:val="nil"/>
          <w:left w:val="nil"/>
          <w:bottom w:val="nil"/>
          <w:right w:val="nil"/>
          <w:between w:val="nil"/>
        </w:pBdr>
        <w:spacing w:line="240" w:lineRule="auto"/>
        <w:rPr>
          <w:rFonts w:asciiTheme="minorHAnsi" w:eastAsia="Calibri" w:hAnsiTheme="minorHAnsi" w:cstheme="minorHAnsi"/>
        </w:rPr>
      </w:pPr>
      <w:r w:rsidRPr="00474082">
        <w:rPr>
          <w:rFonts w:asciiTheme="minorHAnsi" w:eastAsia="Calibri" w:hAnsiTheme="minorHAnsi" w:cstheme="minorHAnsi"/>
        </w:rPr>
        <w:t>Supervision and provision of technical support and guidance for ESMP.</w:t>
      </w:r>
    </w:p>
    <w:p w14:paraId="0047CC32" w14:textId="77777777" w:rsidR="00F3230D" w:rsidRPr="00474082" w:rsidRDefault="00F3230D" w:rsidP="00F3230D">
      <w:pPr>
        <w:widowControl w:val="0"/>
        <w:numPr>
          <w:ilvl w:val="0"/>
          <w:numId w:val="19"/>
        </w:numPr>
        <w:pBdr>
          <w:top w:val="nil"/>
          <w:left w:val="nil"/>
          <w:bottom w:val="nil"/>
          <w:right w:val="nil"/>
          <w:between w:val="nil"/>
        </w:pBdr>
        <w:spacing w:line="240" w:lineRule="auto"/>
        <w:rPr>
          <w:rFonts w:asciiTheme="minorHAnsi" w:eastAsia="Calibri" w:hAnsiTheme="minorHAnsi" w:cstheme="minorHAnsi"/>
        </w:rPr>
      </w:pPr>
      <w:r w:rsidRPr="00474082">
        <w:rPr>
          <w:rFonts w:asciiTheme="minorHAnsi" w:eastAsia="Calibri" w:hAnsiTheme="minorHAnsi" w:cstheme="minorHAnsi"/>
        </w:rPr>
        <w:t xml:space="preserve">Recommend additional measures for strengthening the management framework and implementation performance.  </w:t>
      </w:r>
    </w:p>
    <w:p w14:paraId="4E586C96" w14:textId="5D7142EC" w:rsidR="00A924C6" w:rsidRPr="00B43932" w:rsidRDefault="00A924C6" w:rsidP="00A924C6">
      <w:pPr>
        <w:widowControl w:val="0"/>
        <w:spacing w:line="240" w:lineRule="auto"/>
        <w:rPr>
          <w:rFonts w:asciiTheme="minorHAnsi" w:eastAsia="Calibri" w:hAnsiTheme="minorHAnsi" w:cstheme="minorHAnsi"/>
        </w:rPr>
      </w:pPr>
    </w:p>
    <w:p w14:paraId="314A8684" w14:textId="77777777" w:rsidR="00A924C6" w:rsidRPr="00595900" w:rsidRDefault="00A924C6" w:rsidP="00A924C6">
      <w:pPr>
        <w:pStyle w:val="Heading2"/>
        <w:rPr>
          <w:rFonts w:asciiTheme="minorHAnsi" w:eastAsia="Calibri" w:hAnsiTheme="minorHAnsi" w:cstheme="minorHAnsi"/>
        </w:rPr>
      </w:pPr>
      <w:bookmarkStart w:id="63" w:name="_Toc124774163"/>
      <w:r w:rsidRPr="00595900">
        <w:rPr>
          <w:rFonts w:asciiTheme="minorHAnsi" w:eastAsia="Calibri" w:hAnsiTheme="minorHAnsi" w:cstheme="minorHAnsi"/>
        </w:rPr>
        <w:t>Construction Contractor</w:t>
      </w:r>
      <w:bookmarkEnd w:id="63"/>
      <w:r w:rsidRPr="00595900">
        <w:rPr>
          <w:rFonts w:asciiTheme="minorHAnsi" w:eastAsia="Calibri" w:hAnsiTheme="minorHAnsi" w:cstheme="minorHAnsi"/>
        </w:rPr>
        <w:t xml:space="preserve"> </w:t>
      </w:r>
    </w:p>
    <w:p w14:paraId="13174F7F" w14:textId="77777777" w:rsidR="00A924C6" w:rsidRPr="00595900" w:rsidRDefault="00A924C6" w:rsidP="00A924C6">
      <w:pPr>
        <w:pStyle w:val="Heading3"/>
        <w:rPr>
          <w:rFonts w:asciiTheme="minorHAnsi" w:eastAsia="Calibri" w:hAnsiTheme="minorHAnsi" w:cstheme="minorHAnsi"/>
        </w:rPr>
      </w:pPr>
      <w:bookmarkStart w:id="64" w:name="_Toc124774164"/>
      <w:r w:rsidRPr="00595900">
        <w:rPr>
          <w:rFonts w:asciiTheme="minorHAnsi" w:eastAsia="Calibri" w:hAnsiTheme="minorHAnsi" w:cstheme="minorHAnsi"/>
        </w:rPr>
        <w:t>Roles and Responsibilities</w:t>
      </w:r>
      <w:bookmarkEnd w:id="64"/>
      <w:r w:rsidRPr="00595900">
        <w:rPr>
          <w:rFonts w:asciiTheme="minorHAnsi" w:eastAsia="Calibri" w:hAnsiTheme="minorHAnsi" w:cstheme="minorHAnsi"/>
        </w:rPr>
        <w:t xml:space="preserve">  </w:t>
      </w:r>
    </w:p>
    <w:p w14:paraId="005170F0" w14:textId="330AFE1D" w:rsidR="00A924C6" w:rsidRPr="00595900" w:rsidRDefault="00584E04" w:rsidP="00A924C6">
      <w:pPr>
        <w:numPr>
          <w:ilvl w:val="0"/>
          <w:numId w:val="16"/>
        </w:numPr>
        <w:pBdr>
          <w:top w:val="nil"/>
          <w:left w:val="nil"/>
          <w:bottom w:val="nil"/>
          <w:right w:val="nil"/>
          <w:between w:val="nil"/>
        </w:pBdr>
        <w:rPr>
          <w:rFonts w:asciiTheme="minorHAnsi" w:eastAsia="Calibri" w:hAnsiTheme="minorHAnsi" w:cstheme="minorHAnsi"/>
          <w:color w:val="000000"/>
        </w:rPr>
      </w:pPr>
      <w:r w:rsidRPr="00595900">
        <w:rPr>
          <w:rFonts w:asciiTheme="minorHAnsi" w:eastAsia="Calibri" w:hAnsiTheme="minorHAnsi" w:cstheme="minorHAnsi"/>
        </w:rPr>
        <w:t>The contractor</w:t>
      </w:r>
      <w:r w:rsidR="00A924C6" w:rsidRPr="00595900">
        <w:rPr>
          <w:rFonts w:asciiTheme="minorHAnsi" w:eastAsia="Calibri" w:hAnsiTheme="minorHAnsi" w:cstheme="minorHAnsi"/>
          <w:color w:val="000000"/>
        </w:rPr>
        <w:t xml:space="preserve"> will prepare a detailed construction-ESMP (C-ESMP) that is costed, with sufficient budget to mitigate E&amp;S risks</w:t>
      </w:r>
      <w:r w:rsidR="008F3D47">
        <w:rPr>
          <w:rFonts w:asciiTheme="minorHAnsi" w:eastAsia="Calibri" w:hAnsiTheme="minorHAnsi" w:cstheme="minorHAnsi"/>
          <w:color w:val="000000"/>
        </w:rPr>
        <w:t>.</w:t>
      </w:r>
    </w:p>
    <w:p w14:paraId="4F666AB3"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595900">
        <w:rPr>
          <w:rFonts w:asciiTheme="minorHAnsi" w:eastAsia="Calibri" w:hAnsiTheme="minorHAnsi" w:cstheme="minorHAnsi"/>
          <w:color w:val="000000"/>
        </w:rPr>
        <w:t>Contractors sha</w:t>
      </w:r>
      <w:r w:rsidRPr="00B22472">
        <w:rPr>
          <w:rFonts w:ascii="Calibri" w:eastAsia="Calibri" w:hAnsi="Calibri" w:cs="Calibri"/>
          <w:color w:val="000000"/>
        </w:rPr>
        <w:t>ll ensure that all their personnel or sub-contractor’s personnel have received proper induction and awareness arising as necessary on ESMP, health and safety management practices, and are aware of relevant site rules.</w:t>
      </w:r>
    </w:p>
    <w:p w14:paraId="271821C2"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Keep the health and safety records of their subcontractors or partners in a joint venture and keep those records available for PMU inspection at any time.</w:t>
      </w:r>
    </w:p>
    <w:p w14:paraId="63D3D156"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Contractors will include environmental and social requirements in the procurement and contracting process including bidding documents, for potential civil works. </w:t>
      </w:r>
    </w:p>
    <w:p w14:paraId="5012C37B"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Relevant requirements are included in contracts and subcontracts consistent with the requirements of Environment and Social Standards (ESSs); codes of conduct are required for contractors, subcontractors, primary suppliers, and their workers. </w:t>
      </w:r>
    </w:p>
    <w:p w14:paraId="7AE22D75"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Contractor’s commitment and compliance will be monitored in accordance with ESSs and ESMP.</w:t>
      </w:r>
    </w:p>
    <w:p w14:paraId="51F6D14C"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Contractors will be trained by PMU in grievance redress mechanisms and their subcontractors are expected to do the same to the affected stakeholders. </w:t>
      </w:r>
    </w:p>
    <w:p w14:paraId="04C82AC1"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The contractor will develop a grievance mechanism to handle the concerns of their employees.</w:t>
      </w:r>
    </w:p>
    <w:p w14:paraId="0E1CCEEF"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Conducting weekly HSE Inspection and submitting the reports to the Environmental Specialist based at the PMU.</w:t>
      </w:r>
    </w:p>
    <w:p w14:paraId="023B6FBC"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Contractors will provide Monthly and quarterly details on contractor’s oversight on environmental, social, health and safety (ESHS) performance</w:t>
      </w:r>
    </w:p>
    <w:p w14:paraId="3D3A28A8" w14:textId="6C00D4EA"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Contractor shall have a Labor Management Plan (LMP), which conforms to the requirements of the LMP and Environmental Social Standards 2. ESS2</w:t>
      </w:r>
      <w:r w:rsidR="0091583D">
        <w:rPr>
          <w:rFonts w:ascii="Calibri" w:eastAsia="Calibri" w:hAnsi="Calibri" w:cs="Calibri"/>
          <w:color w:val="000000"/>
        </w:rPr>
        <w:t>.</w:t>
      </w:r>
    </w:p>
    <w:p w14:paraId="7B36990F"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lastRenderedPageBreak/>
        <w:t>Set up plans for action to be taken in the event of spills or leakages of hazardous materials, and other environmental emergencies.</w:t>
      </w:r>
    </w:p>
    <w:p w14:paraId="789AD818"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Prepare reports on all aspects of environmental and social compliance.</w:t>
      </w:r>
    </w:p>
    <w:p w14:paraId="67611677"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Maintain lists of all workers, including their age and gender.</w:t>
      </w:r>
    </w:p>
    <w:p w14:paraId="12A7B5EA"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Maintain a workers’ grievance mechanism.</w:t>
      </w:r>
    </w:p>
    <w:p w14:paraId="46FA8DF3"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Prepare and maintain an OHS Plan.</w:t>
      </w:r>
    </w:p>
    <w:p w14:paraId="1524891C" w14:textId="77777777" w:rsidR="00A924C6" w:rsidRPr="00B22472"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Provide training to all workers on the OHS Plan.</w:t>
      </w:r>
    </w:p>
    <w:p w14:paraId="35ACA4E1" w14:textId="77777777" w:rsidR="00A924C6" w:rsidRDefault="00A924C6"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Ensure signing of CoC by every worker, including issues of Sexual Harassment, Gender-Based Violence (GBV) and Sexual Exploitation and Abuse.</w:t>
      </w:r>
    </w:p>
    <w:p w14:paraId="5F0C63F1" w14:textId="77777777" w:rsidR="00A924C6" w:rsidRPr="00B22472" w:rsidRDefault="00A924C6" w:rsidP="00A924C6">
      <w:pPr>
        <w:pStyle w:val="Heading2"/>
        <w:rPr>
          <w:rFonts w:ascii="Calibri" w:eastAsia="Calibri" w:hAnsi="Calibri" w:cs="Calibri"/>
        </w:rPr>
      </w:pPr>
      <w:bookmarkStart w:id="65" w:name="_Toc124774165"/>
      <w:r w:rsidRPr="00B22472">
        <w:rPr>
          <w:rFonts w:ascii="Calibri" w:eastAsia="Calibri" w:hAnsi="Calibri" w:cs="Calibri"/>
        </w:rPr>
        <w:t>World Bank</w:t>
      </w:r>
      <w:bookmarkEnd w:id="65"/>
    </w:p>
    <w:p w14:paraId="79630863" w14:textId="77777777" w:rsidR="00A924C6" w:rsidRPr="00B22472" w:rsidRDefault="00A924C6" w:rsidP="00A924C6">
      <w:pPr>
        <w:pStyle w:val="Heading3"/>
        <w:rPr>
          <w:rFonts w:ascii="Calibri" w:eastAsia="Calibri" w:hAnsi="Calibri" w:cs="Calibri"/>
        </w:rPr>
      </w:pPr>
      <w:bookmarkStart w:id="66" w:name="_Toc124774166"/>
      <w:r w:rsidRPr="00B22472">
        <w:rPr>
          <w:rFonts w:ascii="Calibri" w:eastAsia="Calibri" w:hAnsi="Calibri" w:cs="Calibri"/>
        </w:rPr>
        <w:t>Roles and Responsibilities</w:t>
      </w:r>
      <w:bookmarkEnd w:id="66"/>
      <w:r w:rsidRPr="00B22472">
        <w:rPr>
          <w:rFonts w:ascii="Calibri" w:eastAsia="Calibri" w:hAnsi="Calibri" w:cs="Calibri"/>
        </w:rPr>
        <w:t xml:space="preserve">  </w:t>
      </w:r>
    </w:p>
    <w:p w14:paraId="6745B71F" w14:textId="77777777" w:rsidR="00A924C6" w:rsidRPr="00B22472" w:rsidRDefault="00A924C6" w:rsidP="00A924C6">
      <w:pPr>
        <w:widowControl w:val="0"/>
        <w:numPr>
          <w:ilvl w:val="0"/>
          <w:numId w:val="19"/>
        </w:numPr>
        <w:pBdr>
          <w:top w:val="nil"/>
          <w:left w:val="nil"/>
          <w:bottom w:val="nil"/>
          <w:right w:val="nil"/>
          <w:between w:val="nil"/>
        </w:pBdr>
        <w:spacing w:line="240" w:lineRule="auto"/>
        <w:rPr>
          <w:rFonts w:ascii="Calibri" w:eastAsia="Calibri" w:hAnsi="Calibri" w:cs="Calibri"/>
        </w:rPr>
      </w:pPr>
      <w:r w:rsidRPr="00B22472">
        <w:rPr>
          <w:rFonts w:ascii="Calibri" w:eastAsia="Calibri" w:hAnsi="Calibri" w:cs="Calibri"/>
        </w:rPr>
        <w:t xml:space="preserve">Overall supervision and provision of technical support and guidance.   </w:t>
      </w:r>
    </w:p>
    <w:p w14:paraId="788F1585" w14:textId="77777777" w:rsidR="00A924C6" w:rsidRPr="00B22472" w:rsidRDefault="00A924C6" w:rsidP="00A924C6">
      <w:pPr>
        <w:widowControl w:val="0"/>
        <w:numPr>
          <w:ilvl w:val="0"/>
          <w:numId w:val="19"/>
        </w:numPr>
        <w:pBdr>
          <w:top w:val="nil"/>
          <w:left w:val="nil"/>
          <w:bottom w:val="nil"/>
          <w:right w:val="nil"/>
          <w:between w:val="nil"/>
        </w:pBdr>
        <w:spacing w:line="240" w:lineRule="auto"/>
        <w:rPr>
          <w:rFonts w:ascii="Calibri" w:eastAsia="Calibri" w:hAnsi="Calibri" w:cs="Calibri"/>
        </w:rPr>
      </w:pPr>
      <w:r w:rsidRPr="00B22472">
        <w:rPr>
          <w:rFonts w:ascii="Calibri" w:eastAsia="Calibri" w:hAnsi="Calibri" w:cs="Calibri"/>
        </w:rPr>
        <w:t xml:space="preserve">Recommend additional measures for strengthening the management framework and implementation performance.  </w:t>
      </w:r>
    </w:p>
    <w:p w14:paraId="243999C9" w14:textId="77777777" w:rsidR="00A924C6" w:rsidRPr="00B22472" w:rsidRDefault="00A924C6" w:rsidP="00A924C6">
      <w:pPr>
        <w:widowControl w:val="0"/>
        <w:numPr>
          <w:ilvl w:val="0"/>
          <w:numId w:val="19"/>
        </w:numPr>
        <w:pBdr>
          <w:top w:val="nil"/>
          <w:left w:val="nil"/>
          <w:bottom w:val="nil"/>
          <w:right w:val="nil"/>
          <w:between w:val="nil"/>
        </w:pBdr>
        <w:spacing w:line="240" w:lineRule="auto"/>
        <w:rPr>
          <w:rFonts w:ascii="Calibri" w:eastAsia="Calibri" w:hAnsi="Calibri" w:cs="Calibri"/>
        </w:rPr>
      </w:pPr>
      <w:r w:rsidRPr="00B22472">
        <w:rPr>
          <w:rFonts w:ascii="Calibri" w:eastAsia="Calibri" w:hAnsi="Calibri" w:cs="Calibri"/>
        </w:rPr>
        <w:t>Supervising the application and recommendations of Construction ESMP.</w:t>
      </w:r>
    </w:p>
    <w:p w14:paraId="50CD8145" w14:textId="77777777" w:rsidR="00A924C6" w:rsidRPr="00B22472" w:rsidRDefault="00A924C6" w:rsidP="00A924C6">
      <w:pPr>
        <w:widowControl w:val="0"/>
        <w:pBdr>
          <w:top w:val="nil"/>
          <w:left w:val="nil"/>
          <w:bottom w:val="nil"/>
          <w:right w:val="nil"/>
          <w:between w:val="nil"/>
        </w:pBdr>
        <w:spacing w:line="240" w:lineRule="auto"/>
        <w:rPr>
          <w:rFonts w:ascii="Calibri" w:eastAsia="Calibri" w:hAnsi="Calibri" w:cs="Calibri"/>
        </w:rPr>
      </w:pPr>
    </w:p>
    <w:p w14:paraId="76E51851" w14:textId="47C59C50" w:rsidR="00A924C6" w:rsidRPr="00B22472" w:rsidRDefault="00A07599" w:rsidP="00A924C6">
      <w:pPr>
        <w:pStyle w:val="Heading2"/>
        <w:rPr>
          <w:rFonts w:ascii="Calibri" w:eastAsia="Calibri" w:hAnsi="Calibri" w:cs="Calibri"/>
        </w:rPr>
      </w:pPr>
      <w:bookmarkStart w:id="67" w:name="_Toc124774167"/>
      <w:r>
        <w:rPr>
          <w:rFonts w:ascii="Calibri" w:eastAsia="Calibri" w:hAnsi="Calibri" w:cs="Calibri"/>
        </w:rPr>
        <w:t>Other Stakeholders like GIZ, South Sudan Land Commission and the public</w:t>
      </w:r>
      <w:r w:rsidR="00A924C6" w:rsidRPr="00B22472">
        <w:rPr>
          <w:rFonts w:ascii="Calibri" w:eastAsia="Calibri" w:hAnsi="Calibri" w:cs="Calibri"/>
        </w:rPr>
        <w:t xml:space="preserve"> </w:t>
      </w:r>
      <w:bookmarkEnd w:id="67"/>
    </w:p>
    <w:p w14:paraId="4DE2DCFA" w14:textId="77777777" w:rsidR="00A924C6" w:rsidRPr="00B22472" w:rsidRDefault="00A924C6" w:rsidP="00A924C6">
      <w:pPr>
        <w:pStyle w:val="Heading3"/>
        <w:rPr>
          <w:rFonts w:ascii="Calibri" w:eastAsia="Calibri" w:hAnsi="Calibri" w:cs="Calibri"/>
        </w:rPr>
      </w:pPr>
      <w:bookmarkStart w:id="68" w:name="_Toc124774168"/>
      <w:r w:rsidRPr="00B22472">
        <w:rPr>
          <w:rFonts w:ascii="Calibri" w:eastAsia="Calibri" w:hAnsi="Calibri" w:cs="Calibri"/>
        </w:rPr>
        <w:t>Roles and Responsibilities</w:t>
      </w:r>
      <w:bookmarkEnd w:id="68"/>
      <w:r w:rsidRPr="00B22472">
        <w:rPr>
          <w:rFonts w:ascii="Calibri" w:eastAsia="Calibri" w:hAnsi="Calibri" w:cs="Calibri"/>
        </w:rPr>
        <w:t xml:space="preserve">  </w:t>
      </w:r>
    </w:p>
    <w:p w14:paraId="13443EE9" w14:textId="77777777" w:rsidR="00A924C6" w:rsidRPr="00B22472" w:rsidRDefault="00A924C6" w:rsidP="00A924C6">
      <w:pPr>
        <w:widowControl w:val="0"/>
        <w:numPr>
          <w:ilvl w:val="0"/>
          <w:numId w:val="19"/>
        </w:numPr>
        <w:pBdr>
          <w:top w:val="nil"/>
          <w:left w:val="nil"/>
          <w:bottom w:val="nil"/>
          <w:right w:val="nil"/>
          <w:between w:val="nil"/>
        </w:pBdr>
        <w:spacing w:line="240" w:lineRule="auto"/>
        <w:rPr>
          <w:rFonts w:ascii="Calibri" w:eastAsia="Calibri" w:hAnsi="Calibri" w:cs="Calibri"/>
        </w:rPr>
      </w:pPr>
      <w:r w:rsidRPr="00B22472">
        <w:rPr>
          <w:rFonts w:ascii="Calibri" w:eastAsia="Calibri" w:hAnsi="Calibri" w:cs="Calibri"/>
        </w:rPr>
        <w:t xml:space="preserve">Identify environmental and social issues that could derail the project and support project impacts and mitigation measures  </w:t>
      </w:r>
    </w:p>
    <w:p w14:paraId="5251BA73" w14:textId="77777777" w:rsidR="00A30E9C" w:rsidRPr="00B22472" w:rsidRDefault="00A30E9C" w:rsidP="00A924C6">
      <w:pPr>
        <w:widowControl w:val="0"/>
        <w:pBdr>
          <w:top w:val="nil"/>
          <w:left w:val="nil"/>
          <w:bottom w:val="nil"/>
          <w:right w:val="nil"/>
          <w:between w:val="nil"/>
        </w:pBdr>
        <w:spacing w:line="240" w:lineRule="auto"/>
        <w:ind w:left="720"/>
        <w:rPr>
          <w:rFonts w:ascii="Calibri" w:eastAsia="Calibri" w:hAnsi="Calibri" w:cs="Calibri"/>
        </w:rPr>
      </w:pPr>
    </w:p>
    <w:p w14:paraId="000004B2" w14:textId="048BFE6F" w:rsidR="00943202" w:rsidRDefault="00285528" w:rsidP="00474082">
      <w:pPr>
        <w:spacing w:line="276" w:lineRule="auto"/>
        <w:rPr>
          <w:rFonts w:ascii="Calibri" w:eastAsia="Calibri" w:hAnsi="Calibri" w:cs="Calibri"/>
        </w:rPr>
      </w:pPr>
      <w:r>
        <w:rPr>
          <w:rFonts w:ascii="Calibri" w:eastAsia="Calibri" w:hAnsi="Calibri" w:cs="Calibri"/>
        </w:rPr>
        <w:t xml:space="preserve">The Project Management Unit Based at the LGB shall be responsible for the implementation, Supervision, and reporting on the status of ESMP. </w:t>
      </w:r>
    </w:p>
    <w:p w14:paraId="000004B3" w14:textId="33A38886" w:rsidR="00943202" w:rsidRDefault="00945FDA" w:rsidP="00945FDA">
      <w:pPr>
        <w:spacing w:line="276" w:lineRule="auto"/>
        <w:jc w:val="center"/>
        <w:rPr>
          <w:rFonts w:ascii="Calibri" w:eastAsia="Calibri" w:hAnsi="Calibri" w:cs="Calibri"/>
        </w:rPr>
      </w:pPr>
      <w:r>
        <w:rPr>
          <w:rFonts w:ascii="Calibri" w:eastAsia="Calibri" w:hAnsi="Calibri" w:cs="Calibri"/>
          <w:noProof/>
          <w:lang w:eastAsia="en-US"/>
        </w:rPr>
        <w:drawing>
          <wp:inline distT="0" distB="0" distL="0" distR="0" wp14:anchorId="18A6E2AC" wp14:editId="10B91AEE">
            <wp:extent cx="4648200" cy="245260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3776" cy="2455543"/>
                    </a:xfrm>
                    <a:prstGeom prst="rect">
                      <a:avLst/>
                    </a:prstGeom>
                    <a:noFill/>
                  </pic:spPr>
                </pic:pic>
              </a:graphicData>
            </a:graphic>
          </wp:inline>
        </w:drawing>
      </w:r>
    </w:p>
    <w:p w14:paraId="7315420A" w14:textId="284ADE79" w:rsidR="00A30E9C" w:rsidRPr="00584E04" w:rsidRDefault="00090924" w:rsidP="00584E04">
      <w:pPr>
        <w:spacing w:line="276" w:lineRule="auto"/>
        <w:jc w:val="left"/>
        <w:rPr>
          <w:rFonts w:ascii="Calibri" w:eastAsia="Calibri" w:hAnsi="Calibri" w:cs="Calibri"/>
          <w:sz w:val="22"/>
          <w:szCs w:val="22"/>
        </w:rPr>
      </w:pPr>
      <w:r w:rsidRPr="00474082">
        <w:rPr>
          <w:rStyle w:val="normaltextrun"/>
          <w:rFonts w:asciiTheme="minorHAnsi" w:eastAsiaTheme="minorEastAsia" w:hAnsiTheme="minorHAnsi" w:cstheme="minorHAnsi"/>
          <w:b/>
          <w:bCs/>
          <w:sz w:val="22"/>
          <w:szCs w:val="22"/>
        </w:rPr>
        <w:t>Figure 3: ECRP II PMU Structure</w:t>
      </w:r>
    </w:p>
    <w:p w14:paraId="5ADB508D" w14:textId="10D09A45" w:rsidR="00A30E9C" w:rsidRPr="00584E04" w:rsidRDefault="00A30E9C" w:rsidP="00584E04">
      <w:pPr>
        <w:pStyle w:val="Heading2"/>
        <w:rPr>
          <w:rFonts w:asciiTheme="minorHAnsi" w:eastAsia="Calibri" w:hAnsiTheme="minorHAnsi" w:cstheme="minorHAnsi"/>
        </w:rPr>
      </w:pPr>
      <w:bookmarkStart w:id="69" w:name="_Toc124774169"/>
      <w:r w:rsidRPr="00584E04">
        <w:rPr>
          <w:rFonts w:asciiTheme="minorHAnsi" w:eastAsia="Calibri" w:hAnsiTheme="minorHAnsi" w:cstheme="minorHAnsi"/>
        </w:rPr>
        <w:lastRenderedPageBreak/>
        <w:t xml:space="preserve">8.2. </w:t>
      </w:r>
      <w:r w:rsidR="00DF4C12" w:rsidRPr="00584E04">
        <w:rPr>
          <w:rFonts w:asciiTheme="minorHAnsi" w:eastAsia="Calibri" w:hAnsiTheme="minorHAnsi" w:cstheme="minorHAnsi"/>
        </w:rPr>
        <w:t>Role and responsibility of division</w:t>
      </w:r>
      <w:bookmarkEnd w:id="69"/>
      <w:r w:rsidR="00DF4C12" w:rsidRPr="00584E04">
        <w:rPr>
          <w:rFonts w:asciiTheme="minorHAnsi" w:eastAsia="Calibri" w:hAnsiTheme="minorHAnsi" w:cstheme="minorHAnsi"/>
        </w:rPr>
        <w:t xml:space="preserve"> </w:t>
      </w:r>
    </w:p>
    <w:p w14:paraId="392345AF" w14:textId="1A2E280F" w:rsidR="00285528" w:rsidRPr="00B22472" w:rsidRDefault="00945FDA" w:rsidP="00945FDA">
      <w:pPr>
        <w:spacing w:line="276" w:lineRule="auto"/>
        <w:rPr>
          <w:rFonts w:ascii="Calibri" w:eastAsia="Calibri" w:hAnsi="Calibri" w:cs="Calibri"/>
        </w:rPr>
      </w:pPr>
      <w:r>
        <w:rPr>
          <w:rFonts w:ascii="Calibri" w:eastAsia="Calibri" w:hAnsi="Calibri" w:cs="Calibri"/>
        </w:rPr>
        <w:t xml:space="preserve">The </w:t>
      </w:r>
      <w:r w:rsidR="00786D98">
        <w:rPr>
          <w:rFonts w:ascii="Calibri" w:eastAsia="Calibri" w:hAnsi="Calibri" w:cs="Calibri"/>
        </w:rPr>
        <w:t>Environmental specialist and social safeguard specialist based at the PMU shall be key personnel in the implementation and supervision of this ESMP. Their roles and responsibilities are further described below.</w:t>
      </w:r>
      <w:r w:rsidR="00424FE0">
        <w:rPr>
          <w:rFonts w:ascii="Calibri" w:eastAsia="Calibri" w:hAnsi="Calibri" w:cs="Calibri"/>
        </w:rPr>
        <w:t xml:space="preserve"> One Environmental Specialist and one (1) Social Safeguards specialist shall be responsible for the smooth implementation and Supervision of this ESMP</w:t>
      </w:r>
      <w:r w:rsidR="00A07599">
        <w:rPr>
          <w:rFonts w:ascii="Calibri" w:eastAsia="Calibri" w:hAnsi="Calibri" w:cs="Calibri"/>
        </w:rPr>
        <w:t xml:space="preserve"> under the overall supervision of the Project Manager</w:t>
      </w:r>
      <w:r w:rsidR="00424FE0">
        <w:rPr>
          <w:rFonts w:ascii="Calibri" w:eastAsia="Calibri" w:hAnsi="Calibri" w:cs="Calibri"/>
        </w:rPr>
        <w:t>.</w:t>
      </w:r>
    </w:p>
    <w:p w14:paraId="000004B4" w14:textId="3EEB143A" w:rsidR="00943202" w:rsidRDefault="00B220FC">
      <w:pPr>
        <w:pStyle w:val="Heading2"/>
        <w:rPr>
          <w:rFonts w:ascii="Calibri" w:eastAsia="Calibri" w:hAnsi="Calibri" w:cs="Calibri"/>
        </w:rPr>
      </w:pPr>
      <w:bookmarkStart w:id="70" w:name="_Toc124774170"/>
      <w:r w:rsidRPr="00B22472">
        <w:rPr>
          <w:rFonts w:ascii="Calibri" w:eastAsia="Calibri" w:hAnsi="Calibri" w:cs="Calibri"/>
        </w:rPr>
        <w:t>ECRP Management Unit</w:t>
      </w:r>
      <w:bookmarkEnd w:id="70"/>
      <w:r w:rsidRPr="00B22472">
        <w:rPr>
          <w:rFonts w:ascii="Calibri" w:eastAsia="Calibri" w:hAnsi="Calibri" w:cs="Calibri"/>
        </w:rPr>
        <w:t xml:space="preserve"> </w:t>
      </w:r>
    </w:p>
    <w:p w14:paraId="6B7656A1" w14:textId="05B41C82" w:rsidR="00424FE0" w:rsidRPr="00424FE0" w:rsidRDefault="00424FE0" w:rsidP="00474082">
      <w:pPr>
        <w:rPr>
          <w:rFonts w:ascii="Calibri" w:eastAsia="Calibri" w:hAnsi="Calibri" w:cs="Calibri"/>
        </w:rPr>
      </w:pPr>
      <w:r w:rsidRPr="00474082">
        <w:rPr>
          <w:rFonts w:ascii="Calibri" w:eastAsia="Calibri" w:hAnsi="Calibri" w:cs="Calibri"/>
        </w:rPr>
        <w:t xml:space="preserve">The Project management Unit Consist of 7 staffs </w:t>
      </w:r>
      <w:r>
        <w:rPr>
          <w:rFonts w:ascii="Calibri" w:eastAsia="Calibri" w:hAnsi="Calibri" w:cs="Calibri"/>
        </w:rPr>
        <w:t>in total which include</w:t>
      </w:r>
      <w:r w:rsidR="003E7451">
        <w:rPr>
          <w:rFonts w:ascii="Calibri" w:eastAsia="Calibri" w:hAnsi="Calibri" w:cs="Calibri"/>
        </w:rPr>
        <w:t>s a</w:t>
      </w:r>
      <w:r>
        <w:rPr>
          <w:rFonts w:ascii="Calibri" w:eastAsia="Calibri" w:hAnsi="Calibri" w:cs="Calibri"/>
        </w:rPr>
        <w:t xml:space="preserve"> Project Manager, (1) Environmental </w:t>
      </w:r>
      <w:r w:rsidR="00584E04">
        <w:rPr>
          <w:rFonts w:ascii="Calibri" w:eastAsia="Calibri" w:hAnsi="Calibri" w:cs="Calibri"/>
        </w:rPr>
        <w:t>Specialist, (</w:t>
      </w:r>
      <w:r>
        <w:rPr>
          <w:rFonts w:ascii="Calibri" w:eastAsia="Calibri" w:hAnsi="Calibri" w:cs="Calibri"/>
        </w:rPr>
        <w:t>1) Social Safeguards Specialist, (1) Procurement Specialist, (1) Communication Specialist</w:t>
      </w:r>
      <w:r w:rsidR="00391FBB">
        <w:rPr>
          <w:rFonts w:ascii="Calibri" w:eastAsia="Calibri" w:hAnsi="Calibri" w:cs="Calibri"/>
        </w:rPr>
        <w:t xml:space="preserve">, </w:t>
      </w:r>
      <w:r>
        <w:rPr>
          <w:rFonts w:ascii="Calibri" w:eastAsia="Calibri" w:hAnsi="Calibri" w:cs="Calibri"/>
        </w:rPr>
        <w:t xml:space="preserve">(1) Monitoring and Evaluation Specialist, and (1) Financial Management Specialist. </w:t>
      </w:r>
    </w:p>
    <w:p w14:paraId="000004B5" w14:textId="7998D3FD" w:rsidR="00943202" w:rsidRPr="00B22472" w:rsidRDefault="00B220FC">
      <w:pPr>
        <w:pStyle w:val="Heading3"/>
        <w:rPr>
          <w:rFonts w:ascii="Calibri" w:eastAsia="Calibri" w:hAnsi="Calibri" w:cs="Calibri"/>
        </w:rPr>
      </w:pPr>
      <w:bookmarkStart w:id="71" w:name="_Toc124774171"/>
      <w:r w:rsidRPr="00B22472">
        <w:rPr>
          <w:rFonts w:ascii="Calibri" w:eastAsia="Calibri" w:hAnsi="Calibri" w:cs="Calibri"/>
        </w:rPr>
        <w:t xml:space="preserve">Roles and Responsibilities </w:t>
      </w:r>
      <w:r w:rsidR="00391FBB">
        <w:rPr>
          <w:rFonts w:ascii="Calibri" w:eastAsia="Calibri" w:hAnsi="Calibri" w:cs="Calibri"/>
        </w:rPr>
        <w:t>of the PMU</w:t>
      </w:r>
      <w:bookmarkEnd w:id="71"/>
    </w:p>
    <w:p w14:paraId="000004B6" w14:textId="77777777" w:rsidR="00943202" w:rsidRPr="00B22472" w:rsidRDefault="00B220FC" w:rsidP="00367633">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Develop the ESMP instrument and ensure adequacy in accordance with the ESMF for the ECRP-II which have been prepared World Bank Environmental and Social Framework, WB EHS General Guidelines and South Sudan’s E&amp;S policies and legal frameworks</w:t>
      </w:r>
    </w:p>
    <w:p w14:paraId="000004B7" w14:textId="77777777" w:rsidR="00943202" w:rsidRPr="00B22472" w:rsidRDefault="00B220FC" w:rsidP="0049088B">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Ensure that the subproject design and specifications adequately reflect the recommendations of the ESMP.  </w:t>
      </w:r>
    </w:p>
    <w:p w14:paraId="000004B8" w14:textId="77777777" w:rsidR="00943202" w:rsidRPr="00B22472" w:rsidRDefault="00B220FC">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Coordinate application, follow up processing and obtain requisite clearances required for the subproject, if required.  </w:t>
      </w:r>
    </w:p>
    <w:p w14:paraId="000004B9" w14:textId="77777777" w:rsidR="00943202" w:rsidRPr="00B22472" w:rsidRDefault="00B220FC" w:rsidP="00EC64F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Prepare compliance reports with statutory requirements.  </w:t>
      </w:r>
    </w:p>
    <w:p w14:paraId="000004BA" w14:textId="77777777" w:rsidR="00943202" w:rsidRPr="00B22472" w:rsidRDefault="00B220FC" w:rsidP="0049088B">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Develop, organize, and deliver training programs for the project staff, the contractors and others involved in the project implementation. </w:t>
      </w:r>
    </w:p>
    <w:p w14:paraId="000004BB" w14:textId="77777777" w:rsidR="00943202" w:rsidRPr="00B22472" w:rsidRDefault="00B220FC" w:rsidP="00E538A9">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Review and approve the Contractor’s Implementation Plan for the environmental measures, as per the ESMF.</w:t>
      </w:r>
    </w:p>
    <w:p w14:paraId="000004BC" w14:textId="77777777" w:rsidR="00943202" w:rsidRPr="00B22472" w:rsidRDefault="00B220FC" w:rsidP="00742A1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Liaise with the Contractors on the implementation of the ESMP.  </w:t>
      </w:r>
    </w:p>
    <w:p w14:paraId="000004BD" w14:textId="77777777" w:rsidR="00943202" w:rsidRPr="00B22472" w:rsidRDefault="00B220FC" w:rsidP="00A924C6">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Liaise with various National government and State Government agencies on environmental and other regulatory matters.  </w:t>
      </w:r>
    </w:p>
    <w:p w14:paraId="000004BE" w14:textId="77777777" w:rsidR="00943202" w:rsidRPr="00B22472" w:rsidRDefault="00B220FC" w:rsidP="00A30E9C">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Review the performance of the project through an assessment of the periodic environmental and social monitoring reports. </w:t>
      </w:r>
    </w:p>
    <w:p w14:paraId="000004BF" w14:textId="77777777" w:rsidR="00943202" w:rsidRPr="00B22472" w:rsidRDefault="00B220FC" w:rsidP="00434F04">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Provide a summary of the same to the Project Manager and initiate necessary follow-up actions.  </w:t>
      </w:r>
    </w:p>
    <w:p w14:paraId="000004C0" w14:textId="77777777" w:rsidR="00943202" w:rsidRPr="00B22472" w:rsidRDefault="00B220FC" w:rsidP="0033570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lastRenderedPageBreak/>
        <w:t>Management, implementation, monitoring and compliance of the ESMP, and any approval conditions, including construction supervision and performance of project staff, contractors, and subcontractors.</w:t>
      </w:r>
    </w:p>
    <w:p w14:paraId="000004C1" w14:textId="77777777" w:rsidR="00943202" w:rsidRPr="00B22472" w:rsidRDefault="00B220FC" w:rsidP="0033570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Review of ESMP performance and implementation of correction actions  </w:t>
      </w:r>
    </w:p>
    <w:p w14:paraId="000004C2" w14:textId="77777777" w:rsidR="00943202" w:rsidRPr="00B22472" w:rsidRDefault="00B220FC" w:rsidP="0033570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 xml:space="preserve">Stop work procedures, in the event of breaches of ESMP conditions that may lead to serious impacts on local communities, or affect the reputation of the Project  </w:t>
      </w:r>
    </w:p>
    <w:p w14:paraId="000004C3" w14:textId="77777777" w:rsidR="00943202" w:rsidRPr="00B22472" w:rsidRDefault="00B220FC" w:rsidP="0033570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Ensure effective communication and dissemination of the content and requirements of the ESMP to contractors and subcontractors.</w:t>
      </w:r>
    </w:p>
    <w:p w14:paraId="000004C4" w14:textId="492150DD" w:rsidR="00943202" w:rsidRDefault="00B220FC" w:rsidP="00EC64FD">
      <w:pPr>
        <w:numPr>
          <w:ilvl w:val="0"/>
          <w:numId w:val="16"/>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Assisting the contractor with implementation of ESMP sub-plans.</w:t>
      </w:r>
    </w:p>
    <w:p w14:paraId="31845AF3" w14:textId="512382CF" w:rsidR="0049088B" w:rsidRPr="00474082" w:rsidRDefault="0049088B" w:rsidP="00BD4526">
      <w:pPr>
        <w:spacing w:line="360" w:lineRule="auto"/>
        <w:ind w:left="360"/>
        <w:jc w:val="left"/>
        <w:rPr>
          <w:rFonts w:asciiTheme="minorHAnsi" w:hAnsiTheme="minorHAnsi" w:cstheme="minorHAnsi"/>
          <w:b/>
          <w:bCs/>
        </w:rPr>
      </w:pPr>
      <w:bookmarkStart w:id="72" w:name="_Hlk119217218"/>
      <w:r w:rsidRPr="00474082">
        <w:rPr>
          <w:rFonts w:asciiTheme="minorHAnsi" w:hAnsiTheme="minorHAnsi" w:cstheme="minorHAnsi"/>
          <w:b/>
          <w:bCs/>
        </w:rPr>
        <w:t xml:space="preserve">Environmental </w:t>
      </w:r>
      <w:r w:rsidR="00BD4526" w:rsidRPr="00474082">
        <w:rPr>
          <w:rFonts w:asciiTheme="minorHAnsi" w:hAnsiTheme="minorHAnsi" w:cstheme="minorHAnsi"/>
          <w:b/>
          <w:bCs/>
        </w:rPr>
        <w:t xml:space="preserve">safeguard </w:t>
      </w:r>
      <w:r w:rsidR="007C4EB5">
        <w:rPr>
          <w:rFonts w:asciiTheme="minorHAnsi" w:hAnsiTheme="minorHAnsi" w:cstheme="minorHAnsi"/>
          <w:b/>
          <w:bCs/>
        </w:rPr>
        <w:t xml:space="preserve">specialist </w:t>
      </w:r>
    </w:p>
    <w:p w14:paraId="2FDCBA8E" w14:textId="455C0F34" w:rsidR="00BD4526" w:rsidRDefault="00BD4526" w:rsidP="00BD4526">
      <w:pPr>
        <w:spacing w:line="360" w:lineRule="auto"/>
        <w:ind w:left="360"/>
        <w:jc w:val="left"/>
        <w:rPr>
          <w:rFonts w:asciiTheme="minorHAnsi" w:hAnsiTheme="minorHAnsi" w:cstheme="minorHAnsi"/>
          <w:b/>
          <w:bCs/>
        </w:rPr>
      </w:pPr>
      <w:r w:rsidRPr="00474082">
        <w:rPr>
          <w:rFonts w:asciiTheme="minorHAnsi" w:hAnsiTheme="minorHAnsi" w:cstheme="minorHAnsi"/>
          <w:b/>
          <w:bCs/>
        </w:rPr>
        <w:t xml:space="preserve">Role and responsibility </w:t>
      </w:r>
    </w:p>
    <w:bookmarkEnd w:id="72"/>
    <w:p w14:paraId="56F45E55" w14:textId="77777777" w:rsidR="001F4D46" w:rsidRPr="00474082" w:rsidRDefault="001F4D46" w:rsidP="00584E04">
      <w:pPr>
        <w:numPr>
          <w:ilvl w:val="0"/>
          <w:numId w:val="27"/>
        </w:numPr>
        <w:autoSpaceDE w:val="0"/>
        <w:autoSpaceDN w:val="0"/>
        <w:adjustRightInd w:val="0"/>
        <w:spacing w:line="360" w:lineRule="auto"/>
        <w:rPr>
          <w:rFonts w:asciiTheme="minorHAnsi" w:hAnsiTheme="minorHAnsi" w:cstheme="minorHAnsi"/>
          <w:color w:val="000000"/>
        </w:rPr>
      </w:pPr>
      <w:r w:rsidRPr="00584E04">
        <w:rPr>
          <w:rFonts w:asciiTheme="minorHAnsi" w:hAnsiTheme="minorHAnsi" w:cstheme="minorHAnsi"/>
          <w:color w:val="000000"/>
        </w:rPr>
        <w:t>Oversee the implementation and monitoring of the ESMPs.</w:t>
      </w:r>
    </w:p>
    <w:p w14:paraId="3DA1F1EC" w14:textId="2962EE13" w:rsidR="0049088B" w:rsidRPr="00474082" w:rsidRDefault="0049088B" w:rsidP="00584E04">
      <w:pPr>
        <w:numPr>
          <w:ilvl w:val="0"/>
          <w:numId w:val="27"/>
        </w:numPr>
        <w:autoSpaceDE w:val="0"/>
        <w:autoSpaceDN w:val="0"/>
        <w:adjustRightInd w:val="0"/>
        <w:spacing w:line="360" w:lineRule="auto"/>
        <w:rPr>
          <w:rFonts w:asciiTheme="minorHAnsi" w:hAnsiTheme="minorHAnsi" w:cstheme="minorHAnsi"/>
          <w:color w:val="000000"/>
        </w:rPr>
      </w:pPr>
      <w:r w:rsidRPr="00474082">
        <w:rPr>
          <w:rFonts w:asciiTheme="minorHAnsi" w:hAnsiTheme="minorHAnsi" w:cstheme="minorHAnsi"/>
          <w:color w:val="000000"/>
        </w:rPr>
        <w:t xml:space="preserve">Make sure </w:t>
      </w:r>
      <w:r w:rsidR="00584E04" w:rsidRPr="00474082">
        <w:rPr>
          <w:rFonts w:asciiTheme="minorHAnsi" w:hAnsiTheme="minorHAnsi" w:cstheme="minorHAnsi"/>
          <w:color w:val="000000"/>
        </w:rPr>
        <w:t>waste</w:t>
      </w:r>
      <w:r w:rsidR="00584E04">
        <w:rPr>
          <w:rFonts w:asciiTheme="minorHAnsi" w:hAnsiTheme="minorHAnsi" w:cstheme="minorHAnsi"/>
          <w:color w:val="000000"/>
        </w:rPr>
        <w:t xml:space="preserve">s are </w:t>
      </w:r>
      <w:r w:rsidRPr="00474082">
        <w:rPr>
          <w:rFonts w:asciiTheme="minorHAnsi" w:hAnsiTheme="minorHAnsi" w:cstheme="minorHAnsi"/>
          <w:color w:val="000000"/>
        </w:rPr>
        <w:t xml:space="preserve">collected, </w:t>
      </w:r>
      <w:r w:rsidR="00584E04" w:rsidRPr="00474082">
        <w:rPr>
          <w:rFonts w:asciiTheme="minorHAnsi" w:hAnsiTheme="minorHAnsi" w:cstheme="minorHAnsi"/>
          <w:color w:val="000000"/>
        </w:rPr>
        <w:t>transported,</w:t>
      </w:r>
      <w:r w:rsidRPr="00474082">
        <w:rPr>
          <w:rFonts w:asciiTheme="minorHAnsi" w:hAnsiTheme="minorHAnsi" w:cstheme="minorHAnsi"/>
          <w:color w:val="000000"/>
        </w:rPr>
        <w:t xml:space="preserve"> and disposed on time in </w:t>
      </w:r>
      <w:r w:rsidR="00BD4526" w:rsidRPr="00474082">
        <w:rPr>
          <w:rFonts w:asciiTheme="minorHAnsi" w:hAnsiTheme="minorHAnsi" w:cstheme="minorHAnsi"/>
          <w:color w:val="000000"/>
        </w:rPr>
        <w:t xml:space="preserve">  </w:t>
      </w:r>
      <w:r w:rsidRPr="00474082">
        <w:rPr>
          <w:rFonts w:asciiTheme="minorHAnsi" w:hAnsiTheme="minorHAnsi" w:cstheme="minorHAnsi"/>
          <w:color w:val="000000"/>
        </w:rPr>
        <w:t>designated area.</w:t>
      </w:r>
    </w:p>
    <w:p w14:paraId="08CAC434" w14:textId="7CCA1109" w:rsidR="0049088B" w:rsidRPr="00474082" w:rsidRDefault="0049088B" w:rsidP="00584E04">
      <w:pPr>
        <w:numPr>
          <w:ilvl w:val="0"/>
          <w:numId w:val="27"/>
        </w:numPr>
        <w:autoSpaceDE w:val="0"/>
        <w:autoSpaceDN w:val="0"/>
        <w:adjustRightInd w:val="0"/>
        <w:spacing w:line="360" w:lineRule="auto"/>
        <w:rPr>
          <w:rFonts w:asciiTheme="minorHAnsi" w:hAnsiTheme="minorHAnsi" w:cstheme="minorHAnsi"/>
          <w:color w:val="000000"/>
        </w:rPr>
      </w:pPr>
      <w:r w:rsidRPr="00474082">
        <w:rPr>
          <w:rFonts w:asciiTheme="minorHAnsi" w:hAnsiTheme="minorHAnsi" w:cstheme="minorHAnsi"/>
          <w:color w:val="000000"/>
        </w:rPr>
        <w:t>Ensure the provisions of ESMP are implemented for waste management</w:t>
      </w:r>
      <w:r w:rsidR="003A767A">
        <w:rPr>
          <w:rFonts w:asciiTheme="minorHAnsi" w:hAnsiTheme="minorHAnsi" w:cstheme="minorHAnsi"/>
          <w:color w:val="000000"/>
        </w:rPr>
        <w:t>.</w:t>
      </w:r>
    </w:p>
    <w:p w14:paraId="65D5ADB8" w14:textId="2595152C" w:rsidR="0049088B" w:rsidRPr="00474082" w:rsidRDefault="0049088B" w:rsidP="00584E04">
      <w:pPr>
        <w:numPr>
          <w:ilvl w:val="0"/>
          <w:numId w:val="27"/>
        </w:numPr>
        <w:autoSpaceDE w:val="0"/>
        <w:autoSpaceDN w:val="0"/>
        <w:adjustRightInd w:val="0"/>
        <w:spacing w:line="360" w:lineRule="auto"/>
        <w:rPr>
          <w:rFonts w:asciiTheme="minorHAnsi" w:hAnsiTheme="minorHAnsi" w:cstheme="minorHAnsi"/>
          <w:color w:val="000000"/>
        </w:rPr>
      </w:pPr>
      <w:r w:rsidRPr="00474082">
        <w:rPr>
          <w:rFonts w:asciiTheme="minorHAnsi" w:hAnsiTheme="minorHAnsi" w:cstheme="minorHAnsi"/>
          <w:color w:val="000000"/>
        </w:rPr>
        <w:t xml:space="preserve">Ensure all applicable national </w:t>
      </w:r>
      <w:r w:rsidR="00584E04" w:rsidRPr="00474082">
        <w:rPr>
          <w:rFonts w:asciiTheme="minorHAnsi" w:hAnsiTheme="minorHAnsi" w:cstheme="minorHAnsi"/>
          <w:color w:val="000000"/>
        </w:rPr>
        <w:t>legislation</w:t>
      </w:r>
      <w:r w:rsidRPr="00474082">
        <w:rPr>
          <w:rFonts w:asciiTheme="minorHAnsi" w:hAnsiTheme="minorHAnsi" w:cstheme="minorHAnsi"/>
          <w:color w:val="000000"/>
        </w:rPr>
        <w:t xml:space="preserve"> and </w:t>
      </w:r>
      <w:r w:rsidR="00584E04" w:rsidRPr="00474082">
        <w:rPr>
          <w:rFonts w:asciiTheme="minorHAnsi" w:hAnsiTheme="minorHAnsi" w:cstheme="minorHAnsi"/>
          <w:color w:val="000000"/>
        </w:rPr>
        <w:t>policies</w:t>
      </w:r>
      <w:r w:rsidRPr="00474082">
        <w:rPr>
          <w:rFonts w:asciiTheme="minorHAnsi" w:hAnsiTheme="minorHAnsi" w:cstheme="minorHAnsi"/>
          <w:color w:val="000000"/>
        </w:rPr>
        <w:t xml:space="preserve"> are observed by the</w:t>
      </w:r>
      <w:r w:rsidR="003A2617">
        <w:rPr>
          <w:rFonts w:asciiTheme="minorHAnsi" w:hAnsiTheme="minorHAnsi" w:cstheme="minorHAnsi"/>
          <w:color w:val="000000"/>
        </w:rPr>
        <w:t xml:space="preserve"> </w:t>
      </w:r>
      <w:r w:rsidRPr="00474082">
        <w:rPr>
          <w:rFonts w:asciiTheme="minorHAnsi" w:hAnsiTheme="minorHAnsi" w:cstheme="minorHAnsi"/>
          <w:color w:val="000000"/>
        </w:rPr>
        <w:t xml:space="preserve">contractors and       </w:t>
      </w:r>
      <w:r w:rsidR="006A5664">
        <w:rPr>
          <w:rFonts w:asciiTheme="minorHAnsi" w:hAnsiTheme="minorHAnsi" w:cstheme="minorHAnsi"/>
          <w:color w:val="000000"/>
        </w:rPr>
        <w:t xml:space="preserve">  </w:t>
      </w:r>
      <w:r w:rsidRPr="00474082">
        <w:rPr>
          <w:rFonts w:asciiTheme="minorHAnsi" w:hAnsiTheme="minorHAnsi" w:cstheme="minorHAnsi"/>
          <w:color w:val="000000"/>
        </w:rPr>
        <w:t>their</w:t>
      </w:r>
      <w:r w:rsidR="00BC28DC">
        <w:rPr>
          <w:rFonts w:asciiTheme="minorHAnsi" w:hAnsiTheme="minorHAnsi" w:cstheme="minorHAnsi"/>
          <w:color w:val="000000"/>
        </w:rPr>
        <w:t xml:space="preserve"> </w:t>
      </w:r>
      <w:r w:rsidR="00584E04" w:rsidRPr="00474082">
        <w:rPr>
          <w:rFonts w:asciiTheme="minorHAnsi" w:hAnsiTheme="minorHAnsi" w:cstheme="minorHAnsi"/>
          <w:color w:val="000000"/>
        </w:rPr>
        <w:t>subcontractors.</w:t>
      </w:r>
    </w:p>
    <w:p w14:paraId="517659D6" w14:textId="77777777" w:rsidR="0049088B" w:rsidRPr="00474082" w:rsidRDefault="0049088B" w:rsidP="0049088B">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color w:val="000000"/>
        </w:rPr>
        <w:t xml:space="preserve">Prepare and submit monthly Environmental management issues to the representative of the client for review. </w:t>
      </w:r>
    </w:p>
    <w:p w14:paraId="44615975" w14:textId="69634D3F" w:rsidR="0049088B" w:rsidRPr="00474082" w:rsidRDefault="0049088B" w:rsidP="0049088B">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 xml:space="preserve">Undertake awareness creation and consultations during the project implementation. i.e., </w:t>
      </w:r>
      <w:r w:rsidR="00206E36" w:rsidRPr="00474082">
        <w:rPr>
          <w:rFonts w:asciiTheme="minorHAnsi" w:hAnsiTheme="minorHAnsi" w:cstheme="minorHAnsi"/>
        </w:rPr>
        <w:t xml:space="preserve">hazardous </w:t>
      </w:r>
      <w:r w:rsidRPr="00474082">
        <w:rPr>
          <w:rFonts w:asciiTheme="minorHAnsi" w:hAnsiTheme="minorHAnsi" w:cstheme="minorHAnsi"/>
        </w:rPr>
        <w:t xml:space="preserve">waste storage and disposal, water, </w:t>
      </w:r>
      <w:r w:rsidR="00584E04" w:rsidRPr="00474082">
        <w:rPr>
          <w:rFonts w:asciiTheme="minorHAnsi" w:hAnsiTheme="minorHAnsi" w:cstheme="minorHAnsi"/>
        </w:rPr>
        <w:t>energy,</w:t>
      </w:r>
      <w:r w:rsidRPr="00474082">
        <w:rPr>
          <w:rFonts w:asciiTheme="minorHAnsi" w:hAnsiTheme="minorHAnsi" w:cstheme="minorHAnsi"/>
        </w:rPr>
        <w:t xml:space="preserve"> and material use; ecosystem services</w:t>
      </w:r>
      <w:r w:rsidR="00D80DED" w:rsidRPr="00474082">
        <w:rPr>
          <w:rFonts w:asciiTheme="minorHAnsi" w:hAnsiTheme="minorHAnsi" w:cstheme="minorHAnsi"/>
        </w:rPr>
        <w:t xml:space="preserve"> management</w:t>
      </w:r>
      <w:r w:rsidRPr="00474082">
        <w:rPr>
          <w:rFonts w:asciiTheme="minorHAnsi" w:hAnsiTheme="minorHAnsi" w:cstheme="minorHAnsi"/>
        </w:rPr>
        <w:t xml:space="preserve">; </w:t>
      </w:r>
      <w:r w:rsidR="00BC28DC">
        <w:rPr>
          <w:rFonts w:asciiTheme="minorHAnsi" w:hAnsiTheme="minorHAnsi" w:cstheme="minorHAnsi"/>
        </w:rPr>
        <w:t xml:space="preserve">soil and water </w:t>
      </w:r>
      <w:r w:rsidRPr="00474082">
        <w:rPr>
          <w:rFonts w:asciiTheme="minorHAnsi" w:hAnsiTheme="minorHAnsi" w:cstheme="minorHAnsi"/>
        </w:rPr>
        <w:t>conservations, application of mitigation measures.</w:t>
      </w:r>
    </w:p>
    <w:p w14:paraId="56EAE961" w14:textId="66AEB97F" w:rsidR="00E538A9" w:rsidRPr="00474082" w:rsidRDefault="00E538A9" w:rsidP="00E538A9">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Ensure and provide workers with personal protective equipment (PPE)</w:t>
      </w:r>
      <w:r w:rsidR="003A767A">
        <w:rPr>
          <w:rFonts w:asciiTheme="minorHAnsi" w:hAnsiTheme="minorHAnsi" w:cstheme="minorHAnsi"/>
        </w:rPr>
        <w:t>.</w:t>
      </w:r>
    </w:p>
    <w:p w14:paraId="0D081259" w14:textId="2F905FD0" w:rsidR="00E538A9" w:rsidRPr="00474082" w:rsidRDefault="00E538A9" w:rsidP="00E538A9">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 xml:space="preserve">Ensure the first aid kits are distributed at the </w:t>
      </w:r>
      <w:r w:rsidR="003A767A" w:rsidRPr="003A767A">
        <w:rPr>
          <w:rFonts w:asciiTheme="minorHAnsi" w:hAnsiTheme="minorHAnsi" w:cstheme="minorHAnsi"/>
        </w:rPr>
        <w:t>workplaces</w:t>
      </w:r>
      <w:r w:rsidR="003A767A">
        <w:rPr>
          <w:rFonts w:asciiTheme="minorHAnsi" w:hAnsiTheme="minorHAnsi" w:cstheme="minorHAnsi"/>
        </w:rPr>
        <w:t>.</w:t>
      </w:r>
    </w:p>
    <w:p w14:paraId="09B48739" w14:textId="5B55086A" w:rsidR="00E538A9" w:rsidRPr="00474082" w:rsidRDefault="00E538A9" w:rsidP="00E538A9">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Ensure the safety signs are kept throughout the site</w:t>
      </w:r>
      <w:r w:rsidR="003A767A">
        <w:rPr>
          <w:rFonts w:asciiTheme="minorHAnsi" w:hAnsiTheme="minorHAnsi" w:cstheme="minorHAnsi"/>
        </w:rPr>
        <w:t>.</w:t>
      </w:r>
    </w:p>
    <w:p w14:paraId="6E5A968F" w14:textId="099F0861" w:rsidR="0049088B" w:rsidRPr="00474082" w:rsidRDefault="0049088B" w:rsidP="0049088B">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 xml:space="preserve">Ensure the </w:t>
      </w:r>
      <w:r w:rsidR="001B3CFD" w:rsidRPr="00474082">
        <w:rPr>
          <w:rFonts w:asciiTheme="minorHAnsi" w:hAnsiTheme="minorHAnsi" w:cstheme="minorHAnsi"/>
        </w:rPr>
        <w:t>construction debris</w:t>
      </w:r>
      <w:r w:rsidRPr="00474082">
        <w:rPr>
          <w:rFonts w:asciiTheme="minorHAnsi" w:hAnsiTheme="minorHAnsi" w:cstheme="minorHAnsi"/>
        </w:rPr>
        <w:t xml:space="preserve"> is managed properly. </w:t>
      </w:r>
    </w:p>
    <w:p w14:paraId="56BC3A0C" w14:textId="10016C4E" w:rsidR="00742A1D" w:rsidRPr="00474082" w:rsidRDefault="00742A1D" w:rsidP="00742A1D">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 xml:space="preserve">Provide </w:t>
      </w:r>
      <w:r w:rsidR="00584E04" w:rsidRPr="00474082">
        <w:rPr>
          <w:rFonts w:asciiTheme="minorHAnsi" w:hAnsiTheme="minorHAnsi" w:cstheme="minorHAnsi"/>
        </w:rPr>
        <w:t>training</w:t>
      </w:r>
      <w:r w:rsidRPr="00474082">
        <w:rPr>
          <w:rFonts w:asciiTheme="minorHAnsi" w:hAnsiTheme="minorHAnsi" w:cstheme="minorHAnsi"/>
        </w:rPr>
        <w:t xml:space="preserve"> to the employees and communities on OHS, traffic safety and fire safety aspects</w:t>
      </w:r>
      <w:r w:rsidR="00E5781B">
        <w:rPr>
          <w:rFonts w:asciiTheme="minorHAnsi" w:hAnsiTheme="minorHAnsi" w:cstheme="minorHAnsi"/>
        </w:rPr>
        <w:t>.</w:t>
      </w:r>
    </w:p>
    <w:p w14:paraId="0E0BD161" w14:textId="6B1D1EDE" w:rsidR="00742A1D" w:rsidRPr="00474082" w:rsidRDefault="00742A1D" w:rsidP="00742A1D">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Ensure measures for the Occupational Health &amp; Safety Management Plan are applied</w:t>
      </w:r>
      <w:r w:rsidR="00E5781B">
        <w:rPr>
          <w:rFonts w:asciiTheme="minorHAnsi" w:hAnsiTheme="minorHAnsi" w:cstheme="minorHAnsi"/>
        </w:rPr>
        <w:t>.</w:t>
      </w:r>
    </w:p>
    <w:p w14:paraId="766C22BE" w14:textId="625F28D2" w:rsidR="00742A1D" w:rsidRPr="00474082" w:rsidRDefault="00742A1D" w:rsidP="00742A1D">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Apply all requirements of the Emergency Response Plan</w:t>
      </w:r>
      <w:r w:rsidR="00E5781B">
        <w:rPr>
          <w:rFonts w:asciiTheme="minorHAnsi" w:hAnsiTheme="minorHAnsi" w:cstheme="minorHAnsi"/>
        </w:rPr>
        <w:t>.</w:t>
      </w:r>
    </w:p>
    <w:p w14:paraId="2D7DCF2E" w14:textId="77777777" w:rsidR="00742A1D" w:rsidRPr="00474082" w:rsidRDefault="00742A1D" w:rsidP="00742A1D">
      <w:pPr>
        <w:pStyle w:val="ListParagraph"/>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lastRenderedPageBreak/>
        <w:t>Ensure PPEs (face masks, hand sanitizers etc.) are available at site and should also arrange for Covid vaccination at site when required.</w:t>
      </w:r>
    </w:p>
    <w:p w14:paraId="35B6EFE3" w14:textId="57362DB2" w:rsidR="0049088B" w:rsidRPr="00474082" w:rsidRDefault="0049088B" w:rsidP="0049088B">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Ensure dust abatement measures are implemented on a regular basis</w:t>
      </w:r>
      <w:r w:rsidR="00E5781B">
        <w:rPr>
          <w:rFonts w:asciiTheme="minorHAnsi" w:hAnsiTheme="minorHAnsi" w:cstheme="minorHAnsi"/>
        </w:rPr>
        <w:t>.</w:t>
      </w:r>
    </w:p>
    <w:p w14:paraId="461D9A14" w14:textId="5483FA07" w:rsidR="0049088B" w:rsidRPr="00474082" w:rsidRDefault="0049088B" w:rsidP="0049088B">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Ensure all requirements of Biodiversity Management Plan are applied</w:t>
      </w:r>
      <w:r w:rsidR="00E5781B">
        <w:rPr>
          <w:rFonts w:asciiTheme="minorHAnsi" w:hAnsiTheme="minorHAnsi" w:cstheme="minorHAnsi"/>
        </w:rPr>
        <w:t>.</w:t>
      </w:r>
      <w:r w:rsidRPr="00474082">
        <w:rPr>
          <w:rFonts w:asciiTheme="minorHAnsi" w:hAnsiTheme="minorHAnsi" w:cstheme="minorHAnsi"/>
        </w:rPr>
        <w:t xml:space="preserve"> </w:t>
      </w:r>
    </w:p>
    <w:p w14:paraId="78ACCE19" w14:textId="15A5AA2C" w:rsidR="0049088B" w:rsidRDefault="0049088B" w:rsidP="0049088B">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Ensure all requirements of the Air Quality Management Plan are applied</w:t>
      </w:r>
      <w:r w:rsidR="00002084" w:rsidRPr="00474082">
        <w:rPr>
          <w:rFonts w:asciiTheme="minorHAnsi" w:hAnsiTheme="minorHAnsi" w:cstheme="minorHAnsi"/>
        </w:rPr>
        <w:t>,</w:t>
      </w:r>
      <w:r w:rsidR="00742A1D" w:rsidRPr="00474082">
        <w:rPr>
          <w:rFonts w:asciiTheme="minorHAnsi" w:hAnsiTheme="minorHAnsi" w:cstheme="minorHAnsi"/>
        </w:rPr>
        <w:t xml:space="preserve"> </w:t>
      </w:r>
      <w:r w:rsidR="00002084" w:rsidRPr="00474082">
        <w:rPr>
          <w:rFonts w:asciiTheme="minorHAnsi" w:hAnsiTheme="minorHAnsi" w:cstheme="minorHAnsi"/>
        </w:rPr>
        <w:t>particularly</w:t>
      </w:r>
      <w:r w:rsidR="00742A1D" w:rsidRPr="00474082">
        <w:rPr>
          <w:rFonts w:asciiTheme="minorHAnsi" w:hAnsiTheme="minorHAnsi" w:cstheme="minorHAnsi"/>
        </w:rPr>
        <w:t xml:space="preserve"> dust management </w:t>
      </w:r>
      <w:r w:rsidR="00002084" w:rsidRPr="00474082">
        <w:rPr>
          <w:rFonts w:asciiTheme="minorHAnsi" w:hAnsiTheme="minorHAnsi" w:cstheme="minorHAnsi"/>
        </w:rPr>
        <w:t xml:space="preserve">from demolition activity. </w:t>
      </w:r>
    </w:p>
    <w:p w14:paraId="0F7E08D1" w14:textId="3FEBD641" w:rsidR="00391FBB" w:rsidRPr="00474082" w:rsidRDefault="00391FBB" w:rsidP="00474082">
      <w:pPr>
        <w:spacing w:line="360" w:lineRule="auto"/>
        <w:ind w:left="360"/>
        <w:jc w:val="left"/>
        <w:rPr>
          <w:rFonts w:asciiTheme="minorHAnsi" w:hAnsiTheme="minorHAnsi" w:cstheme="minorHAnsi"/>
          <w:b/>
          <w:bCs/>
        </w:rPr>
      </w:pPr>
      <w:r w:rsidRPr="00474082">
        <w:rPr>
          <w:rFonts w:asciiTheme="minorHAnsi" w:hAnsiTheme="minorHAnsi" w:cstheme="minorHAnsi"/>
          <w:b/>
          <w:bCs/>
        </w:rPr>
        <w:t xml:space="preserve">Social Safeguards Specialist </w:t>
      </w:r>
    </w:p>
    <w:p w14:paraId="41CA7784" w14:textId="6581301D" w:rsidR="00391FBB" w:rsidRPr="00474082" w:rsidRDefault="00391FBB" w:rsidP="00474082">
      <w:pPr>
        <w:spacing w:line="360" w:lineRule="auto"/>
        <w:ind w:left="360"/>
        <w:jc w:val="left"/>
        <w:rPr>
          <w:rFonts w:asciiTheme="minorHAnsi" w:hAnsiTheme="minorHAnsi" w:cstheme="minorHAnsi"/>
          <w:b/>
          <w:bCs/>
        </w:rPr>
      </w:pPr>
      <w:r w:rsidRPr="00474082">
        <w:rPr>
          <w:rFonts w:asciiTheme="minorHAnsi" w:hAnsiTheme="minorHAnsi" w:cstheme="minorHAnsi"/>
          <w:b/>
          <w:bCs/>
        </w:rPr>
        <w:t xml:space="preserve">Roles and Responsibilities </w:t>
      </w:r>
    </w:p>
    <w:p w14:paraId="5735B188" w14:textId="6CFBA1AB" w:rsidR="00391FBB" w:rsidRDefault="00391FBB"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In collaboration with the Environmental Safeguard Specialist </w:t>
      </w:r>
      <w:r w:rsidR="00584E04">
        <w:rPr>
          <w:rFonts w:asciiTheme="minorHAnsi" w:hAnsiTheme="minorHAnsi" w:cstheme="minorHAnsi"/>
        </w:rPr>
        <w:t>oversees</w:t>
      </w:r>
      <w:r>
        <w:rPr>
          <w:rFonts w:asciiTheme="minorHAnsi" w:hAnsiTheme="minorHAnsi" w:cstheme="minorHAnsi"/>
        </w:rPr>
        <w:t xml:space="preserve"> the implementation and monitoring of the</w:t>
      </w:r>
      <w:r w:rsidR="0039704D">
        <w:rPr>
          <w:rFonts w:asciiTheme="minorHAnsi" w:hAnsiTheme="minorHAnsi" w:cstheme="minorHAnsi"/>
        </w:rPr>
        <w:t xml:space="preserve"> ESMP</w:t>
      </w:r>
      <w:r>
        <w:rPr>
          <w:rFonts w:asciiTheme="minorHAnsi" w:hAnsiTheme="minorHAnsi" w:cstheme="minorHAnsi"/>
        </w:rPr>
        <w:t>.</w:t>
      </w:r>
    </w:p>
    <w:p w14:paraId="59EF91DD" w14:textId="4FB8D0FF" w:rsidR="00391FBB" w:rsidRDefault="00391FBB"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Oversee the Grievance and Redress Mechanism and ensure that all reported grievances are resolved and reported within the stipulated time.</w:t>
      </w:r>
    </w:p>
    <w:p w14:paraId="0036A520" w14:textId="10837B93" w:rsidR="0039704D" w:rsidRDefault="0039704D"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Ensure the implementation of provisions of the ESMP for prevention of the use of child and forced Labour during the rehabilitation process of the building are </w:t>
      </w:r>
      <w:r w:rsidR="00750792">
        <w:rPr>
          <w:rFonts w:asciiTheme="minorHAnsi" w:hAnsiTheme="minorHAnsi" w:cstheme="minorHAnsi"/>
        </w:rPr>
        <w:t>always enforced</w:t>
      </w:r>
      <w:r>
        <w:rPr>
          <w:rFonts w:asciiTheme="minorHAnsi" w:hAnsiTheme="minorHAnsi" w:cstheme="minorHAnsi"/>
        </w:rPr>
        <w:t>.</w:t>
      </w:r>
    </w:p>
    <w:p w14:paraId="607F2E59" w14:textId="6DA19034" w:rsidR="0039704D" w:rsidRDefault="0039704D"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Ensure that all the subproject stakeholders are inducted on the grievance and redress mechanism procedures.</w:t>
      </w:r>
    </w:p>
    <w:p w14:paraId="276AB57E" w14:textId="2644F975" w:rsidR="0039704D" w:rsidRDefault="0039704D"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Ensure that there are adequate means for filing, receiving, and </w:t>
      </w:r>
      <w:r w:rsidR="00584E04">
        <w:rPr>
          <w:rFonts w:asciiTheme="minorHAnsi" w:hAnsiTheme="minorHAnsi" w:cstheme="minorHAnsi"/>
        </w:rPr>
        <w:t>resolving</w:t>
      </w:r>
      <w:r w:rsidR="003E7451">
        <w:rPr>
          <w:rFonts w:asciiTheme="minorHAnsi" w:hAnsiTheme="minorHAnsi" w:cstheme="minorHAnsi"/>
        </w:rPr>
        <w:t xml:space="preserve"> project related </w:t>
      </w:r>
      <w:r w:rsidR="00750792">
        <w:rPr>
          <w:rFonts w:asciiTheme="minorHAnsi" w:hAnsiTheme="minorHAnsi" w:cstheme="minorHAnsi"/>
        </w:rPr>
        <w:t>grievances.</w:t>
      </w:r>
    </w:p>
    <w:p w14:paraId="2A516076" w14:textId="2E914386" w:rsidR="0039704D" w:rsidRPr="00B00DA3" w:rsidRDefault="00750792"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Carry out awareness creation sessions to contractors and project staff on SEA/SH, gender and social inclusion topics including </w:t>
      </w:r>
      <w:r w:rsidR="00CD3A0F">
        <w:rPr>
          <w:rFonts w:asciiTheme="minorHAnsi" w:hAnsiTheme="minorHAnsi" w:cstheme="minorHAnsi"/>
        </w:rPr>
        <w:t>aspects of labor</w:t>
      </w:r>
      <w:r>
        <w:rPr>
          <w:rFonts w:asciiTheme="minorHAnsi" w:hAnsiTheme="minorHAnsi" w:cstheme="minorHAnsi"/>
        </w:rPr>
        <w:t xml:space="preserve"> and working cond</w:t>
      </w:r>
      <w:r w:rsidR="00CD3A0F">
        <w:rPr>
          <w:rFonts w:asciiTheme="minorHAnsi" w:hAnsiTheme="minorHAnsi" w:cstheme="minorHAnsi"/>
        </w:rPr>
        <w:t>itions</w:t>
      </w:r>
      <w:r>
        <w:rPr>
          <w:rFonts w:asciiTheme="minorHAnsi" w:hAnsiTheme="minorHAnsi" w:cstheme="minorHAnsi"/>
        </w:rPr>
        <w:t>.</w:t>
      </w:r>
    </w:p>
    <w:p w14:paraId="1294F5D3" w14:textId="77777777" w:rsidR="0039704D" w:rsidRPr="00474082" w:rsidRDefault="0039704D" w:rsidP="00584E04">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t xml:space="preserve">Report fully on gender and GBV-related activities and incidents (including follow-ups) in the regular project progress reports and ensure that all cases are adequately recorded. </w:t>
      </w:r>
    </w:p>
    <w:p w14:paraId="6BFDED84" w14:textId="0F5F1CFE" w:rsidR="0039704D" w:rsidRDefault="00750792"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Conduct weekly inspections on the subproject site to ensure compliance with the ESMP requirement including reporting on the same.</w:t>
      </w:r>
    </w:p>
    <w:p w14:paraId="4EE7E329" w14:textId="05924323" w:rsidR="00750792" w:rsidRDefault="00750792"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Sensitize contractor workers and project staff on the spread and prevention of communicable diseases.</w:t>
      </w:r>
    </w:p>
    <w:p w14:paraId="22046B34" w14:textId="77777777" w:rsidR="00750792" w:rsidRDefault="00750792"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Ensure that all the contractor workers are inducted on the Environment and Social requirements of the Subproject and ensure that they sign a Code of Conduct for the prevention of SEA/SH at the subproject location.</w:t>
      </w:r>
    </w:p>
    <w:p w14:paraId="6973E2C0" w14:textId="5FED9218" w:rsidR="00750792" w:rsidRPr="00474082" w:rsidRDefault="00750792" w:rsidP="00584E04">
      <w:pPr>
        <w:numPr>
          <w:ilvl w:val="0"/>
          <w:numId w:val="27"/>
        </w:numPr>
        <w:autoSpaceDE w:val="0"/>
        <w:autoSpaceDN w:val="0"/>
        <w:adjustRightInd w:val="0"/>
        <w:spacing w:line="360" w:lineRule="auto"/>
        <w:rPr>
          <w:rFonts w:asciiTheme="minorHAnsi" w:hAnsiTheme="minorHAnsi" w:cstheme="minorHAnsi"/>
        </w:rPr>
      </w:pPr>
      <w:r w:rsidRPr="00474082">
        <w:rPr>
          <w:rFonts w:asciiTheme="minorHAnsi" w:hAnsiTheme="minorHAnsi" w:cstheme="minorHAnsi"/>
        </w:rPr>
        <w:lastRenderedPageBreak/>
        <w:t>Develop referral systems for gender-based violence (GBV), identifying mitigation measures and responses, and monitoring compliance with these measures in the field and in close coordination with the E</w:t>
      </w:r>
      <w:r w:rsidR="00CD3A0F">
        <w:rPr>
          <w:rFonts w:asciiTheme="minorHAnsi" w:hAnsiTheme="minorHAnsi" w:cstheme="minorHAnsi"/>
        </w:rPr>
        <w:t xml:space="preserve">nvironmental </w:t>
      </w:r>
      <w:r w:rsidRPr="00474082">
        <w:rPr>
          <w:rFonts w:asciiTheme="minorHAnsi" w:hAnsiTheme="minorHAnsi" w:cstheme="minorHAnsi"/>
        </w:rPr>
        <w:t>S</w:t>
      </w:r>
      <w:r w:rsidR="00CD3A0F">
        <w:rPr>
          <w:rFonts w:asciiTheme="minorHAnsi" w:hAnsiTheme="minorHAnsi" w:cstheme="minorHAnsi"/>
        </w:rPr>
        <w:t>afeguard</w:t>
      </w:r>
      <w:r w:rsidRPr="00474082">
        <w:rPr>
          <w:rFonts w:asciiTheme="minorHAnsi" w:hAnsiTheme="minorHAnsi" w:cstheme="minorHAnsi"/>
        </w:rPr>
        <w:t xml:space="preserve"> Specialist. </w:t>
      </w:r>
    </w:p>
    <w:p w14:paraId="5726546E" w14:textId="25E432F5" w:rsidR="00750792" w:rsidRPr="00B00DA3" w:rsidRDefault="00750792" w:rsidP="00391FBB">
      <w:pPr>
        <w:numPr>
          <w:ilvl w:val="0"/>
          <w:numId w:val="27"/>
        </w:num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 </w:t>
      </w:r>
      <w:r w:rsidR="00CD3A0F">
        <w:rPr>
          <w:rFonts w:asciiTheme="minorHAnsi" w:hAnsiTheme="minorHAnsi" w:cstheme="minorHAnsi"/>
        </w:rPr>
        <w:t>Ensure all the requirements for the Labor Management Plan are applied during the subproject implementation.</w:t>
      </w:r>
    </w:p>
    <w:p w14:paraId="07B76AE2" w14:textId="77777777" w:rsidR="00584E04" w:rsidRDefault="00584E04" w:rsidP="00474082">
      <w:pPr>
        <w:widowControl w:val="0"/>
        <w:pBdr>
          <w:top w:val="nil"/>
          <w:left w:val="nil"/>
          <w:bottom w:val="nil"/>
          <w:right w:val="nil"/>
          <w:between w:val="nil"/>
        </w:pBdr>
        <w:spacing w:line="240" w:lineRule="auto"/>
        <w:rPr>
          <w:rFonts w:asciiTheme="minorHAnsi" w:hAnsiTheme="minorHAnsi" w:cstheme="minorHAnsi"/>
          <w:lang w:val="en-GB"/>
        </w:rPr>
      </w:pPr>
    </w:p>
    <w:p w14:paraId="000004EA" w14:textId="21946978" w:rsidR="00943202" w:rsidRPr="00584E04" w:rsidRDefault="00B220FC" w:rsidP="00584E04">
      <w:pPr>
        <w:widowControl w:val="0"/>
        <w:pBdr>
          <w:top w:val="nil"/>
          <w:left w:val="nil"/>
          <w:bottom w:val="nil"/>
          <w:right w:val="nil"/>
          <w:between w:val="nil"/>
        </w:pBdr>
        <w:spacing w:line="240" w:lineRule="auto"/>
        <w:rPr>
          <w:rFonts w:ascii="Calibri" w:eastAsia="Calibri" w:hAnsi="Calibri" w:cs="Calibri"/>
        </w:rPr>
      </w:pPr>
      <w:r w:rsidRPr="00584E04">
        <w:rPr>
          <w:rFonts w:ascii="Calibri" w:eastAsia="Calibri" w:hAnsi="Calibri" w:cs="Calibri"/>
          <w:b/>
          <w:bCs/>
        </w:rPr>
        <w:t>Note:</w:t>
      </w:r>
      <w:r w:rsidRPr="00B22472">
        <w:rPr>
          <w:rFonts w:ascii="Calibri" w:eastAsia="Calibri" w:hAnsi="Calibri" w:cs="Calibri"/>
        </w:rPr>
        <w:t xml:space="preserve"> The implementation </w:t>
      </w:r>
      <w:r w:rsidR="00584E04">
        <w:rPr>
          <w:rFonts w:ascii="Calibri" w:eastAsia="Calibri" w:hAnsi="Calibri" w:cs="Calibri"/>
        </w:rPr>
        <w:t xml:space="preserve">and Monitoring </w:t>
      </w:r>
      <w:r w:rsidRPr="00B22472">
        <w:rPr>
          <w:rFonts w:ascii="Calibri" w:eastAsia="Calibri" w:hAnsi="Calibri" w:cs="Calibri"/>
        </w:rPr>
        <w:t>of the ESMP will be done throughout the subproject Life Cycle.</w:t>
      </w:r>
    </w:p>
    <w:p w14:paraId="000004EB" w14:textId="77777777" w:rsidR="00943202" w:rsidRPr="00B22472" w:rsidRDefault="00943202" w:rsidP="00474082">
      <w:pPr>
        <w:spacing w:line="276" w:lineRule="auto"/>
        <w:rPr>
          <w:rFonts w:ascii="Calibri" w:eastAsia="Calibri" w:hAnsi="Calibri" w:cs="Calibri"/>
          <w:b/>
        </w:rPr>
      </w:pPr>
    </w:p>
    <w:p w14:paraId="000004EC" w14:textId="77777777" w:rsidR="00943202" w:rsidRPr="00B22472" w:rsidRDefault="00B220FC">
      <w:pPr>
        <w:keepNext/>
        <w:widowControl w:val="0"/>
        <w:pBdr>
          <w:top w:val="nil"/>
          <w:left w:val="nil"/>
          <w:bottom w:val="nil"/>
          <w:right w:val="nil"/>
          <w:between w:val="nil"/>
        </w:pBdr>
        <w:spacing w:line="240" w:lineRule="auto"/>
        <w:rPr>
          <w:rFonts w:ascii="Calibri" w:eastAsia="Calibri" w:hAnsi="Calibri" w:cs="Calibri"/>
          <w:b/>
          <w:color w:val="000000"/>
        </w:rPr>
      </w:pPr>
      <w:r w:rsidRPr="00B22472">
        <w:rPr>
          <w:rFonts w:ascii="Calibri" w:eastAsia="Calibri" w:hAnsi="Calibri" w:cs="Calibri"/>
          <w:b/>
          <w:color w:val="000000"/>
        </w:rPr>
        <w:t>Table 3: ESMP Implementing schedule</w:t>
      </w:r>
    </w:p>
    <w:tbl>
      <w:tblPr>
        <w:tblStyle w:val="a2"/>
        <w:tblW w:w="11400" w:type="dxa"/>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8"/>
        <w:gridCol w:w="3237"/>
        <w:gridCol w:w="2008"/>
        <w:gridCol w:w="1843"/>
        <w:gridCol w:w="1701"/>
        <w:gridCol w:w="1843"/>
      </w:tblGrid>
      <w:tr w:rsidR="00943202" w:rsidRPr="00B22472" w14:paraId="78AB0679" w14:textId="77777777">
        <w:trPr>
          <w:trHeight w:val="420"/>
        </w:trPr>
        <w:tc>
          <w:tcPr>
            <w:tcW w:w="768" w:type="dxa"/>
            <w:shd w:val="clear" w:color="auto" w:fill="auto"/>
            <w:tcMar>
              <w:top w:w="100" w:type="dxa"/>
              <w:left w:w="100" w:type="dxa"/>
              <w:bottom w:w="100" w:type="dxa"/>
              <w:right w:w="100" w:type="dxa"/>
            </w:tcMar>
          </w:tcPr>
          <w:p w14:paraId="000004ED"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S/N</w:t>
            </w:r>
          </w:p>
        </w:tc>
        <w:tc>
          <w:tcPr>
            <w:tcW w:w="3237" w:type="dxa"/>
            <w:shd w:val="clear" w:color="auto" w:fill="auto"/>
            <w:tcMar>
              <w:top w:w="100" w:type="dxa"/>
              <w:left w:w="100" w:type="dxa"/>
              <w:bottom w:w="100" w:type="dxa"/>
              <w:right w:w="100" w:type="dxa"/>
            </w:tcMar>
          </w:tcPr>
          <w:p w14:paraId="000004EE"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Activity</w:t>
            </w:r>
          </w:p>
        </w:tc>
        <w:tc>
          <w:tcPr>
            <w:tcW w:w="2008" w:type="dxa"/>
            <w:shd w:val="clear" w:color="auto" w:fill="auto"/>
            <w:tcMar>
              <w:top w:w="100" w:type="dxa"/>
              <w:left w:w="100" w:type="dxa"/>
              <w:bottom w:w="100" w:type="dxa"/>
              <w:right w:w="100" w:type="dxa"/>
            </w:tcMar>
          </w:tcPr>
          <w:p w14:paraId="000004EF"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 xml:space="preserve">Responsibility </w:t>
            </w:r>
          </w:p>
        </w:tc>
        <w:tc>
          <w:tcPr>
            <w:tcW w:w="1843" w:type="dxa"/>
            <w:shd w:val="clear" w:color="auto" w:fill="auto"/>
            <w:tcMar>
              <w:top w:w="100" w:type="dxa"/>
              <w:left w:w="100" w:type="dxa"/>
              <w:bottom w:w="100" w:type="dxa"/>
              <w:right w:w="100" w:type="dxa"/>
            </w:tcMar>
          </w:tcPr>
          <w:p w14:paraId="000004F0"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 xml:space="preserve">Pre-Construction </w:t>
            </w:r>
          </w:p>
        </w:tc>
        <w:tc>
          <w:tcPr>
            <w:tcW w:w="1701" w:type="dxa"/>
            <w:shd w:val="clear" w:color="auto" w:fill="auto"/>
            <w:tcMar>
              <w:top w:w="100" w:type="dxa"/>
              <w:left w:w="100" w:type="dxa"/>
              <w:bottom w:w="100" w:type="dxa"/>
              <w:right w:w="100" w:type="dxa"/>
            </w:tcMar>
          </w:tcPr>
          <w:p w14:paraId="000004F1" w14:textId="77777777" w:rsidR="00943202" w:rsidRPr="00B22472" w:rsidRDefault="00943202">
            <w:pPr>
              <w:widowControl w:val="0"/>
              <w:spacing w:line="240" w:lineRule="auto"/>
              <w:jc w:val="left"/>
              <w:rPr>
                <w:rFonts w:ascii="Calibri" w:eastAsia="Calibri" w:hAnsi="Calibri" w:cs="Calibri"/>
                <w:b/>
              </w:rPr>
            </w:pPr>
          </w:p>
          <w:p w14:paraId="000004F2" w14:textId="77777777" w:rsidR="00943202" w:rsidRPr="00B22472" w:rsidRDefault="00B220FC">
            <w:pPr>
              <w:widowControl w:val="0"/>
              <w:spacing w:line="240" w:lineRule="auto"/>
              <w:jc w:val="left"/>
              <w:rPr>
                <w:rFonts w:ascii="Calibri" w:eastAsia="Calibri" w:hAnsi="Calibri" w:cs="Calibri"/>
                <w:b/>
              </w:rPr>
            </w:pPr>
            <w:r w:rsidRPr="00B22472">
              <w:rPr>
                <w:rFonts w:ascii="Calibri" w:eastAsia="Calibri" w:hAnsi="Calibri" w:cs="Calibri"/>
                <w:b/>
              </w:rPr>
              <w:t xml:space="preserve">Construction </w:t>
            </w:r>
          </w:p>
        </w:tc>
        <w:tc>
          <w:tcPr>
            <w:tcW w:w="1843" w:type="dxa"/>
            <w:shd w:val="clear" w:color="auto" w:fill="auto"/>
            <w:tcMar>
              <w:top w:w="100" w:type="dxa"/>
              <w:left w:w="100" w:type="dxa"/>
              <w:bottom w:w="100" w:type="dxa"/>
              <w:right w:w="100" w:type="dxa"/>
            </w:tcMar>
          </w:tcPr>
          <w:p w14:paraId="000004F3"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 xml:space="preserve">Operation &amp; Maintenance </w:t>
            </w:r>
          </w:p>
        </w:tc>
      </w:tr>
      <w:tr w:rsidR="00943202" w:rsidRPr="00B22472" w14:paraId="54243E40" w14:textId="77777777">
        <w:trPr>
          <w:trHeight w:val="420"/>
        </w:trPr>
        <w:tc>
          <w:tcPr>
            <w:tcW w:w="6013" w:type="dxa"/>
            <w:gridSpan w:val="3"/>
            <w:shd w:val="clear" w:color="auto" w:fill="auto"/>
            <w:tcMar>
              <w:top w:w="100" w:type="dxa"/>
              <w:left w:w="100" w:type="dxa"/>
              <w:bottom w:w="100" w:type="dxa"/>
              <w:right w:w="100" w:type="dxa"/>
            </w:tcMar>
          </w:tcPr>
          <w:p w14:paraId="000004F4"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 xml:space="preserve">Environment and Social Management </w:t>
            </w:r>
          </w:p>
        </w:tc>
        <w:tc>
          <w:tcPr>
            <w:tcW w:w="1843" w:type="dxa"/>
            <w:shd w:val="clear" w:color="auto" w:fill="auto"/>
            <w:tcMar>
              <w:top w:w="100" w:type="dxa"/>
              <w:left w:w="100" w:type="dxa"/>
              <w:bottom w:w="100" w:type="dxa"/>
              <w:right w:w="100" w:type="dxa"/>
            </w:tcMar>
          </w:tcPr>
          <w:p w14:paraId="000004F7"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1</w:t>
            </w:r>
            <w:r w:rsidRPr="00B22472">
              <w:rPr>
                <w:rFonts w:ascii="Calibri" w:eastAsia="Calibri" w:hAnsi="Calibri" w:cs="Calibri"/>
                <w:b/>
                <w:vertAlign w:val="superscript"/>
              </w:rPr>
              <w:t>st</w:t>
            </w:r>
            <w:r w:rsidRPr="00B22472">
              <w:rPr>
                <w:rFonts w:ascii="Calibri" w:eastAsia="Calibri" w:hAnsi="Calibri" w:cs="Calibri"/>
                <w:b/>
              </w:rPr>
              <w:t xml:space="preserve"> Month</w:t>
            </w:r>
          </w:p>
          <w:p w14:paraId="000004F8"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b/>
              </w:rPr>
            </w:pPr>
          </w:p>
        </w:tc>
        <w:tc>
          <w:tcPr>
            <w:tcW w:w="1701" w:type="dxa"/>
            <w:shd w:val="clear" w:color="auto" w:fill="auto"/>
            <w:tcMar>
              <w:top w:w="100" w:type="dxa"/>
              <w:left w:w="100" w:type="dxa"/>
              <w:bottom w:w="100" w:type="dxa"/>
              <w:right w:w="100" w:type="dxa"/>
            </w:tcMar>
          </w:tcPr>
          <w:p w14:paraId="000004F9"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2</w:t>
            </w:r>
            <w:r w:rsidRPr="00B22472">
              <w:rPr>
                <w:rFonts w:ascii="Calibri" w:eastAsia="Calibri" w:hAnsi="Calibri" w:cs="Calibri"/>
                <w:b/>
                <w:vertAlign w:val="superscript"/>
              </w:rPr>
              <w:t>nd</w:t>
            </w:r>
            <w:r w:rsidRPr="00B22472">
              <w:rPr>
                <w:rFonts w:ascii="Calibri" w:eastAsia="Calibri" w:hAnsi="Calibri" w:cs="Calibri"/>
                <w:b/>
              </w:rPr>
              <w:t xml:space="preserve"> &amp; 3</w:t>
            </w:r>
            <w:r w:rsidRPr="00B22472">
              <w:rPr>
                <w:rFonts w:ascii="Calibri" w:eastAsia="Calibri" w:hAnsi="Calibri" w:cs="Calibri"/>
                <w:b/>
                <w:vertAlign w:val="superscript"/>
              </w:rPr>
              <w:t>rd</w:t>
            </w:r>
            <w:r w:rsidRPr="00B22472">
              <w:rPr>
                <w:rFonts w:ascii="Calibri" w:eastAsia="Calibri" w:hAnsi="Calibri" w:cs="Calibri"/>
                <w:b/>
              </w:rPr>
              <w:t xml:space="preserve"> Month</w:t>
            </w:r>
          </w:p>
        </w:tc>
        <w:tc>
          <w:tcPr>
            <w:tcW w:w="1843" w:type="dxa"/>
            <w:shd w:val="clear" w:color="auto" w:fill="auto"/>
            <w:tcMar>
              <w:top w:w="100" w:type="dxa"/>
              <w:left w:w="100" w:type="dxa"/>
              <w:bottom w:w="100" w:type="dxa"/>
              <w:right w:w="100" w:type="dxa"/>
            </w:tcMar>
          </w:tcPr>
          <w:p w14:paraId="000004FA"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4</w:t>
            </w:r>
            <w:r w:rsidRPr="00B22472">
              <w:rPr>
                <w:rFonts w:ascii="Calibri" w:eastAsia="Calibri" w:hAnsi="Calibri" w:cs="Calibri"/>
                <w:b/>
                <w:vertAlign w:val="superscript"/>
              </w:rPr>
              <w:t>th</w:t>
            </w:r>
            <w:r w:rsidRPr="00B22472">
              <w:rPr>
                <w:rFonts w:ascii="Calibri" w:eastAsia="Calibri" w:hAnsi="Calibri" w:cs="Calibri"/>
                <w:b/>
              </w:rPr>
              <w:t xml:space="preserve"> Month</w:t>
            </w:r>
          </w:p>
        </w:tc>
      </w:tr>
      <w:tr w:rsidR="00943202" w:rsidRPr="00B22472" w14:paraId="0D75057B" w14:textId="77777777">
        <w:tc>
          <w:tcPr>
            <w:tcW w:w="768" w:type="dxa"/>
            <w:shd w:val="clear" w:color="auto" w:fill="auto"/>
            <w:tcMar>
              <w:top w:w="100" w:type="dxa"/>
              <w:left w:w="100" w:type="dxa"/>
              <w:bottom w:w="100" w:type="dxa"/>
              <w:right w:w="100" w:type="dxa"/>
            </w:tcMar>
          </w:tcPr>
          <w:p w14:paraId="000004FB"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4FC"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Formal Disclosure of ESMP </w:t>
            </w:r>
          </w:p>
        </w:tc>
        <w:tc>
          <w:tcPr>
            <w:tcW w:w="2008" w:type="dxa"/>
            <w:shd w:val="clear" w:color="auto" w:fill="auto"/>
            <w:tcMar>
              <w:top w:w="100" w:type="dxa"/>
              <w:left w:w="100" w:type="dxa"/>
              <w:bottom w:w="100" w:type="dxa"/>
              <w:right w:w="100" w:type="dxa"/>
            </w:tcMar>
          </w:tcPr>
          <w:p w14:paraId="000004FD"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999999"/>
            <w:tcMar>
              <w:top w:w="100" w:type="dxa"/>
              <w:left w:w="100" w:type="dxa"/>
              <w:bottom w:w="100" w:type="dxa"/>
              <w:right w:w="100" w:type="dxa"/>
            </w:tcMar>
          </w:tcPr>
          <w:p w14:paraId="000004FE"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color w:val="434343"/>
              </w:rPr>
            </w:pPr>
          </w:p>
        </w:tc>
        <w:tc>
          <w:tcPr>
            <w:tcW w:w="1701" w:type="dxa"/>
            <w:shd w:val="clear" w:color="auto" w:fill="auto"/>
            <w:tcMar>
              <w:top w:w="100" w:type="dxa"/>
              <w:left w:w="100" w:type="dxa"/>
              <w:bottom w:w="100" w:type="dxa"/>
              <w:right w:w="100" w:type="dxa"/>
            </w:tcMar>
          </w:tcPr>
          <w:p w14:paraId="000004FF"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00"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5D5FE632" w14:textId="77777777">
        <w:tc>
          <w:tcPr>
            <w:tcW w:w="768" w:type="dxa"/>
            <w:shd w:val="clear" w:color="auto" w:fill="auto"/>
            <w:tcMar>
              <w:top w:w="100" w:type="dxa"/>
              <w:left w:w="100" w:type="dxa"/>
              <w:bottom w:w="100" w:type="dxa"/>
              <w:right w:w="100" w:type="dxa"/>
            </w:tcMar>
          </w:tcPr>
          <w:p w14:paraId="00000501"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02"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Develop Environmental/Social Requirements in Bid Documents for contractors  </w:t>
            </w:r>
          </w:p>
        </w:tc>
        <w:tc>
          <w:tcPr>
            <w:tcW w:w="2008" w:type="dxa"/>
            <w:shd w:val="clear" w:color="auto" w:fill="auto"/>
            <w:tcMar>
              <w:top w:w="100" w:type="dxa"/>
              <w:left w:w="100" w:type="dxa"/>
              <w:bottom w:w="100" w:type="dxa"/>
              <w:right w:w="100" w:type="dxa"/>
            </w:tcMar>
          </w:tcPr>
          <w:p w14:paraId="00000503"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999999"/>
            <w:tcMar>
              <w:top w:w="100" w:type="dxa"/>
              <w:left w:w="100" w:type="dxa"/>
              <w:bottom w:w="100" w:type="dxa"/>
              <w:right w:w="100" w:type="dxa"/>
            </w:tcMar>
          </w:tcPr>
          <w:p w14:paraId="00000504"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color w:val="434343"/>
              </w:rPr>
            </w:pPr>
          </w:p>
        </w:tc>
        <w:tc>
          <w:tcPr>
            <w:tcW w:w="1701" w:type="dxa"/>
            <w:shd w:val="clear" w:color="auto" w:fill="auto"/>
            <w:tcMar>
              <w:top w:w="100" w:type="dxa"/>
              <w:left w:w="100" w:type="dxa"/>
              <w:bottom w:w="100" w:type="dxa"/>
              <w:right w:w="100" w:type="dxa"/>
            </w:tcMar>
          </w:tcPr>
          <w:p w14:paraId="00000505"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06"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430EF3F1" w14:textId="77777777">
        <w:tc>
          <w:tcPr>
            <w:tcW w:w="768" w:type="dxa"/>
            <w:shd w:val="clear" w:color="auto" w:fill="auto"/>
            <w:tcMar>
              <w:top w:w="100" w:type="dxa"/>
              <w:left w:w="100" w:type="dxa"/>
              <w:bottom w:w="100" w:type="dxa"/>
              <w:right w:w="100" w:type="dxa"/>
            </w:tcMar>
          </w:tcPr>
          <w:p w14:paraId="00000507"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08"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Allocate Budget for ESMP</w:t>
            </w:r>
          </w:p>
        </w:tc>
        <w:tc>
          <w:tcPr>
            <w:tcW w:w="2008" w:type="dxa"/>
            <w:shd w:val="clear" w:color="auto" w:fill="auto"/>
            <w:tcMar>
              <w:top w:w="100" w:type="dxa"/>
              <w:left w:w="100" w:type="dxa"/>
              <w:bottom w:w="100" w:type="dxa"/>
              <w:right w:w="100" w:type="dxa"/>
            </w:tcMar>
          </w:tcPr>
          <w:p w14:paraId="00000509"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999999"/>
            <w:tcMar>
              <w:top w:w="100" w:type="dxa"/>
              <w:left w:w="100" w:type="dxa"/>
              <w:bottom w:w="100" w:type="dxa"/>
              <w:right w:w="100" w:type="dxa"/>
            </w:tcMar>
          </w:tcPr>
          <w:p w14:paraId="0000050A"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auto"/>
            <w:tcMar>
              <w:top w:w="100" w:type="dxa"/>
              <w:left w:w="100" w:type="dxa"/>
              <w:bottom w:w="100" w:type="dxa"/>
              <w:right w:w="100" w:type="dxa"/>
            </w:tcMar>
          </w:tcPr>
          <w:p w14:paraId="0000050B"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0C"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2FB12DFB" w14:textId="77777777">
        <w:tc>
          <w:tcPr>
            <w:tcW w:w="768" w:type="dxa"/>
            <w:shd w:val="clear" w:color="auto" w:fill="auto"/>
            <w:tcMar>
              <w:top w:w="100" w:type="dxa"/>
              <w:left w:w="100" w:type="dxa"/>
              <w:bottom w:w="100" w:type="dxa"/>
              <w:right w:w="100" w:type="dxa"/>
            </w:tcMar>
          </w:tcPr>
          <w:p w14:paraId="0000050D"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0E"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Training of Contractors on the ESMP</w:t>
            </w:r>
          </w:p>
        </w:tc>
        <w:tc>
          <w:tcPr>
            <w:tcW w:w="2008" w:type="dxa"/>
            <w:shd w:val="clear" w:color="auto" w:fill="auto"/>
            <w:tcMar>
              <w:top w:w="100" w:type="dxa"/>
              <w:left w:w="100" w:type="dxa"/>
              <w:bottom w:w="100" w:type="dxa"/>
              <w:right w:w="100" w:type="dxa"/>
            </w:tcMar>
          </w:tcPr>
          <w:p w14:paraId="0000050F"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999999"/>
            <w:tcMar>
              <w:top w:w="100" w:type="dxa"/>
              <w:left w:w="100" w:type="dxa"/>
              <w:bottom w:w="100" w:type="dxa"/>
              <w:right w:w="100" w:type="dxa"/>
            </w:tcMar>
          </w:tcPr>
          <w:p w14:paraId="00000510"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auto"/>
            <w:tcMar>
              <w:top w:w="100" w:type="dxa"/>
              <w:left w:w="100" w:type="dxa"/>
              <w:bottom w:w="100" w:type="dxa"/>
              <w:right w:w="100" w:type="dxa"/>
            </w:tcMar>
          </w:tcPr>
          <w:p w14:paraId="00000511"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12"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3B3DD053" w14:textId="77777777">
        <w:tc>
          <w:tcPr>
            <w:tcW w:w="768" w:type="dxa"/>
            <w:shd w:val="clear" w:color="auto" w:fill="auto"/>
            <w:tcMar>
              <w:top w:w="100" w:type="dxa"/>
              <w:left w:w="100" w:type="dxa"/>
              <w:bottom w:w="100" w:type="dxa"/>
              <w:right w:w="100" w:type="dxa"/>
            </w:tcMar>
          </w:tcPr>
          <w:p w14:paraId="00000513"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14"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Implementation of Environmental and Social Mitigation Measures</w:t>
            </w:r>
          </w:p>
        </w:tc>
        <w:tc>
          <w:tcPr>
            <w:tcW w:w="2008" w:type="dxa"/>
            <w:shd w:val="clear" w:color="auto" w:fill="auto"/>
            <w:tcMar>
              <w:top w:w="100" w:type="dxa"/>
              <w:left w:w="100" w:type="dxa"/>
              <w:bottom w:w="100" w:type="dxa"/>
              <w:right w:w="100" w:type="dxa"/>
            </w:tcMar>
          </w:tcPr>
          <w:p w14:paraId="00000515"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Contractor </w:t>
            </w:r>
          </w:p>
        </w:tc>
        <w:tc>
          <w:tcPr>
            <w:tcW w:w="1843" w:type="dxa"/>
            <w:shd w:val="clear" w:color="auto" w:fill="999999"/>
            <w:tcMar>
              <w:top w:w="100" w:type="dxa"/>
              <w:left w:w="100" w:type="dxa"/>
              <w:bottom w:w="100" w:type="dxa"/>
              <w:right w:w="100" w:type="dxa"/>
            </w:tcMar>
          </w:tcPr>
          <w:p w14:paraId="00000516"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999999"/>
            <w:tcMar>
              <w:top w:w="100" w:type="dxa"/>
              <w:left w:w="100" w:type="dxa"/>
              <w:bottom w:w="100" w:type="dxa"/>
              <w:right w:w="100" w:type="dxa"/>
            </w:tcMar>
          </w:tcPr>
          <w:p w14:paraId="00000517"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18"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4D6DC755" w14:textId="77777777">
        <w:tc>
          <w:tcPr>
            <w:tcW w:w="768" w:type="dxa"/>
            <w:shd w:val="clear" w:color="auto" w:fill="auto"/>
            <w:tcMar>
              <w:top w:w="100" w:type="dxa"/>
              <w:left w:w="100" w:type="dxa"/>
              <w:bottom w:w="100" w:type="dxa"/>
              <w:right w:w="100" w:type="dxa"/>
            </w:tcMar>
          </w:tcPr>
          <w:p w14:paraId="00000519"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1A"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Supervision of pre-Construction and Construction activities </w:t>
            </w:r>
          </w:p>
        </w:tc>
        <w:tc>
          <w:tcPr>
            <w:tcW w:w="2008" w:type="dxa"/>
            <w:shd w:val="clear" w:color="auto" w:fill="auto"/>
            <w:tcMar>
              <w:top w:w="100" w:type="dxa"/>
              <w:left w:w="100" w:type="dxa"/>
              <w:bottom w:w="100" w:type="dxa"/>
              <w:right w:w="100" w:type="dxa"/>
            </w:tcMar>
          </w:tcPr>
          <w:p w14:paraId="0000051B"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999999"/>
            <w:tcMar>
              <w:top w:w="100" w:type="dxa"/>
              <w:left w:w="100" w:type="dxa"/>
              <w:bottom w:w="100" w:type="dxa"/>
              <w:right w:w="100" w:type="dxa"/>
            </w:tcMar>
          </w:tcPr>
          <w:p w14:paraId="0000051C"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999999"/>
            <w:tcMar>
              <w:top w:w="100" w:type="dxa"/>
              <w:left w:w="100" w:type="dxa"/>
              <w:bottom w:w="100" w:type="dxa"/>
              <w:right w:w="100" w:type="dxa"/>
            </w:tcMar>
          </w:tcPr>
          <w:p w14:paraId="0000051D"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1E"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0784F727" w14:textId="77777777">
        <w:tc>
          <w:tcPr>
            <w:tcW w:w="768" w:type="dxa"/>
            <w:shd w:val="clear" w:color="auto" w:fill="auto"/>
            <w:tcMar>
              <w:top w:w="100" w:type="dxa"/>
              <w:left w:w="100" w:type="dxa"/>
              <w:bottom w:w="100" w:type="dxa"/>
              <w:right w:w="100" w:type="dxa"/>
            </w:tcMar>
          </w:tcPr>
          <w:p w14:paraId="0000051F"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20"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Supervision of ESMP Implementation </w:t>
            </w:r>
          </w:p>
        </w:tc>
        <w:tc>
          <w:tcPr>
            <w:tcW w:w="2008" w:type="dxa"/>
            <w:shd w:val="clear" w:color="auto" w:fill="auto"/>
            <w:tcMar>
              <w:top w:w="100" w:type="dxa"/>
              <w:left w:w="100" w:type="dxa"/>
              <w:bottom w:w="100" w:type="dxa"/>
              <w:right w:w="100" w:type="dxa"/>
            </w:tcMar>
          </w:tcPr>
          <w:p w14:paraId="00000521"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FFFFFF"/>
            <w:tcMar>
              <w:top w:w="100" w:type="dxa"/>
              <w:left w:w="100" w:type="dxa"/>
              <w:bottom w:w="100" w:type="dxa"/>
              <w:right w:w="100" w:type="dxa"/>
            </w:tcMar>
          </w:tcPr>
          <w:p w14:paraId="00000522"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999999"/>
            <w:tcMar>
              <w:top w:w="100" w:type="dxa"/>
              <w:left w:w="100" w:type="dxa"/>
              <w:bottom w:w="100" w:type="dxa"/>
              <w:right w:w="100" w:type="dxa"/>
            </w:tcMar>
          </w:tcPr>
          <w:p w14:paraId="00000523"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auto"/>
            <w:tcMar>
              <w:top w:w="100" w:type="dxa"/>
              <w:left w:w="100" w:type="dxa"/>
              <w:bottom w:w="100" w:type="dxa"/>
              <w:right w:w="100" w:type="dxa"/>
            </w:tcMar>
          </w:tcPr>
          <w:p w14:paraId="00000524"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130A3C88" w14:textId="77777777">
        <w:tc>
          <w:tcPr>
            <w:tcW w:w="768" w:type="dxa"/>
            <w:shd w:val="clear" w:color="auto" w:fill="auto"/>
            <w:tcMar>
              <w:top w:w="100" w:type="dxa"/>
              <w:left w:w="100" w:type="dxa"/>
              <w:bottom w:w="100" w:type="dxa"/>
              <w:right w:w="100" w:type="dxa"/>
            </w:tcMar>
          </w:tcPr>
          <w:p w14:paraId="00000525"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26"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Environmental and Social Monitoring and Auditing</w:t>
            </w:r>
          </w:p>
        </w:tc>
        <w:tc>
          <w:tcPr>
            <w:tcW w:w="2008" w:type="dxa"/>
            <w:shd w:val="clear" w:color="auto" w:fill="auto"/>
            <w:tcMar>
              <w:top w:w="100" w:type="dxa"/>
              <w:left w:w="100" w:type="dxa"/>
              <w:bottom w:w="100" w:type="dxa"/>
              <w:right w:w="100" w:type="dxa"/>
            </w:tcMar>
          </w:tcPr>
          <w:p w14:paraId="00000527"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FFFFFF"/>
            <w:tcMar>
              <w:top w:w="100" w:type="dxa"/>
              <w:left w:w="100" w:type="dxa"/>
              <w:bottom w:w="100" w:type="dxa"/>
              <w:right w:w="100" w:type="dxa"/>
            </w:tcMar>
          </w:tcPr>
          <w:p w14:paraId="00000528"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999999"/>
            <w:tcMar>
              <w:top w:w="100" w:type="dxa"/>
              <w:left w:w="100" w:type="dxa"/>
              <w:bottom w:w="100" w:type="dxa"/>
              <w:right w:w="100" w:type="dxa"/>
            </w:tcMar>
          </w:tcPr>
          <w:p w14:paraId="00000529"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999999"/>
            <w:tcMar>
              <w:top w:w="100" w:type="dxa"/>
              <w:left w:w="100" w:type="dxa"/>
              <w:bottom w:w="100" w:type="dxa"/>
              <w:right w:w="100" w:type="dxa"/>
            </w:tcMar>
          </w:tcPr>
          <w:p w14:paraId="0000052A"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0AC0EB13" w14:textId="77777777">
        <w:tc>
          <w:tcPr>
            <w:tcW w:w="768" w:type="dxa"/>
            <w:shd w:val="clear" w:color="auto" w:fill="auto"/>
            <w:tcMar>
              <w:top w:w="100" w:type="dxa"/>
              <w:left w:w="100" w:type="dxa"/>
              <w:bottom w:w="100" w:type="dxa"/>
              <w:right w:w="100" w:type="dxa"/>
            </w:tcMar>
          </w:tcPr>
          <w:p w14:paraId="0000052B" w14:textId="77777777" w:rsidR="00943202" w:rsidRPr="00B22472" w:rsidRDefault="00943202">
            <w:pPr>
              <w:widowControl w:val="0"/>
              <w:numPr>
                <w:ilvl w:val="0"/>
                <w:numId w:val="21"/>
              </w:numPr>
              <w:pBdr>
                <w:top w:val="nil"/>
                <w:left w:val="nil"/>
                <w:bottom w:val="nil"/>
                <w:right w:val="nil"/>
                <w:between w:val="nil"/>
              </w:pBdr>
              <w:spacing w:line="240" w:lineRule="auto"/>
              <w:jc w:val="left"/>
              <w:rPr>
                <w:rFonts w:ascii="Calibri" w:eastAsia="Calibri" w:hAnsi="Calibri" w:cs="Calibri"/>
                <w:color w:val="000000"/>
              </w:rPr>
            </w:pPr>
          </w:p>
        </w:tc>
        <w:tc>
          <w:tcPr>
            <w:tcW w:w="3237" w:type="dxa"/>
            <w:shd w:val="clear" w:color="auto" w:fill="auto"/>
            <w:tcMar>
              <w:top w:w="100" w:type="dxa"/>
              <w:left w:w="100" w:type="dxa"/>
              <w:bottom w:w="100" w:type="dxa"/>
              <w:right w:w="100" w:type="dxa"/>
            </w:tcMar>
          </w:tcPr>
          <w:p w14:paraId="0000052C"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Reporting on ESMP Implementation</w:t>
            </w:r>
          </w:p>
        </w:tc>
        <w:tc>
          <w:tcPr>
            <w:tcW w:w="2008" w:type="dxa"/>
            <w:shd w:val="clear" w:color="auto" w:fill="auto"/>
            <w:tcMar>
              <w:top w:w="100" w:type="dxa"/>
              <w:left w:w="100" w:type="dxa"/>
              <w:bottom w:w="100" w:type="dxa"/>
              <w:right w:w="100" w:type="dxa"/>
            </w:tcMar>
          </w:tcPr>
          <w:p w14:paraId="0000052D"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1843" w:type="dxa"/>
            <w:shd w:val="clear" w:color="auto" w:fill="FFFFFF"/>
            <w:tcMar>
              <w:top w:w="100" w:type="dxa"/>
              <w:left w:w="100" w:type="dxa"/>
              <w:bottom w:w="100" w:type="dxa"/>
              <w:right w:w="100" w:type="dxa"/>
            </w:tcMar>
          </w:tcPr>
          <w:p w14:paraId="0000052E"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701" w:type="dxa"/>
            <w:shd w:val="clear" w:color="auto" w:fill="999999"/>
            <w:tcMar>
              <w:top w:w="100" w:type="dxa"/>
              <w:left w:w="100" w:type="dxa"/>
              <w:bottom w:w="100" w:type="dxa"/>
              <w:right w:w="100" w:type="dxa"/>
            </w:tcMar>
          </w:tcPr>
          <w:p w14:paraId="0000052F"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c>
          <w:tcPr>
            <w:tcW w:w="1843" w:type="dxa"/>
            <w:shd w:val="clear" w:color="auto" w:fill="999999"/>
            <w:tcMar>
              <w:top w:w="100" w:type="dxa"/>
              <w:left w:w="100" w:type="dxa"/>
              <w:bottom w:w="100" w:type="dxa"/>
              <w:right w:w="100" w:type="dxa"/>
            </w:tcMar>
          </w:tcPr>
          <w:p w14:paraId="00000530"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bl>
    <w:p w14:paraId="00000531" w14:textId="77777777" w:rsidR="00943202" w:rsidRPr="00B22472" w:rsidRDefault="00B220FC">
      <w:pPr>
        <w:pStyle w:val="Heading2"/>
        <w:rPr>
          <w:rFonts w:ascii="Calibri" w:eastAsia="Calibri" w:hAnsi="Calibri" w:cs="Calibri"/>
        </w:rPr>
      </w:pPr>
      <w:bookmarkStart w:id="73" w:name="_Toc124774172"/>
      <w:r w:rsidRPr="00B22472">
        <w:rPr>
          <w:rFonts w:ascii="Calibri" w:eastAsia="Calibri" w:hAnsi="Calibri" w:cs="Calibri"/>
        </w:rPr>
        <w:lastRenderedPageBreak/>
        <w:t>Proposed budget for ESMP implementation</w:t>
      </w:r>
      <w:bookmarkEnd w:id="73"/>
    </w:p>
    <w:p w14:paraId="00000532" w14:textId="77777777" w:rsidR="00943202" w:rsidRPr="00B22472" w:rsidRDefault="00943202">
      <w:pPr>
        <w:spacing w:line="276" w:lineRule="auto"/>
        <w:jc w:val="left"/>
        <w:rPr>
          <w:rFonts w:ascii="Calibri" w:eastAsia="Calibri" w:hAnsi="Calibri" w:cs="Calibri"/>
          <w:sz w:val="22"/>
          <w:szCs w:val="22"/>
        </w:rPr>
      </w:pPr>
    </w:p>
    <w:p w14:paraId="00000533" w14:textId="77777777" w:rsidR="00943202" w:rsidRPr="00B22472" w:rsidRDefault="00B220FC">
      <w:pPr>
        <w:spacing w:line="276" w:lineRule="auto"/>
        <w:rPr>
          <w:rFonts w:ascii="Calibri" w:eastAsia="Calibri" w:hAnsi="Calibri" w:cs="Calibri"/>
          <w:b/>
          <w:highlight w:val="white"/>
        </w:rPr>
      </w:pPr>
      <w:r w:rsidRPr="00B22472">
        <w:rPr>
          <w:rFonts w:ascii="Calibri" w:eastAsia="Calibri" w:hAnsi="Calibri" w:cs="Calibri"/>
        </w:rPr>
        <w:t xml:space="preserve">The total cost for implementing this ESMP is estimated to be </w:t>
      </w:r>
      <w:r w:rsidRPr="00B22472">
        <w:rPr>
          <w:rFonts w:ascii="Calibri" w:eastAsia="Calibri" w:hAnsi="Calibri" w:cs="Calibri"/>
          <w:b/>
        </w:rPr>
        <w:t>6,600</w:t>
      </w:r>
      <w:r w:rsidRPr="00B22472">
        <w:rPr>
          <w:rFonts w:ascii="Calibri" w:eastAsia="Calibri" w:hAnsi="Calibri" w:cs="Calibri"/>
        </w:rPr>
        <w:t xml:space="preserve"> </w:t>
      </w:r>
      <w:r w:rsidRPr="00B22472">
        <w:rPr>
          <w:rFonts w:ascii="Calibri" w:eastAsia="Calibri" w:hAnsi="Calibri" w:cs="Calibri"/>
          <w:b/>
        </w:rPr>
        <w:t>U</w:t>
      </w:r>
      <w:r w:rsidRPr="00B22472">
        <w:rPr>
          <w:rFonts w:ascii="Calibri" w:eastAsia="Calibri" w:hAnsi="Calibri" w:cs="Calibri"/>
          <w:b/>
          <w:highlight w:val="white"/>
        </w:rPr>
        <w:t>SD only.</w:t>
      </w:r>
    </w:p>
    <w:p w14:paraId="00000534" w14:textId="77777777" w:rsidR="00943202" w:rsidRPr="00B22472" w:rsidRDefault="00B220FC">
      <w:pPr>
        <w:spacing w:line="276" w:lineRule="auto"/>
        <w:rPr>
          <w:rFonts w:ascii="Calibri" w:eastAsia="Calibri" w:hAnsi="Calibri" w:cs="Calibri"/>
          <w:highlight w:val="white"/>
        </w:rPr>
      </w:pPr>
      <w:r w:rsidRPr="00B22472">
        <w:rPr>
          <w:rFonts w:ascii="Calibri" w:eastAsia="Calibri" w:hAnsi="Calibri" w:cs="Calibri"/>
          <w:highlight w:val="white"/>
        </w:rPr>
        <w:t>The table below breaks down the budget estimate and the responsibility for implementation of the ESMP.</w:t>
      </w:r>
    </w:p>
    <w:p w14:paraId="00000535" w14:textId="77777777" w:rsidR="00943202" w:rsidRPr="00B22472" w:rsidRDefault="00943202">
      <w:pPr>
        <w:spacing w:line="276" w:lineRule="auto"/>
        <w:jc w:val="left"/>
        <w:rPr>
          <w:rFonts w:ascii="Calibri" w:eastAsia="Calibri" w:hAnsi="Calibri" w:cs="Calibri"/>
          <w:highlight w:val="white"/>
        </w:rPr>
      </w:pPr>
    </w:p>
    <w:p w14:paraId="00000536" w14:textId="77777777" w:rsidR="00943202" w:rsidRPr="00B22472" w:rsidRDefault="00B220FC">
      <w:pPr>
        <w:keepNext/>
        <w:widowControl w:val="0"/>
        <w:pBdr>
          <w:top w:val="nil"/>
          <w:left w:val="nil"/>
          <w:bottom w:val="nil"/>
          <w:right w:val="nil"/>
          <w:between w:val="nil"/>
        </w:pBdr>
        <w:spacing w:line="240" w:lineRule="auto"/>
        <w:rPr>
          <w:rFonts w:ascii="Calibri" w:eastAsia="Calibri" w:hAnsi="Calibri" w:cs="Calibri"/>
          <w:b/>
          <w:color w:val="000000"/>
        </w:rPr>
      </w:pPr>
      <w:r w:rsidRPr="00B22472">
        <w:rPr>
          <w:rFonts w:ascii="Calibri" w:eastAsia="Calibri" w:hAnsi="Calibri" w:cs="Calibri"/>
          <w:b/>
          <w:color w:val="000000"/>
        </w:rPr>
        <w:t>Table 4: Proposed budget for ESMP implementation</w:t>
      </w:r>
    </w:p>
    <w:p w14:paraId="00000537" w14:textId="77777777" w:rsidR="00943202" w:rsidRPr="00B22472" w:rsidRDefault="00943202">
      <w:pPr>
        <w:spacing w:line="276" w:lineRule="auto"/>
        <w:jc w:val="left"/>
        <w:rPr>
          <w:rFonts w:ascii="Calibri" w:eastAsia="Calibri" w:hAnsi="Calibri" w:cs="Calibri"/>
          <w:highlight w:val="white"/>
        </w:rPr>
      </w:pPr>
    </w:p>
    <w:tbl>
      <w:tblPr>
        <w:tblStyle w:val="a3"/>
        <w:tblW w:w="11370" w:type="dxa"/>
        <w:tblInd w:w="-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3825"/>
        <w:gridCol w:w="3990"/>
        <w:gridCol w:w="2715"/>
      </w:tblGrid>
      <w:tr w:rsidR="00943202" w:rsidRPr="00B22472" w14:paraId="2606FE30" w14:textId="77777777">
        <w:tc>
          <w:tcPr>
            <w:tcW w:w="840" w:type="dxa"/>
            <w:shd w:val="clear" w:color="auto" w:fill="auto"/>
            <w:tcMar>
              <w:top w:w="100" w:type="dxa"/>
              <w:left w:w="100" w:type="dxa"/>
              <w:bottom w:w="100" w:type="dxa"/>
              <w:right w:w="100" w:type="dxa"/>
            </w:tcMar>
          </w:tcPr>
          <w:p w14:paraId="00000538"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highlight w:val="white"/>
              </w:rPr>
            </w:pPr>
            <w:r w:rsidRPr="00B22472">
              <w:rPr>
                <w:rFonts w:ascii="Calibri" w:eastAsia="Calibri" w:hAnsi="Calibri" w:cs="Calibri"/>
                <w:b/>
                <w:highlight w:val="white"/>
              </w:rPr>
              <w:t>S/N</w:t>
            </w:r>
          </w:p>
        </w:tc>
        <w:tc>
          <w:tcPr>
            <w:tcW w:w="3825" w:type="dxa"/>
            <w:shd w:val="clear" w:color="auto" w:fill="auto"/>
            <w:tcMar>
              <w:top w:w="100" w:type="dxa"/>
              <w:left w:w="100" w:type="dxa"/>
              <w:bottom w:w="100" w:type="dxa"/>
              <w:right w:w="100" w:type="dxa"/>
            </w:tcMar>
          </w:tcPr>
          <w:p w14:paraId="00000539"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highlight w:val="white"/>
              </w:rPr>
            </w:pPr>
            <w:r w:rsidRPr="00B22472">
              <w:rPr>
                <w:rFonts w:ascii="Calibri" w:eastAsia="Calibri" w:hAnsi="Calibri" w:cs="Calibri"/>
                <w:b/>
                <w:highlight w:val="white"/>
              </w:rPr>
              <w:t>Item</w:t>
            </w:r>
          </w:p>
        </w:tc>
        <w:tc>
          <w:tcPr>
            <w:tcW w:w="3990" w:type="dxa"/>
            <w:shd w:val="clear" w:color="auto" w:fill="auto"/>
            <w:tcMar>
              <w:top w:w="100" w:type="dxa"/>
              <w:left w:w="100" w:type="dxa"/>
              <w:bottom w:w="100" w:type="dxa"/>
              <w:right w:w="100" w:type="dxa"/>
            </w:tcMar>
          </w:tcPr>
          <w:p w14:paraId="0000053A"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highlight w:val="white"/>
              </w:rPr>
            </w:pPr>
            <w:r w:rsidRPr="00B22472">
              <w:rPr>
                <w:rFonts w:ascii="Calibri" w:eastAsia="Calibri" w:hAnsi="Calibri" w:cs="Calibri"/>
                <w:b/>
                <w:highlight w:val="white"/>
              </w:rPr>
              <w:t xml:space="preserve">Responsibility </w:t>
            </w:r>
          </w:p>
        </w:tc>
        <w:tc>
          <w:tcPr>
            <w:tcW w:w="2715" w:type="dxa"/>
            <w:shd w:val="clear" w:color="auto" w:fill="auto"/>
            <w:tcMar>
              <w:top w:w="100" w:type="dxa"/>
              <w:left w:w="100" w:type="dxa"/>
              <w:bottom w:w="100" w:type="dxa"/>
              <w:right w:w="100" w:type="dxa"/>
            </w:tcMar>
          </w:tcPr>
          <w:p w14:paraId="0000053B"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highlight w:val="white"/>
              </w:rPr>
            </w:pPr>
            <w:r w:rsidRPr="00B22472">
              <w:rPr>
                <w:rFonts w:ascii="Calibri" w:eastAsia="Calibri" w:hAnsi="Calibri" w:cs="Calibri"/>
                <w:b/>
                <w:highlight w:val="white"/>
              </w:rPr>
              <w:t>Cost Estimate (USD)</w:t>
            </w:r>
          </w:p>
        </w:tc>
      </w:tr>
      <w:tr w:rsidR="00943202" w:rsidRPr="00B22472" w14:paraId="75523972" w14:textId="77777777">
        <w:tc>
          <w:tcPr>
            <w:tcW w:w="840" w:type="dxa"/>
            <w:shd w:val="clear" w:color="auto" w:fill="auto"/>
            <w:tcMar>
              <w:top w:w="100" w:type="dxa"/>
              <w:left w:w="100" w:type="dxa"/>
              <w:bottom w:w="100" w:type="dxa"/>
              <w:right w:w="100" w:type="dxa"/>
            </w:tcMar>
          </w:tcPr>
          <w:p w14:paraId="0000053C"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1</w:t>
            </w:r>
          </w:p>
        </w:tc>
        <w:tc>
          <w:tcPr>
            <w:tcW w:w="3825" w:type="dxa"/>
            <w:shd w:val="clear" w:color="auto" w:fill="auto"/>
            <w:tcMar>
              <w:top w:w="100" w:type="dxa"/>
              <w:left w:w="100" w:type="dxa"/>
              <w:bottom w:w="100" w:type="dxa"/>
              <w:right w:w="100" w:type="dxa"/>
            </w:tcMar>
          </w:tcPr>
          <w:p w14:paraId="0000053D"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Mitigation</w:t>
            </w:r>
          </w:p>
        </w:tc>
        <w:tc>
          <w:tcPr>
            <w:tcW w:w="3990" w:type="dxa"/>
            <w:shd w:val="clear" w:color="auto" w:fill="auto"/>
            <w:tcMar>
              <w:top w:w="100" w:type="dxa"/>
              <w:left w:w="100" w:type="dxa"/>
              <w:bottom w:w="100" w:type="dxa"/>
              <w:right w:w="100" w:type="dxa"/>
            </w:tcMar>
          </w:tcPr>
          <w:p w14:paraId="0000053E"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Contractor and PMU</w:t>
            </w:r>
          </w:p>
        </w:tc>
        <w:tc>
          <w:tcPr>
            <w:tcW w:w="2715" w:type="dxa"/>
            <w:shd w:val="clear" w:color="auto" w:fill="auto"/>
            <w:tcMar>
              <w:top w:w="100" w:type="dxa"/>
              <w:left w:w="100" w:type="dxa"/>
              <w:bottom w:w="100" w:type="dxa"/>
              <w:right w:w="100" w:type="dxa"/>
            </w:tcMar>
          </w:tcPr>
          <w:p w14:paraId="0000053F"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2,000</w:t>
            </w:r>
          </w:p>
        </w:tc>
      </w:tr>
      <w:tr w:rsidR="00943202" w:rsidRPr="00B22472" w14:paraId="6E72CB97" w14:textId="77777777">
        <w:tc>
          <w:tcPr>
            <w:tcW w:w="840" w:type="dxa"/>
            <w:shd w:val="clear" w:color="auto" w:fill="auto"/>
            <w:tcMar>
              <w:top w:w="100" w:type="dxa"/>
              <w:left w:w="100" w:type="dxa"/>
              <w:bottom w:w="100" w:type="dxa"/>
              <w:right w:w="100" w:type="dxa"/>
            </w:tcMar>
          </w:tcPr>
          <w:p w14:paraId="00000540"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2</w:t>
            </w:r>
          </w:p>
        </w:tc>
        <w:tc>
          <w:tcPr>
            <w:tcW w:w="3825" w:type="dxa"/>
            <w:shd w:val="clear" w:color="auto" w:fill="auto"/>
            <w:tcMar>
              <w:top w:w="100" w:type="dxa"/>
              <w:left w:w="100" w:type="dxa"/>
              <w:bottom w:w="100" w:type="dxa"/>
              <w:right w:w="100" w:type="dxa"/>
            </w:tcMar>
          </w:tcPr>
          <w:p w14:paraId="00000541"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 xml:space="preserve">Monitoring </w:t>
            </w:r>
          </w:p>
        </w:tc>
        <w:tc>
          <w:tcPr>
            <w:tcW w:w="3990" w:type="dxa"/>
            <w:shd w:val="clear" w:color="auto" w:fill="auto"/>
            <w:tcMar>
              <w:top w:w="100" w:type="dxa"/>
              <w:left w:w="100" w:type="dxa"/>
              <w:bottom w:w="100" w:type="dxa"/>
              <w:right w:w="100" w:type="dxa"/>
            </w:tcMar>
          </w:tcPr>
          <w:p w14:paraId="00000542"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PMU</w:t>
            </w:r>
          </w:p>
        </w:tc>
        <w:tc>
          <w:tcPr>
            <w:tcW w:w="2715" w:type="dxa"/>
            <w:shd w:val="clear" w:color="auto" w:fill="auto"/>
            <w:tcMar>
              <w:top w:w="100" w:type="dxa"/>
              <w:left w:w="100" w:type="dxa"/>
              <w:bottom w:w="100" w:type="dxa"/>
              <w:right w:w="100" w:type="dxa"/>
            </w:tcMar>
          </w:tcPr>
          <w:p w14:paraId="00000543"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2,000</w:t>
            </w:r>
          </w:p>
        </w:tc>
      </w:tr>
      <w:tr w:rsidR="00943202" w:rsidRPr="00B22472" w14:paraId="44F93F64" w14:textId="77777777">
        <w:tc>
          <w:tcPr>
            <w:tcW w:w="840" w:type="dxa"/>
            <w:shd w:val="clear" w:color="auto" w:fill="auto"/>
            <w:tcMar>
              <w:top w:w="100" w:type="dxa"/>
              <w:left w:w="100" w:type="dxa"/>
              <w:bottom w:w="100" w:type="dxa"/>
              <w:right w:w="100" w:type="dxa"/>
            </w:tcMar>
          </w:tcPr>
          <w:p w14:paraId="00000544"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3</w:t>
            </w:r>
          </w:p>
        </w:tc>
        <w:tc>
          <w:tcPr>
            <w:tcW w:w="3825" w:type="dxa"/>
            <w:shd w:val="clear" w:color="auto" w:fill="auto"/>
            <w:tcMar>
              <w:top w:w="100" w:type="dxa"/>
              <w:left w:w="100" w:type="dxa"/>
              <w:bottom w:w="100" w:type="dxa"/>
              <w:right w:w="100" w:type="dxa"/>
            </w:tcMar>
          </w:tcPr>
          <w:p w14:paraId="00000545"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 xml:space="preserve">Capacity Building </w:t>
            </w:r>
          </w:p>
        </w:tc>
        <w:tc>
          <w:tcPr>
            <w:tcW w:w="3990" w:type="dxa"/>
            <w:shd w:val="clear" w:color="auto" w:fill="auto"/>
            <w:tcMar>
              <w:top w:w="100" w:type="dxa"/>
              <w:left w:w="100" w:type="dxa"/>
              <w:bottom w:w="100" w:type="dxa"/>
              <w:right w:w="100" w:type="dxa"/>
            </w:tcMar>
          </w:tcPr>
          <w:p w14:paraId="00000546" w14:textId="77777777" w:rsidR="00943202" w:rsidRPr="00B22472" w:rsidRDefault="00B220FC">
            <w:pPr>
              <w:widowControl w:val="0"/>
              <w:spacing w:line="240" w:lineRule="auto"/>
              <w:jc w:val="left"/>
              <w:rPr>
                <w:rFonts w:ascii="Calibri" w:eastAsia="Calibri" w:hAnsi="Calibri" w:cs="Calibri"/>
                <w:highlight w:val="white"/>
              </w:rPr>
            </w:pPr>
            <w:r w:rsidRPr="00B22472">
              <w:rPr>
                <w:rFonts w:ascii="Calibri" w:eastAsia="Calibri" w:hAnsi="Calibri" w:cs="Calibri"/>
                <w:highlight w:val="white"/>
              </w:rPr>
              <w:t>PMU</w:t>
            </w:r>
          </w:p>
        </w:tc>
        <w:tc>
          <w:tcPr>
            <w:tcW w:w="2715" w:type="dxa"/>
            <w:shd w:val="clear" w:color="auto" w:fill="auto"/>
            <w:tcMar>
              <w:top w:w="100" w:type="dxa"/>
              <w:left w:w="100" w:type="dxa"/>
              <w:bottom w:w="100" w:type="dxa"/>
              <w:right w:w="100" w:type="dxa"/>
            </w:tcMar>
          </w:tcPr>
          <w:p w14:paraId="00000547"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2,000</w:t>
            </w:r>
          </w:p>
        </w:tc>
      </w:tr>
      <w:tr w:rsidR="00943202" w:rsidRPr="00B22472" w14:paraId="2901A995" w14:textId="77777777">
        <w:tc>
          <w:tcPr>
            <w:tcW w:w="840" w:type="dxa"/>
            <w:shd w:val="clear" w:color="auto" w:fill="auto"/>
            <w:tcMar>
              <w:top w:w="100" w:type="dxa"/>
              <w:left w:w="100" w:type="dxa"/>
              <w:bottom w:w="100" w:type="dxa"/>
              <w:right w:w="100" w:type="dxa"/>
            </w:tcMar>
          </w:tcPr>
          <w:p w14:paraId="00000548"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4</w:t>
            </w:r>
          </w:p>
        </w:tc>
        <w:tc>
          <w:tcPr>
            <w:tcW w:w="3825" w:type="dxa"/>
            <w:shd w:val="clear" w:color="auto" w:fill="auto"/>
            <w:tcMar>
              <w:top w:w="100" w:type="dxa"/>
              <w:left w:w="100" w:type="dxa"/>
              <w:bottom w:w="100" w:type="dxa"/>
              <w:right w:w="100" w:type="dxa"/>
            </w:tcMar>
          </w:tcPr>
          <w:p w14:paraId="00000549"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highlight w:val="white"/>
              </w:rPr>
            </w:pPr>
            <w:r w:rsidRPr="00B22472">
              <w:rPr>
                <w:rFonts w:ascii="Calibri" w:eastAsia="Calibri" w:hAnsi="Calibri" w:cs="Calibri"/>
                <w:highlight w:val="white"/>
              </w:rPr>
              <w:t xml:space="preserve">Miscellaneous </w:t>
            </w:r>
          </w:p>
        </w:tc>
        <w:tc>
          <w:tcPr>
            <w:tcW w:w="3990" w:type="dxa"/>
            <w:shd w:val="clear" w:color="auto" w:fill="auto"/>
            <w:tcMar>
              <w:top w:w="100" w:type="dxa"/>
              <w:left w:w="100" w:type="dxa"/>
              <w:bottom w:w="100" w:type="dxa"/>
              <w:right w:w="100" w:type="dxa"/>
            </w:tcMar>
          </w:tcPr>
          <w:p w14:paraId="0000054A" w14:textId="77777777" w:rsidR="00943202" w:rsidRPr="00B22472" w:rsidRDefault="00B220FC">
            <w:pPr>
              <w:widowControl w:val="0"/>
              <w:spacing w:line="240" w:lineRule="auto"/>
              <w:jc w:val="left"/>
              <w:rPr>
                <w:rFonts w:ascii="Calibri" w:eastAsia="Calibri" w:hAnsi="Calibri" w:cs="Calibri"/>
                <w:highlight w:val="white"/>
              </w:rPr>
            </w:pPr>
            <w:r w:rsidRPr="00B22472">
              <w:rPr>
                <w:rFonts w:ascii="Calibri" w:eastAsia="Calibri" w:hAnsi="Calibri" w:cs="Calibri"/>
                <w:highlight w:val="white"/>
              </w:rPr>
              <w:t>10% of subtotal</w:t>
            </w:r>
          </w:p>
        </w:tc>
        <w:tc>
          <w:tcPr>
            <w:tcW w:w="2715" w:type="dxa"/>
            <w:shd w:val="clear" w:color="auto" w:fill="auto"/>
            <w:tcMar>
              <w:top w:w="100" w:type="dxa"/>
              <w:left w:w="100" w:type="dxa"/>
              <w:bottom w:w="100" w:type="dxa"/>
              <w:right w:w="100" w:type="dxa"/>
            </w:tcMar>
          </w:tcPr>
          <w:p w14:paraId="0000054B"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600</w:t>
            </w:r>
          </w:p>
        </w:tc>
      </w:tr>
      <w:tr w:rsidR="00943202" w:rsidRPr="00B22472" w14:paraId="3FD39331" w14:textId="77777777">
        <w:trPr>
          <w:trHeight w:val="420"/>
        </w:trPr>
        <w:tc>
          <w:tcPr>
            <w:tcW w:w="8655" w:type="dxa"/>
            <w:gridSpan w:val="3"/>
            <w:shd w:val="clear" w:color="auto" w:fill="auto"/>
            <w:tcMar>
              <w:top w:w="100" w:type="dxa"/>
              <w:left w:w="100" w:type="dxa"/>
              <w:bottom w:w="100" w:type="dxa"/>
              <w:right w:w="100" w:type="dxa"/>
            </w:tcMar>
          </w:tcPr>
          <w:p w14:paraId="0000054C"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highlight w:val="white"/>
              </w:rPr>
            </w:pPr>
            <w:r w:rsidRPr="00B22472">
              <w:rPr>
                <w:rFonts w:ascii="Calibri" w:eastAsia="Calibri" w:hAnsi="Calibri" w:cs="Calibri"/>
                <w:b/>
                <w:highlight w:val="white"/>
              </w:rPr>
              <w:t>Total</w:t>
            </w:r>
          </w:p>
        </w:tc>
        <w:tc>
          <w:tcPr>
            <w:tcW w:w="2715" w:type="dxa"/>
            <w:shd w:val="clear" w:color="auto" w:fill="auto"/>
            <w:tcMar>
              <w:top w:w="100" w:type="dxa"/>
              <w:left w:w="100" w:type="dxa"/>
              <w:bottom w:w="100" w:type="dxa"/>
              <w:right w:w="100" w:type="dxa"/>
            </w:tcMar>
          </w:tcPr>
          <w:p w14:paraId="0000054F"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6,600</w:t>
            </w:r>
          </w:p>
        </w:tc>
      </w:tr>
    </w:tbl>
    <w:p w14:paraId="00000550" w14:textId="77777777" w:rsidR="00943202" w:rsidRPr="00B22472" w:rsidRDefault="00943202">
      <w:pPr>
        <w:rPr>
          <w:rFonts w:ascii="Calibri" w:eastAsia="Calibri" w:hAnsi="Calibri" w:cs="Calibri"/>
        </w:rPr>
      </w:pPr>
    </w:p>
    <w:p w14:paraId="00000551" w14:textId="77777777" w:rsidR="00943202" w:rsidRPr="00B22472" w:rsidRDefault="00B220FC">
      <w:pPr>
        <w:pStyle w:val="Heading2"/>
        <w:rPr>
          <w:rFonts w:ascii="Calibri" w:eastAsia="Calibri" w:hAnsi="Calibri" w:cs="Calibri"/>
        </w:rPr>
      </w:pPr>
      <w:bookmarkStart w:id="74" w:name="_Toc124774173"/>
      <w:r w:rsidRPr="00B22472">
        <w:rPr>
          <w:rFonts w:ascii="Calibri" w:hAnsi="Calibri" w:cs="Calibri"/>
        </w:rPr>
        <w:t xml:space="preserve">Monitoring and </w:t>
      </w:r>
      <w:r w:rsidRPr="00B22472">
        <w:rPr>
          <w:rFonts w:ascii="Calibri" w:eastAsia="Calibri" w:hAnsi="Calibri" w:cs="Calibri"/>
        </w:rPr>
        <w:t>Reporting</w:t>
      </w:r>
      <w:bookmarkEnd w:id="74"/>
      <w:r w:rsidRPr="00B22472">
        <w:rPr>
          <w:rFonts w:ascii="Calibri" w:eastAsia="Calibri" w:hAnsi="Calibri" w:cs="Calibri"/>
        </w:rPr>
        <w:t xml:space="preserve"> </w:t>
      </w:r>
    </w:p>
    <w:p w14:paraId="00000552" w14:textId="77777777" w:rsidR="00943202" w:rsidRPr="00B22472" w:rsidRDefault="00B220FC">
      <w:pPr>
        <w:spacing w:line="276" w:lineRule="auto"/>
        <w:rPr>
          <w:rFonts w:ascii="Calibri" w:eastAsia="Calibri" w:hAnsi="Calibri" w:cs="Calibri"/>
        </w:rPr>
      </w:pPr>
      <w:r w:rsidRPr="00B22472">
        <w:rPr>
          <w:rFonts w:ascii="Calibri" w:eastAsia="Calibri" w:hAnsi="Calibri" w:cs="Calibri"/>
        </w:rPr>
        <w:t>Environment and Social Management Reports shall be produced through the course of implementation of monitoring programs, collecting incident/grievances forms, consulting with neighbors and auditing performance of existing mitigation measures outlined in the ESMP.</w:t>
      </w:r>
    </w:p>
    <w:p w14:paraId="00000553" w14:textId="77777777" w:rsidR="00943202" w:rsidRPr="00B22472" w:rsidRDefault="00943202">
      <w:pPr>
        <w:spacing w:line="276" w:lineRule="auto"/>
        <w:jc w:val="left"/>
        <w:rPr>
          <w:rFonts w:ascii="Calibri" w:eastAsia="Calibri" w:hAnsi="Calibri" w:cs="Calibri"/>
        </w:rPr>
      </w:pPr>
    </w:p>
    <w:p w14:paraId="00000554" w14:textId="77777777" w:rsidR="00943202" w:rsidRPr="00B22472" w:rsidRDefault="00B220FC">
      <w:pPr>
        <w:keepNext/>
        <w:widowControl w:val="0"/>
        <w:pBdr>
          <w:top w:val="nil"/>
          <w:left w:val="nil"/>
          <w:bottom w:val="nil"/>
          <w:right w:val="nil"/>
          <w:between w:val="nil"/>
        </w:pBdr>
        <w:spacing w:line="240" w:lineRule="auto"/>
        <w:rPr>
          <w:rFonts w:ascii="Calibri" w:eastAsia="Calibri" w:hAnsi="Calibri" w:cs="Calibri"/>
          <w:b/>
          <w:color w:val="000000"/>
        </w:rPr>
      </w:pPr>
      <w:r w:rsidRPr="00B22472">
        <w:rPr>
          <w:rFonts w:ascii="Calibri" w:eastAsia="Calibri" w:hAnsi="Calibri" w:cs="Calibri"/>
          <w:b/>
          <w:color w:val="000000"/>
        </w:rPr>
        <w:t xml:space="preserve">Table 5: Types of reports required </w:t>
      </w:r>
    </w:p>
    <w:tbl>
      <w:tblPr>
        <w:tblStyle w:val="a6"/>
        <w:tblW w:w="11445" w:type="dxa"/>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430"/>
        <w:gridCol w:w="2430"/>
        <w:gridCol w:w="2235"/>
        <w:gridCol w:w="2055"/>
      </w:tblGrid>
      <w:tr w:rsidR="00943202" w:rsidRPr="00B22472" w14:paraId="32C2A561" w14:textId="77777777">
        <w:trPr>
          <w:trHeight w:val="726"/>
        </w:trPr>
        <w:tc>
          <w:tcPr>
            <w:tcW w:w="2295" w:type="dxa"/>
            <w:shd w:val="clear" w:color="auto" w:fill="auto"/>
            <w:tcMar>
              <w:top w:w="100" w:type="dxa"/>
              <w:left w:w="100" w:type="dxa"/>
              <w:bottom w:w="100" w:type="dxa"/>
              <w:right w:w="100" w:type="dxa"/>
            </w:tcMar>
          </w:tcPr>
          <w:p w14:paraId="00000555"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Responsibility </w:t>
            </w:r>
          </w:p>
        </w:tc>
        <w:tc>
          <w:tcPr>
            <w:tcW w:w="2430" w:type="dxa"/>
            <w:shd w:val="clear" w:color="auto" w:fill="auto"/>
            <w:tcMar>
              <w:top w:w="100" w:type="dxa"/>
              <w:left w:w="100" w:type="dxa"/>
              <w:bottom w:w="100" w:type="dxa"/>
              <w:right w:w="100" w:type="dxa"/>
            </w:tcMar>
          </w:tcPr>
          <w:p w14:paraId="00000556"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Type of Report  </w:t>
            </w:r>
          </w:p>
        </w:tc>
        <w:tc>
          <w:tcPr>
            <w:tcW w:w="2430" w:type="dxa"/>
            <w:shd w:val="clear" w:color="auto" w:fill="auto"/>
            <w:tcMar>
              <w:top w:w="100" w:type="dxa"/>
              <w:left w:w="100" w:type="dxa"/>
              <w:bottom w:w="100" w:type="dxa"/>
              <w:right w:w="100" w:type="dxa"/>
            </w:tcMar>
          </w:tcPr>
          <w:p w14:paraId="00000557"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Purpose/Details of Reporting </w:t>
            </w:r>
          </w:p>
        </w:tc>
        <w:tc>
          <w:tcPr>
            <w:tcW w:w="2235" w:type="dxa"/>
            <w:shd w:val="clear" w:color="auto" w:fill="auto"/>
            <w:tcMar>
              <w:top w:w="100" w:type="dxa"/>
              <w:left w:w="100" w:type="dxa"/>
              <w:bottom w:w="100" w:type="dxa"/>
              <w:right w:w="100" w:type="dxa"/>
            </w:tcMar>
          </w:tcPr>
          <w:p w14:paraId="00000558"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Frequency of Submission </w:t>
            </w:r>
          </w:p>
          <w:p w14:paraId="00000559"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p w14:paraId="0000055A"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 </w:t>
            </w:r>
          </w:p>
        </w:tc>
        <w:tc>
          <w:tcPr>
            <w:tcW w:w="2055" w:type="dxa"/>
            <w:shd w:val="clear" w:color="auto" w:fill="auto"/>
            <w:tcMar>
              <w:top w:w="100" w:type="dxa"/>
              <w:left w:w="100" w:type="dxa"/>
              <w:bottom w:w="100" w:type="dxa"/>
              <w:right w:w="100" w:type="dxa"/>
            </w:tcMar>
          </w:tcPr>
          <w:p w14:paraId="0000055B"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Submit to: </w:t>
            </w:r>
          </w:p>
          <w:p w14:paraId="0000055C" w14:textId="77777777" w:rsidR="00943202" w:rsidRPr="00B22472" w:rsidRDefault="00943202">
            <w:pPr>
              <w:widowControl w:val="0"/>
              <w:pBdr>
                <w:top w:val="nil"/>
                <w:left w:val="nil"/>
                <w:bottom w:val="nil"/>
                <w:right w:val="nil"/>
                <w:between w:val="nil"/>
              </w:pBdr>
              <w:spacing w:line="240" w:lineRule="auto"/>
              <w:jc w:val="left"/>
              <w:rPr>
                <w:rFonts w:ascii="Calibri" w:eastAsia="Calibri" w:hAnsi="Calibri" w:cs="Calibri"/>
              </w:rPr>
            </w:pPr>
          </w:p>
        </w:tc>
      </w:tr>
      <w:tr w:rsidR="00943202" w:rsidRPr="00B22472" w14:paraId="704F4743" w14:textId="77777777">
        <w:trPr>
          <w:trHeight w:val="420"/>
        </w:trPr>
        <w:tc>
          <w:tcPr>
            <w:tcW w:w="2295" w:type="dxa"/>
            <w:vMerge w:val="restart"/>
            <w:shd w:val="clear" w:color="auto" w:fill="auto"/>
            <w:tcMar>
              <w:top w:w="100" w:type="dxa"/>
              <w:left w:w="100" w:type="dxa"/>
              <w:bottom w:w="100" w:type="dxa"/>
              <w:right w:w="100" w:type="dxa"/>
            </w:tcMar>
          </w:tcPr>
          <w:p w14:paraId="0000055D"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Contractor </w:t>
            </w:r>
          </w:p>
        </w:tc>
        <w:tc>
          <w:tcPr>
            <w:tcW w:w="2430" w:type="dxa"/>
            <w:shd w:val="clear" w:color="auto" w:fill="auto"/>
            <w:tcMar>
              <w:top w:w="100" w:type="dxa"/>
              <w:left w:w="100" w:type="dxa"/>
              <w:bottom w:w="100" w:type="dxa"/>
              <w:right w:w="100" w:type="dxa"/>
            </w:tcMar>
          </w:tcPr>
          <w:p w14:paraId="0000055E"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Accidents/ Incident Report </w:t>
            </w:r>
          </w:p>
        </w:tc>
        <w:tc>
          <w:tcPr>
            <w:tcW w:w="2430" w:type="dxa"/>
            <w:shd w:val="clear" w:color="auto" w:fill="auto"/>
            <w:tcMar>
              <w:top w:w="100" w:type="dxa"/>
              <w:left w:w="100" w:type="dxa"/>
              <w:bottom w:w="100" w:type="dxa"/>
              <w:right w:w="100" w:type="dxa"/>
            </w:tcMar>
          </w:tcPr>
          <w:p w14:paraId="0000055F"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Filing/notification of accidents or unplanned events </w:t>
            </w:r>
          </w:p>
        </w:tc>
        <w:tc>
          <w:tcPr>
            <w:tcW w:w="2235" w:type="dxa"/>
            <w:shd w:val="clear" w:color="auto" w:fill="auto"/>
            <w:tcMar>
              <w:top w:w="100" w:type="dxa"/>
              <w:left w:w="100" w:type="dxa"/>
              <w:bottom w:w="100" w:type="dxa"/>
              <w:right w:w="100" w:type="dxa"/>
            </w:tcMar>
          </w:tcPr>
          <w:p w14:paraId="00000560"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Within 24 hours of the incident </w:t>
            </w:r>
          </w:p>
        </w:tc>
        <w:tc>
          <w:tcPr>
            <w:tcW w:w="2055" w:type="dxa"/>
            <w:shd w:val="clear" w:color="auto" w:fill="auto"/>
            <w:tcMar>
              <w:top w:w="100" w:type="dxa"/>
              <w:left w:w="100" w:type="dxa"/>
              <w:bottom w:w="100" w:type="dxa"/>
              <w:right w:w="100" w:type="dxa"/>
            </w:tcMar>
          </w:tcPr>
          <w:p w14:paraId="00000561"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Environmental Specialist </w:t>
            </w:r>
          </w:p>
        </w:tc>
      </w:tr>
      <w:tr w:rsidR="00943202" w:rsidRPr="00B22472" w14:paraId="2C6DCB0E" w14:textId="77777777">
        <w:trPr>
          <w:trHeight w:val="420"/>
        </w:trPr>
        <w:tc>
          <w:tcPr>
            <w:tcW w:w="2295" w:type="dxa"/>
            <w:vMerge/>
            <w:shd w:val="clear" w:color="auto" w:fill="auto"/>
            <w:tcMar>
              <w:top w:w="100" w:type="dxa"/>
              <w:left w:w="100" w:type="dxa"/>
              <w:bottom w:w="100" w:type="dxa"/>
              <w:right w:w="100" w:type="dxa"/>
            </w:tcMar>
          </w:tcPr>
          <w:p w14:paraId="00000562" w14:textId="77777777" w:rsidR="00943202" w:rsidRPr="00B22472" w:rsidRDefault="00943202">
            <w:pPr>
              <w:widowControl w:val="0"/>
              <w:pBdr>
                <w:top w:val="nil"/>
                <w:left w:val="nil"/>
                <w:bottom w:val="nil"/>
                <w:right w:val="nil"/>
                <w:between w:val="nil"/>
              </w:pBdr>
              <w:spacing w:line="276" w:lineRule="auto"/>
              <w:jc w:val="left"/>
              <w:rPr>
                <w:rFonts w:ascii="Calibri" w:eastAsia="Calibri" w:hAnsi="Calibri" w:cs="Calibri"/>
              </w:rPr>
            </w:pPr>
          </w:p>
        </w:tc>
        <w:tc>
          <w:tcPr>
            <w:tcW w:w="2430" w:type="dxa"/>
            <w:shd w:val="clear" w:color="auto" w:fill="auto"/>
            <w:tcMar>
              <w:top w:w="100" w:type="dxa"/>
              <w:left w:w="100" w:type="dxa"/>
              <w:bottom w:w="100" w:type="dxa"/>
              <w:right w:w="100" w:type="dxa"/>
            </w:tcMar>
          </w:tcPr>
          <w:p w14:paraId="00000563"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Site Inspection Report </w:t>
            </w:r>
          </w:p>
        </w:tc>
        <w:tc>
          <w:tcPr>
            <w:tcW w:w="2430" w:type="dxa"/>
            <w:shd w:val="clear" w:color="auto" w:fill="auto"/>
            <w:tcMar>
              <w:top w:w="100" w:type="dxa"/>
              <w:left w:w="100" w:type="dxa"/>
              <w:bottom w:w="100" w:type="dxa"/>
              <w:right w:w="100" w:type="dxa"/>
            </w:tcMar>
          </w:tcPr>
          <w:p w14:paraId="00000564"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Report of compliance and noncompliance issues / measures </w:t>
            </w:r>
          </w:p>
        </w:tc>
        <w:tc>
          <w:tcPr>
            <w:tcW w:w="2235" w:type="dxa"/>
            <w:shd w:val="clear" w:color="auto" w:fill="auto"/>
            <w:tcMar>
              <w:top w:w="100" w:type="dxa"/>
              <w:left w:w="100" w:type="dxa"/>
              <w:bottom w:w="100" w:type="dxa"/>
              <w:right w:w="100" w:type="dxa"/>
            </w:tcMar>
          </w:tcPr>
          <w:p w14:paraId="00000565"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Weekly</w:t>
            </w:r>
          </w:p>
        </w:tc>
        <w:tc>
          <w:tcPr>
            <w:tcW w:w="2055" w:type="dxa"/>
            <w:shd w:val="clear" w:color="auto" w:fill="auto"/>
            <w:tcMar>
              <w:top w:w="100" w:type="dxa"/>
              <w:left w:w="100" w:type="dxa"/>
              <w:bottom w:w="100" w:type="dxa"/>
              <w:right w:w="100" w:type="dxa"/>
            </w:tcMar>
          </w:tcPr>
          <w:p w14:paraId="00000566"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Environmental Specialist</w:t>
            </w:r>
          </w:p>
        </w:tc>
      </w:tr>
      <w:tr w:rsidR="00943202" w:rsidRPr="00B22472" w14:paraId="0B13995A" w14:textId="77777777">
        <w:trPr>
          <w:trHeight w:val="420"/>
        </w:trPr>
        <w:tc>
          <w:tcPr>
            <w:tcW w:w="2295" w:type="dxa"/>
            <w:vMerge w:val="restart"/>
            <w:shd w:val="clear" w:color="auto" w:fill="auto"/>
            <w:tcMar>
              <w:top w:w="100" w:type="dxa"/>
              <w:left w:w="100" w:type="dxa"/>
              <w:bottom w:w="100" w:type="dxa"/>
              <w:right w:w="100" w:type="dxa"/>
            </w:tcMar>
          </w:tcPr>
          <w:p w14:paraId="00000567"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PMU</w:t>
            </w:r>
          </w:p>
        </w:tc>
        <w:tc>
          <w:tcPr>
            <w:tcW w:w="2430" w:type="dxa"/>
            <w:shd w:val="clear" w:color="auto" w:fill="auto"/>
            <w:tcMar>
              <w:top w:w="100" w:type="dxa"/>
              <w:left w:w="100" w:type="dxa"/>
              <w:bottom w:w="100" w:type="dxa"/>
              <w:right w:w="100" w:type="dxa"/>
            </w:tcMar>
          </w:tcPr>
          <w:p w14:paraId="00000568"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Incident Investigation/</w:t>
            </w:r>
          </w:p>
          <w:p w14:paraId="00000569"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Review report</w:t>
            </w:r>
          </w:p>
        </w:tc>
        <w:tc>
          <w:tcPr>
            <w:tcW w:w="2430" w:type="dxa"/>
            <w:shd w:val="clear" w:color="auto" w:fill="auto"/>
            <w:tcMar>
              <w:top w:w="100" w:type="dxa"/>
              <w:left w:w="100" w:type="dxa"/>
              <w:bottom w:w="100" w:type="dxa"/>
              <w:right w:w="100" w:type="dxa"/>
            </w:tcMar>
          </w:tcPr>
          <w:p w14:paraId="0000056A"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 xml:space="preserve">Filing/notification of accidents or </w:t>
            </w:r>
            <w:r w:rsidRPr="00B22472">
              <w:rPr>
                <w:rFonts w:ascii="Calibri" w:eastAsia="Calibri" w:hAnsi="Calibri" w:cs="Calibri"/>
              </w:rPr>
              <w:lastRenderedPageBreak/>
              <w:t xml:space="preserve">unplanned events </w:t>
            </w:r>
          </w:p>
        </w:tc>
        <w:tc>
          <w:tcPr>
            <w:tcW w:w="2235" w:type="dxa"/>
            <w:shd w:val="clear" w:color="auto" w:fill="auto"/>
            <w:tcMar>
              <w:top w:w="100" w:type="dxa"/>
              <w:left w:w="100" w:type="dxa"/>
              <w:bottom w:w="100" w:type="dxa"/>
              <w:right w:w="100" w:type="dxa"/>
            </w:tcMar>
          </w:tcPr>
          <w:p w14:paraId="0000056B"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lastRenderedPageBreak/>
              <w:t xml:space="preserve">Not more than 5 days form </w:t>
            </w:r>
            <w:r w:rsidRPr="00B22472">
              <w:rPr>
                <w:rFonts w:ascii="Calibri" w:eastAsia="Calibri" w:hAnsi="Calibri" w:cs="Calibri"/>
              </w:rPr>
              <w:lastRenderedPageBreak/>
              <w:t>occurrence</w:t>
            </w:r>
          </w:p>
        </w:tc>
        <w:tc>
          <w:tcPr>
            <w:tcW w:w="2055" w:type="dxa"/>
            <w:shd w:val="clear" w:color="auto" w:fill="auto"/>
            <w:tcMar>
              <w:top w:w="100" w:type="dxa"/>
              <w:left w:w="100" w:type="dxa"/>
              <w:bottom w:w="100" w:type="dxa"/>
              <w:right w:w="100" w:type="dxa"/>
            </w:tcMar>
          </w:tcPr>
          <w:p w14:paraId="0000056C"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lastRenderedPageBreak/>
              <w:t xml:space="preserve">World Bank </w:t>
            </w:r>
          </w:p>
        </w:tc>
      </w:tr>
      <w:tr w:rsidR="00943202" w:rsidRPr="00B22472" w14:paraId="09EECD31" w14:textId="77777777">
        <w:tc>
          <w:tcPr>
            <w:tcW w:w="2295" w:type="dxa"/>
            <w:vMerge/>
            <w:shd w:val="clear" w:color="auto" w:fill="auto"/>
            <w:tcMar>
              <w:top w:w="100" w:type="dxa"/>
              <w:left w:w="100" w:type="dxa"/>
              <w:bottom w:w="100" w:type="dxa"/>
              <w:right w:w="100" w:type="dxa"/>
            </w:tcMar>
          </w:tcPr>
          <w:p w14:paraId="0000056D" w14:textId="77777777" w:rsidR="00943202" w:rsidRPr="00B22472" w:rsidRDefault="00943202">
            <w:pPr>
              <w:widowControl w:val="0"/>
              <w:pBdr>
                <w:top w:val="nil"/>
                <w:left w:val="nil"/>
                <w:bottom w:val="nil"/>
                <w:right w:val="nil"/>
                <w:between w:val="nil"/>
              </w:pBdr>
              <w:spacing w:line="276" w:lineRule="auto"/>
              <w:jc w:val="left"/>
              <w:rPr>
                <w:rFonts w:ascii="Calibri" w:eastAsia="Calibri" w:hAnsi="Calibri" w:cs="Calibri"/>
              </w:rPr>
            </w:pPr>
          </w:p>
        </w:tc>
        <w:tc>
          <w:tcPr>
            <w:tcW w:w="2430" w:type="dxa"/>
            <w:shd w:val="clear" w:color="auto" w:fill="auto"/>
            <w:tcMar>
              <w:top w:w="100" w:type="dxa"/>
              <w:left w:w="100" w:type="dxa"/>
              <w:bottom w:w="100" w:type="dxa"/>
              <w:right w:w="100" w:type="dxa"/>
            </w:tcMar>
          </w:tcPr>
          <w:p w14:paraId="0000056E"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Quarterly Compliance Report</w:t>
            </w:r>
          </w:p>
        </w:tc>
        <w:tc>
          <w:tcPr>
            <w:tcW w:w="2430" w:type="dxa"/>
            <w:shd w:val="clear" w:color="auto" w:fill="auto"/>
            <w:tcMar>
              <w:top w:w="100" w:type="dxa"/>
              <w:left w:w="100" w:type="dxa"/>
              <w:bottom w:w="100" w:type="dxa"/>
              <w:right w:w="100" w:type="dxa"/>
            </w:tcMar>
          </w:tcPr>
          <w:p w14:paraId="0000056F"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Report of compliance and noncompliance issues / measures</w:t>
            </w:r>
          </w:p>
          <w:p w14:paraId="00000570" w14:textId="77777777" w:rsidR="00943202" w:rsidRPr="00B22472" w:rsidRDefault="00943202">
            <w:pPr>
              <w:widowControl w:val="0"/>
              <w:spacing w:line="240" w:lineRule="auto"/>
              <w:jc w:val="left"/>
              <w:rPr>
                <w:rFonts w:ascii="Calibri" w:eastAsia="Calibri" w:hAnsi="Calibri" w:cs="Calibri"/>
              </w:rPr>
            </w:pPr>
          </w:p>
          <w:p w14:paraId="00000571"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Quarterly report of compliance to ESMP</w:t>
            </w:r>
          </w:p>
        </w:tc>
        <w:tc>
          <w:tcPr>
            <w:tcW w:w="2235" w:type="dxa"/>
            <w:shd w:val="clear" w:color="auto" w:fill="auto"/>
            <w:tcMar>
              <w:top w:w="100" w:type="dxa"/>
              <w:left w:w="100" w:type="dxa"/>
              <w:bottom w:w="100" w:type="dxa"/>
              <w:right w:w="100" w:type="dxa"/>
            </w:tcMar>
          </w:tcPr>
          <w:p w14:paraId="00000572" w14:textId="77777777" w:rsidR="00943202" w:rsidRPr="00B22472" w:rsidRDefault="00943202">
            <w:pPr>
              <w:widowControl w:val="0"/>
              <w:spacing w:line="240" w:lineRule="auto"/>
              <w:jc w:val="left"/>
              <w:rPr>
                <w:rFonts w:ascii="Calibri" w:eastAsia="Calibri" w:hAnsi="Calibri" w:cs="Calibri"/>
              </w:rPr>
            </w:pPr>
          </w:p>
          <w:p w14:paraId="00000573"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 xml:space="preserve">Whenever the need arises </w:t>
            </w:r>
          </w:p>
          <w:p w14:paraId="00000574" w14:textId="77777777" w:rsidR="00943202" w:rsidRPr="00B22472" w:rsidRDefault="00943202">
            <w:pPr>
              <w:widowControl w:val="0"/>
              <w:spacing w:line="240" w:lineRule="auto"/>
              <w:jc w:val="left"/>
              <w:rPr>
                <w:rFonts w:ascii="Calibri" w:eastAsia="Calibri" w:hAnsi="Calibri" w:cs="Calibri"/>
              </w:rPr>
            </w:pPr>
          </w:p>
          <w:p w14:paraId="00000575" w14:textId="77777777" w:rsidR="00943202" w:rsidRPr="00B22472" w:rsidRDefault="00943202">
            <w:pPr>
              <w:widowControl w:val="0"/>
              <w:spacing w:line="240" w:lineRule="auto"/>
              <w:jc w:val="left"/>
              <w:rPr>
                <w:rFonts w:ascii="Calibri" w:eastAsia="Calibri" w:hAnsi="Calibri" w:cs="Calibri"/>
              </w:rPr>
            </w:pPr>
          </w:p>
          <w:p w14:paraId="00000576" w14:textId="77777777" w:rsidR="00943202" w:rsidRPr="00B22472" w:rsidRDefault="00943202">
            <w:pPr>
              <w:widowControl w:val="0"/>
              <w:spacing w:line="240" w:lineRule="auto"/>
              <w:jc w:val="left"/>
              <w:rPr>
                <w:rFonts w:ascii="Calibri" w:eastAsia="Calibri" w:hAnsi="Calibri" w:cs="Calibri"/>
              </w:rPr>
            </w:pPr>
          </w:p>
          <w:p w14:paraId="00000577"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Quarterly</w:t>
            </w:r>
          </w:p>
        </w:tc>
        <w:tc>
          <w:tcPr>
            <w:tcW w:w="2055" w:type="dxa"/>
            <w:shd w:val="clear" w:color="auto" w:fill="auto"/>
            <w:tcMar>
              <w:top w:w="100" w:type="dxa"/>
              <w:left w:w="100" w:type="dxa"/>
              <w:bottom w:w="100" w:type="dxa"/>
              <w:right w:w="100" w:type="dxa"/>
            </w:tcMar>
          </w:tcPr>
          <w:p w14:paraId="00000578"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 xml:space="preserve">World Bank  </w:t>
            </w:r>
          </w:p>
        </w:tc>
      </w:tr>
    </w:tbl>
    <w:p w14:paraId="00000579" w14:textId="77777777" w:rsidR="00943202" w:rsidRPr="00B22472" w:rsidRDefault="00B220FC">
      <w:pPr>
        <w:pStyle w:val="Heading2"/>
        <w:rPr>
          <w:rFonts w:ascii="Calibri" w:eastAsia="Calibri" w:hAnsi="Calibri" w:cs="Calibri"/>
        </w:rPr>
      </w:pPr>
      <w:bookmarkStart w:id="75" w:name="_Toc124774174"/>
      <w:r w:rsidRPr="00B22472">
        <w:rPr>
          <w:rFonts w:ascii="Calibri" w:eastAsia="Calibri" w:hAnsi="Calibri" w:cs="Calibri"/>
        </w:rPr>
        <w:t>ESMP Disclosure</w:t>
      </w:r>
      <w:bookmarkEnd w:id="75"/>
      <w:r w:rsidRPr="00B22472">
        <w:rPr>
          <w:rFonts w:ascii="Calibri" w:eastAsia="Calibri" w:hAnsi="Calibri" w:cs="Calibri"/>
        </w:rPr>
        <w:t xml:space="preserve"> </w:t>
      </w:r>
    </w:p>
    <w:p w14:paraId="0000057A" w14:textId="56EDED31" w:rsidR="00943202" w:rsidRPr="00B22472" w:rsidRDefault="00B220FC">
      <w:pPr>
        <w:spacing w:line="276" w:lineRule="auto"/>
        <w:jc w:val="left"/>
        <w:rPr>
          <w:rFonts w:ascii="Calibri" w:eastAsia="Calibri" w:hAnsi="Calibri" w:cs="Calibri"/>
        </w:rPr>
      </w:pPr>
      <w:r w:rsidRPr="00B22472">
        <w:rPr>
          <w:rFonts w:ascii="Calibri" w:eastAsia="Calibri" w:hAnsi="Calibri" w:cs="Calibri"/>
        </w:rPr>
        <w:t xml:space="preserve">The ESMP shall be disclosed to the Public following the review and </w:t>
      </w:r>
      <w:sdt>
        <w:sdtPr>
          <w:rPr>
            <w:rFonts w:ascii="Calibri" w:hAnsi="Calibri" w:cs="Calibri"/>
          </w:rPr>
          <w:tag w:val="goog_rdk_26"/>
          <w:id w:val="1384444481"/>
        </w:sdtPr>
        <w:sdtEndPr/>
        <w:sdtContent/>
      </w:sdt>
      <w:r w:rsidRPr="00B22472">
        <w:rPr>
          <w:rFonts w:ascii="Calibri" w:eastAsia="Calibri" w:hAnsi="Calibri" w:cs="Calibri"/>
        </w:rPr>
        <w:t xml:space="preserve">clearance by the </w:t>
      </w:r>
      <w:r w:rsidR="00786D98">
        <w:rPr>
          <w:rFonts w:ascii="Calibri" w:eastAsia="Calibri" w:hAnsi="Calibri" w:cs="Calibri"/>
        </w:rPr>
        <w:t>Ministry of Environment and Forest</w:t>
      </w:r>
      <w:r w:rsidR="007E0F56">
        <w:rPr>
          <w:rFonts w:ascii="Calibri" w:eastAsia="Calibri" w:hAnsi="Calibri" w:cs="Calibri"/>
        </w:rPr>
        <w:t>ry</w:t>
      </w:r>
      <w:r w:rsidR="00786D98">
        <w:rPr>
          <w:rFonts w:ascii="Calibri" w:eastAsia="Calibri" w:hAnsi="Calibri" w:cs="Calibri"/>
        </w:rPr>
        <w:t xml:space="preserve"> and the </w:t>
      </w:r>
      <w:r w:rsidRPr="00B22472">
        <w:rPr>
          <w:rFonts w:ascii="Calibri" w:eastAsia="Calibri" w:hAnsi="Calibri" w:cs="Calibri"/>
        </w:rPr>
        <w:t>World Bank.</w:t>
      </w:r>
    </w:p>
    <w:p w14:paraId="0000057B" w14:textId="77777777" w:rsidR="00943202" w:rsidRPr="00B22472" w:rsidRDefault="00943202">
      <w:pPr>
        <w:spacing w:line="276" w:lineRule="auto"/>
        <w:jc w:val="left"/>
        <w:rPr>
          <w:rFonts w:ascii="Calibri" w:eastAsia="Calibri" w:hAnsi="Calibri" w:cs="Calibri"/>
        </w:rPr>
      </w:pPr>
    </w:p>
    <w:p w14:paraId="0000057C" w14:textId="77777777" w:rsidR="00943202" w:rsidRPr="00B22472" w:rsidRDefault="00B220FC">
      <w:pPr>
        <w:keepNext/>
        <w:widowControl w:val="0"/>
        <w:pBdr>
          <w:top w:val="nil"/>
          <w:left w:val="nil"/>
          <w:bottom w:val="nil"/>
          <w:right w:val="nil"/>
          <w:between w:val="nil"/>
        </w:pBdr>
        <w:spacing w:line="240" w:lineRule="auto"/>
        <w:rPr>
          <w:rFonts w:ascii="Calibri" w:eastAsia="Calibri" w:hAnsi="Calibri" w:cs="Calibri"/>
          <w:b/>
          <w:color w:val="000000"/>
        </w:rPr>
      </w:pPr>
      <w:r w:rsidRPr="00B22472">
        <w:rPr>
          <w:rFonts w:ascii="Calibri" w:eastAsia="Calibri" w:hAnsi="Calibri" w:cs="Calibri"/>
          <w:b/>
          <w:color w:val="000000"/>
        </w:rPr>
        <w:t xml:space="preserve">Table 6: ESMP Disclosure </w:t>
      </w:r>
    </w:p>
    <w:p w14:paraId="0000057D" w14:textId="77777777" w:rsidR="00943202" w:rsidRPr="00B22472" w:rsidRDefault="00943202">
      <w:pPr>
        <w:spacing w:line="276" w:lineRule="auto"/>
        <w:jc w:val="left"/>
        <w:rPr>
          <w:rFonts w:ascii="Calibri" w:eastAsia="Calibri" w:hAnsi="Calibri" w:cs="Calibri"/>
          <w:b/>
        </w:rPr>
      </w:pPr>
    </w:p>
    <w:tbl>
      <w:tblPr>
        <w:tblStyle w:val="a7"/>
        <w:tblW w:w="11145" w:type="dxa"/>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0"/>
        <w:gridCol w:w="5625"/>
      </w:tblGrid>
      <w:tr w:rsidR="00943202" w:rsidRPr="00B22472" w14:paraId="6E52002D" w14:textId="77777777">
        <w:tc>
          <w:tcPr>
            <w:tcW w:w="5520" w:type="dxa"/>
            <w:shd w:val="clear" w:color="auto" w:fill="auto"/>
            <w:tcMar>
              <w:top w:w="100" w:type="dxa"/>
              <w:left w:w="100" w:type="dxa"/>
              <w:bottom w:w="100" w:type="dxa"/>
              <w:right w:w="100" w:type="dxa"/>
            </w:tcMar>
          </w:tcPr>
          <w:p w14:paraId="0000057E"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 xml:space="preserve">Activity </w:t>
            </w:r>
          </w:p>
        </w:tc>
        <w:tc>
          <w:tcPr>
            <w:tcW w:w="5625" w:type="dxa"/>
            <w:shd w:val="clear" w:color="auto" w:fill="auto"/>
            <w:tcMar>
              <w:top w:w="100" w:type="dxa"/>
              <w:left w:w="100" w:type="dxa"/>
              <w:bottom w:w="100" w:type="dxa"/>
              <w:right w:w="100" w:type="dxa"/>
            </w:tcMar>
          </w:tcPr>
          <w:p w14:paraId="0000057F"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b/>
              </w:rPr>
            </w:pPr>
            <w:r w:rsidRPr="00B22472">
              <w:rPr>
                <w:rFonts w:ascii="Calibri" w:eastAsia="Calibri" w:hAnsi="Calibri" w:cs="Calibri"/>
                <w:b/>
              </w:rPr>
              <w:t xml:space="preserve">Responsibility </w:t>
            </w:r>
          </w:p>
        </w:tc>
      </w:tr>
      <w:tr w:rsidR="00943202" w:rsidRPr="00B22472" w14:paraId="5ADDA599" w14:textId="77777777">
        <w:tc>
          <w:tcPr>
            <w:tcW w:w="5520" w:type="dxa"/>
            <w:shd w:val="clear" w:color="auto" w:fill="auto"/>
            <w:tcMar>
              <w:top w:w="100" w:type="dxa"/>
              <w:left w:w="100" w:type="dxa"/>
              <w:bottom w:w="100" w:type="dxa"/>
              <w:right w:w="100" w:type="dxa"/>
            </w:tcMar>
          </w:tcPr>
          <w:p w14:paraId="00000580" w14:textId="77777777" w:rsidR="00943202" w:rsidRPr="00B22472" w:rsidRDefault="00B220FC">
            <w:pPr>
              <w:widowControl w:val="0"/>
              <w:pBdr>
                <w:top w:val="nil"/>
                <w:left w:val="nil"/>
                <w:bottom w:val="nil"/>
                <w:right w:val="nil"/>
                <w:between w:val="nil"/>
              </w:pBdr>
              <w:spacing w:line="240" w:lineRule="auto"/>
              <w:jc w:val="left"/>
              <w:rPr>
                <w:rFonts w:ascii="Calibri" w:eastAsia="Calibri" w:hAnsi="Calibri" w:cs="Calibri"/>
              </w:rPr>
            </w:pPr>
            <w:r w:rsidRPr="00B22472">
              <w:rPr>
                <w:rFonts w:ascii="Calibri" w:eastAsia="Calibri" w:hAnsi="Calibri" w:cs="Calibri"/>
              </w:rPr>
              <w:t xml:space="preserve">Disclosure of the ESMP at the National Level on the Public notice boards and Project site </w:t>
            </w:r>
          </w:p>
        </w:tc>
        <w:tc>
          <w:tcPr>
            <w:tcW w:w="5625" w:type="dxa"/>
            <w:shd w:val="clear" w:color="auto" w:fill="auto"/>
            <w:tcMar>
              <w:top w:w="100" w:type="dxa"/>
              <w:left w:w="100" w:type="dxa"/>
              <w:bottom w:w="100" w:type="dxa"/>
              <w:right w:w="100" w:type="dxa"/>
            </w:tcMar>
          </w:tcPr>
          <w:p w14:paraId="00000581" w14:textId="77777777" w:rsidR="00943202" w:rsidRPr="00B22472" w:rsidRDefault="00B220FC">
            <w:pPr>
              <w:widowControl w:val="0"/>
              <w:spacing w:line="240" w:lineRule="auto"/>
              <w:jc w:val="left"/>
              <w:rPr>
                <w:rFonts w:ascii="Calibri" w:eastAsia="Calibri" w:hAnsi="Calibri" w:cs="Calibri"/>
              </w:rPr>
            </w:pPr>
            <w:r w:rsidRPr="00B22472">
              <w:rPr>
                <w:rFonts w:ascii="Calibri" w:eastAsia="Calibri" w:hAnsi="Calibri" w:cs="Calibri"/>
              </w:rPr>
              <w:t>PMU will liaise with the relevant government authorities and the nearby communities.</w:t>
            </w:r>
          </w:p>
        </w:tc>
      </w:tr>
    </w:tbl>
    <w:p w14:paraId="00000582" w14:textId="77777777" w:rsidR="00943202" w:rsidRPr="00B22472" w:rsidRDefault="00943202" w:rsidP="00A63A93">
      <w:pPr>
        <w:keepNext/>
        <w:keepLines/>
        <w:spacing w:line="276" w:lineRule="auto"/>
        <w:rPr>
          <w:rFonts w:ascii="Calibri" w:eastAsia="Calibri" w:hAnsi="Calibri" w:cs="Calibri"/>
          <w:b/>
        </w:rPr>
      </w:pPr>
      <w:bookmarkStart w:id="76" w:name="_heading=h.w1h260qcnb4f" w:colFirst="0" w:colLast="0"/>
      <w:bookmarkEnd w:id="76"/>
    </w:p>
    <w:p w14:paraId="00000583" w14:textId="77777777" w:rsidR="00943202" w:rsidRPr="00B22472" w:rsidRDefault="00943202">
      <w:pPr>
        <w:keepNext/>
        <w:keepLines/>
        <w:spacing w:line="276" w:lineRule="auto"/>
        <w:jc w:val="center"/>
        <w:rPr>
          <w:rFonts w:ascii="Calibri" w:eastAsia="Calibri" w:hAnsi="Calibri" w:cs="Calibri"/>
          <w:b/>
        </w:rPr>
      </w:pPr>
    </w:p>
    <w:p w14:paraId="00000584" w14:textId="77777777" w:rsidR="00943202" w:rsidRPr="00B22472" w:rsidRDefault="00943202">
      <w:pPr>
        <w:keepNext/>
        <w:keepLines/>
        <w:spacing w:line="276" w:lineRule="auto"/>
        <w:jc w:val="center"/>
        <w:rPr>
          <w:rFonts w:ascii="Calibri" w:eastAsia="Calibri" w:hAnsi="Calibri" w:cs="Calibri"/>
          <w:b/>
        </w:rPr>
      </w:pPr>
    </w:p>
    <w:p w14:paraId="00000585" w14:textId="77777777" w:rsidR="00943202" w:rsidRPr="00B22472" w:rsidRDefault="00943202">
      <w:pPr>
        <w:keepNext/>
        <w:keepLines/>
        <w:spacing w:line="276" w:lineRule="auto"/>
        <w:jc w:val="center"/>
        <w:rPr>
          <w:rFonts w:ascii="Calibri" w:eastAsia="Calibri" w:hAnsi="Calibri" w:cs="Calibri"/>
          <w:b/>
        </w:rPr>
      </w:pPr>
    </w:p>
    <w:p w14:paraId="00000586" w14:textId="77777777" w:rsidR="00943202" w:rsidRPr="00B22472" w:rsidRDefault="00943202">
      <w:pPr>
        <w:keepNext/>
        <w:keepLines/>
        <w:spacing w:line="276" w:lineRule="auto"/>
        <w:jc w:val="center"/>
        <w:rPr>
          <w:rFonts w:ascii="Calibri" w:eastAsia="Calibri" w:hAnsi="Calibri" w:cs="Calibri"/>
          <w:b/>
        </w:rPr>
      </w:pPr>
    </w:p>
    <w:p w14:paraId="00000587" w14:textId="77777777" w:rsidR="00943202" w:rsidRPr="00B22472" w:rsidRDefault="00943202">
      <w:pPr>
        <w:keepNext/>
        <w:keepLines/>
        <w:spacing w:line="276" w:lineRule="auto"/>
        <w:jc w:val="center"/>
        <w:rPr>
          <w:rFonts w:ascii="Calibri" w:eastAsia="Calibri" w:hAnsi="Calibri" w:cs="Calibri"/>
          <w:b/>
        </w:rPr>
      </w:pPr>
    </w:p>
    <w:p w14:paraId="00000588" w14:textId="77777777" w:rsidR="00943202" w:rsidRPr="00B22472" w:rsidRDefault="00943202">
      <w:pPr>
        <w:keepNext/>
        <w:keepLines/>
        <w:spacing w:line="276" w:lineRule="auto"/>
        <w:jc w:val="center"/>
        <w:rPr>
          <w:rFonts w:ascii="Calibri" w:eastAsia="Calibri" w:hAnsi="Calibri" w:cs="Calibri"/>
          <w:b/>
        </w:rPr>
      </w:pPr>
    </w:p>
    <w:p w14:paraId="00000589" w14:textId="77777777" w:rsidR="00943202" w:rsidRPr="00B22472" w:rsidRDefault="00943202">
      <w:pPr>
        <w:keepNext/>
        <w:keepLines/>
        <w:spacing w:line="276" w:lineRule="auto"/>
        <w:jc w:val="center"/>
        <w:rPr>
          <w:rFonts w:ascii="Calibri" w:eastAsia="Calibri" w:hAnsi="Calibri" w:cs="Calibri"/>
          <w:b/>
        </w:rPr>
      </w:pPr>
    </w:p>
    <w:p w14:paraId="0000058A" w14:textId="77777777" w:rsidR="00943202" w:rsidRPr="00B22472" w:rsidRDefault="00943202">
      <w:pPr>
        <w:keepNext/>
        <w:keepLines/>
        <w:spacing w:line="276" w:lineRule="auto"/>
        <w:jc w:val="center"/>
        <w:rPr>
          <w:rFonts w:ascii="Calibri" w:eastAsia="Calibri" w:hAnsi="Calibri" w:cs="Calibri"/>
          <w:b/>
        </w:rPr>
      </w:pPr>
    </w:p>
    <w:p w14:paraId="0000058B" w14:textId="77777777" w:rsidR="00943202" w:rsidRPr="00B22472" w:rsidRDefault="00943202">
      <w:pPr>
        <w:keepNext/>
        <w:keepLines/>
        <w:spacing w:line="276" w:lineRule="auto"/>
        <w:jc w:val="center"/>
        <w:rPr>
          <w:rFonts w:ascii="Calibri" w:eastAsia="Calibri" w:hAnsi="Calibri" w:cs="Calibri"/>
          <w:b/>
        </w:rPr>
      </w:pPr>
    </w:p>
    <w:p w14:paraId="0000058C" w14:textId="559EF7BC" w:rsidR="00943202" w:rsidRDefault="00943202">
      <w:pPr>
        <w:keepNext/>
        <w:keepLines/>
        <w:spacing w:line="276" w:lineRule="auto"/>
        <w:jc w:val="center"/>
        <w:rPr>
          <w:rFonts w:ascii="Calibri" w:eastAsia="Calibri" w:hAnsi="Calibri" w:cs="Calibri"/>
          <w:b/>
        </w:rPr>
      </w:pPr>
    </w:p>
    <w:p w14:paraId="4E92CAA7" w14:textId="70753CF6" w:rsidR="00584E04" w:rsidRDefault="00584E04">
      <w:pPr>
        <w:keepNext/>
        <w:keepLines/>
        <w:spacing w:line="276" w:lineRule="auto"/>
        <w:jc w:val="center"/>
        <w:rPr>
          <w:rFonts w:ascii="Calibri" w:eastAsia="Calibri" w:hAnsi="Calibri" w:cs="Calibri"/>
          <w:b/>
        </w:rPr>
      </w:pPr>
    </w:p>
    <w:p w14:paraId="5CB09078" w14:textId="77777777" w:rsidR="00584E04" w:rsidRPr="00B22472" w:rsidRDefault="00584E04">
      <w:pPr>
        <w:keepNext/>
        <w:keepLines/>
        <w:spacing w:line="276" w:lineRule="auto"/>
        <w:jc w:val="center"/>
        <w:rPr>
          <w:rFonts w:ascii="Calibri" w:eastAsia="Calibri" w:hAnsi="Calibri" w:cs="Calibri"/>
          <w:b/>
        </w:rPr>
      </w:pPr>
    </w:p>
    <w:p w14:paraId="0000058D" w14:textId="77777777" w:rsidR="00943202" w:rsidRPr="00B22472" w:rsidRDefault="00943202">
      <w:pPr>
        <w:keepNext/>
        <w:keepLines/>
        <w:spacing w:line="276" w:lineRule="auto"/>
        <w:jc w:val="center"/>
        <w:rPr>
          <w:rFonts w:ascii="Calibri" w:eastAsia="Calibri" w:hAnsi="Calibri" w:cs="Calibri"/>
          <w:b/>
        </w:rPr>
      </w:pPr>
    </w:p>
    <w:p w14:paraId="0000058E" w14:textId="77777777" w:rsidR="00943202" w:rsidRPr="00B22472" w:rsidRDefault="00943202">
      <w:pPr>
        <w:keepNext/>
        <w:keepLines/>
        <w:spacing w:line="276" w:lineRule="auto"/>
        <w:jc w:val="center"/>
        <w:rPr>
          <w:rFonts w:ascii="Calibri" w:eastAsia="Calibri" w:hAnsi="Calibri" w:cs="Calibri"/>
          <w:b/>
        </w:rPr>
      </w:pPr>
    </w:p>
    <w:p w14:paraId="4855E55E" w14:textId="77777777" w:rsidR="00A63A93" w:rsidRDefault="00A63A93" w:rsidP="00A63A93">
      <w:pPr>
        <w:spacing w:after="160" w:line="259" w:lineRule="auto"/>
        <w:jc w:val="left"/>
        <w:rPr>
          <w:rFonts w:ascii="Calibri" w:eastAsia="Calibri" w:hAnsi="Calibri" w:cs="Calibri"/>
          <w:b/>
        </w:rPr>
      </w:pPr>
    </w:p>
    <w:p w14:paraId="6C242029" w14:textId="70FD99B0" w:rsidR="00A63A93" w:rsidRPr="004466B2" w:rsidRDefault="004466B2" w:rsidP="004466B2">
      <w:pPr>
        <w:pStyle w:val="Heading1"/>
        <w:rPr>
          <w:rFonts w:asciiTheme="minorHAnsi" w:hAnsiTheme="minorHAnsi" w:cstheme="minorHAnsi"/>
          <w:b w:val="0"/>
          <w:bCs/>
          <w:sz w:val="24"/>
          <w:szCs w:val="24"/>
        </w:rPr>
      </w:pPr>
      <w:bookmarkStart w:id="77" w:name="_Toc124774175"/>
      <w:r w:rsidRPr="004466B2">
        <w:rPr>
          <w:rStyle w:val="Heading1Char"/>
          <w:rFonts w:asciiTheme="minorHAnsi" w:hAnsiTheme="minorHAnsi" w:cstheme="minorHAnsi"/>
          <w:b/>
          <w:bCs/>
          <w:sz w:val="24"/>
          <w:szCs w:val="24"/>
        </w:rPr>
        <w:lastRenderedPageBreak/>
        <w:t>CHAPTER 9</w:t>
      </w:r>
      <w:r w:rsidRPr="004466B2">
        <w:rPr>
          <w:rStyle w:val="Heading1Char"/>
          <w:rFonts w:asciiTheme="minorHAnsi" w:hAnsiTheme="minorHAnsi" w:cstheme="minorHAnsi"/>
          <w:sz w:val="24"/>
          <w:szCs w:val="24"/>
        </w:rPr>
        <w:t xml:space="preserve">: </w:t>
      </w:r>
      <w:r w:rsidR="00A63A93" w:rsidRPr="004466B2">
        <w:rPr>
          <w:rFonts w:asciiTheme="minorHAnsi" w:hAnsiTheme="minorHAnsi" w:cstheme="minorHAnsi"/>
          <w:sz w:val="24"/>
          <w:szCs w:val="24"/>
        </w:rPr>
        <w:t>GRIEVANCE REDRESS MECHANISMS</w:t>
      </w:r>
      <w:bookmarkEnd w:id="77"/>
    </w:p>
    <w:p w14:paraId="7CB74FA2" w14:textId="5CB045DD" w:rsidR="0062610A" w:rsidRPr="00434FED" w:rsidRDefault="0062610A" w:rsidP="00584E04">
      <w:pPr>
        <w:autoSpaceDE w:val="0"/>
        <w:autoSpaceDN w:val="0"/>
        <w:adjustRightInd w:val="0"/>
        <w:spacing w:line="360" w:lineRule="auto"/>
        <w:rPr>
          <w:rFonts w:asciiTheme="minorHAnsi" w:hAnsiTheme="minorHAnsi" w:cstheme="minorHAnsi"/>
          <w:color w:val="000000"/>
          <w:lang w:val="en-GB"/>
        </w:rPr>
      </w:pPr>
      <w:r w:rsidRPr="0062610A">
        <w:rPr>
          <w:rFonts w:asciiTheme="minorHAnsi" w:hAnsiTheme="minorHAnsi" w:cstheme="minorHAnsi"/>
        </w:rPr>
        <w:t xml:space="preserve">Under the new World Bank ESSs, Bank-supported projects are required to facilitate mechanisms that address concerns and grievances that arise in connection with a project. One of the key objectives of ESS 10 (Stakeholder Engagement and Information Disclosure) is ‘to provide project-affected parties with accessible and inclusive means to raise issues and </w:t>
      </w:r>
      <w:r w:rsidR="00C01C61" w:rsidRPr="0062610A">
        <w:rPr>
          <w:rFonts w:asciiTheme="minorHAnsi" w:hAnsiTheme="minorHAnsi" w:cstheme="minorHAnsi"/>
        </w:rPr>
        <w:t>grievances and</w:t>
      </w:r>
      <w:r w:rsidRPr="0062610A">
        <w:rPr>
          <w:rFonts w:asciiTheme="minorHAnsi" w:hAnsiTheme="minorHAnsi" w:cstheme="minorHAnsi"/>
        </w:rPr>
        <w:t xml:space="preserve"> allow borrowers to respond and manage such </w:t>
      </w:r>
      <w:r w:rsidR="008B3383" w:rsidRPr="0062610A">
        <w:rPr>
          <w:rFonts w:asciiTheme="minorHAnsi" w:hAnsiTheme="minorHAnsi" w:cstheme="minorHAnsi"/>
        </w:rPr>
        <w:t>grievances</w:t>
      </w:r>
      <w:r w:rsidRPr="0062610A">
        <w:rPr>
          <w:rFonts w:asciiTheme="minorHAnsi" w:hAnsiTheme="minorHAnsi" w:cstheme="minorHAnsi"/>
        </w:rPr>
        <w:t xml:space="preserve">. This Project GRM facilitates the Project to respond to concerns and grievances of the project-affected parties related to the environmental and social performance of the project. </w:t>
      </w:r>
      <w:r w:rsidRPr="0062610A">
        <w:rPr>
          <w:rFonts w:asciiTheme="minorHAnsi" w:hAnsiTheme="minorHAnsi" w:cstheme="minorHAnsi"/>
          <w:color w:val="000000"/>
          <w:lang w:val="en-GB"/>
        </w:rPr>
        <w:t>ECRP-II will provide mechanisms to receive and facilitate resolutions to such concerns. This section lays out the grievance redressal mechanisms (GRM) for the ECRP. It is based on lessons from the GRM of the initial Local Governance Development Project (LGSDP) and the ECRP-I.</w:t>
      </w:r>
    </w:p>
    <w:p w14:paraId="1F7700CD" w14:textId="4F69988A" w:rsidR="0062610A" w:rsidRPr="00434FED" w:rsidRDefault="0062610A" w:rsidP="00584E04">
      <w:pPr>
        <w:spacing w:line="360" w:lineRule="auto"/>
        <w:rPr>
          <w:rFonts w:asciiTheme="minorHAnsi" w:hAnsiTheme="minorHAnsi" w:cstheme="minorHAnsi"/>
        </w:rPr>
      </w:pPr>
      <w:r w:rsidRPr="00434FED">
        <w:rPr>
          <w:rFonts w:asciiTheme="minorHAnsi" w:hAnsiTheme="minorHAnsi" w:cstheme="minorHAnsi"/>
        </w:rPr>
        <w:t>As per World Bank standards, the GRM operates in addition to a GBV/SEAH and Child Protection Prevention and Response Plan, which includes reporting and referral guidelines (see GBV/SEAH and Child Protection Prevention and Response Plan in the</w:t>
      </w:r>
      <w:r w:rsidR="00434FED" w:rsidRPr="00434FED">
        <w:rPr>
          <w:rFonts w:asciiTheme="minorHAnsi" w:hAnsiTheme="minorHAnsi" w:cstheme="minorHAnsi"/>
        </w:rPr>
        <w:t xml:space="preserve"> ECRP II</w:t>
      </w:r>
      <w:r w:rsidRPr="00434FED">
        <w:rPr>
          <w:rFonts w:asciiTheme="minorHAnsi" w:hAnsiTheme="minorHAnsi" w:cstheme="minorHAnsi"/>
        </w:rPr>
        <w:t xml:space="preserve"> ESMF). It also operates in addition to specific workers’ grievance redress mechanisms, which are laid out in the LMP.</w:t>
      </w:r>
    </w:p>
    <w:p w14:paraId="33667132" w14:textId="77777777" w:rsidR="0062610A" w:rsidRPr="00434FED" w:rsidRDefault="0062610A" w:rsidP="00584E04">
      <w:pPr>
        <w:pBdr>
          <w:top w:val="nil"/>
          <w:left w:val="nil"/>
          <w:bottom w:val="nil"/>
          <w:right w:val="nil"/>
          <w:between w:val="nil"/>
        </w:pBdr>
        <w:spacing w:line="360" w:lineRule="auto"/>
        <w:rPr>
          <w:rFonts w:asciiTheme="minorHAnsi" w:hAnsiTheme="minorHAnsi" w:cstheme="minorHAnsi"/>
          <w:color w:val="000000"/>
        </w:rPr>
      </w:pPr>
    </w:p>
    <w:p w14:paraId="51C44F02" w14:textId="2DC8C5D3" w:rsidR="0062610A" w:rsidRPr="00474082" w:rsidRDefault="00434FED" w:rsidP="00584E04">
      <w:pPr>
        <w:spacing w:line="360" w:lineRule="auto"/>
        <w:rPr>
          <w:rFonts w:asciiTheme="minorHAnsi" w:hAnsiTheme="minorHAnsi" w:cstheme="minorHAnsi"/>
        </w:rPr>
      </w:pPr>
      <w:r w:rsidRPr="00474082">
        <w:rPr>
          <w:rFonts w:asciiTheme="minorHAnsi" w:hAnsiTheme="minorHAnsi" w:cstheme="minorHAnsi"/>
        </w:rPr>
        <w:t>Additionally, in line with the provisions of ESS2, a grievance mechanism will be provided to all direct workers and contracted workers to raise workplace concerns. Workers will be informed of this grievance mechanism at the time of recruitment and the measures put in place to protect them against any reprisal for its use.</w:t>
      </w:r>
    </w:p>
    <w:p w14:paraId="0A5A0320" w14:textId="3A36A370" w:rsidR="00434FED" w:rsidRDefault="00434FED" w:rsidP="00584E04">
      <w:pPr>
        <w:autoSpaceDE w:val="0"/>
        <w:autoSpaceDN w:val="0"/>
        <w:adjustRightInd w:val="0"/>
        <w:spacing w:line="360" w:lineRule="auto"/>
        <w:jc w:val="left"/>
        <w:rPr>
          <w:rFonts w:asciiTheme="minorHAnsi" w:hAnsiTheme="minorHAnsi" w:cstheme="minorHAnsi"/>
          <w:color w:val="000000"/>
          <w:lang w:val="en-GB"/>
        </w:rPr>
      </w:pPr>
    </w:p>
    <w:p w14:paraId="6C8C55FB" w14:textId="553AE8C6" w:rsidR="005C6131" w:rsidRPr="00584E04" w:rsidRDefault="00434FED" w:rsidP="00584E04">
      <w:pPr>
        <w:spacing w:line="360" w:lineRule="auto"/>
        <w:rPr>
          <w:rFonts w:asciiTheme="minorHAnsi" w:hAnsiTheme="minorHAnsi" w:cstheme="minorHAnsi"/>
        </w:rPr>
      </w:pPr>
      <w:r w:rsidRPr="00434FED">
        <w:rPr>
          <w:rFonts w:asciiTheme="minorHAnsi" w:hAnsiTheme="minorHAnsi" w:cstheme="minorHAnsi"/>
        </w:rPr>
        <w:t xml:space="preserve">The GRM aims to address concerns in a timely and transparent manner and effectively. It is readily accessible for all project-affected parties. It does not prevent access to judicial and administrative remedies. It is designed in a culturally appropriate way and </w:t>
      </w:r>
      <w:r w:rsidR="006C0457" w:rsidRPr="00434FED">
        <w:rPr>
          <w:rFonts w:asciiTheme="minorHAnsi" w:hAnsiTheme="minorHAnsi" w:cstheme="minorHAnsi"/>
        </w:rPr>
        <w:t>can</w:t>
      </w:r>
      <w:r w:rsidRPr="00434FED">
        <w:rPr>
          <w:rFonts w:asciiTheme="minorHAnsi" w:hAnsiTheme="minorHAnsi" w:cstheme="minorHAnsi"/>
        </w:rPr>
        <w:t xml:space="preserve"> respond to all needs and concerns of project-affected parties. </w:t>
      </w:r>
    </w:p>
    <w:p w14:paraId="77126DCA" w14:textId="400B5AE5" w:rsidR="00E11BF6" w:rsidRPr="005C6131" w:rsidRDefault="00A63A93" w:rsidP="00584E04">
      <w:pPr>
        <w:autoSpaceDE w:val="0"/>
        <w:autoSpaceDN w:val="0"/>
        <w:adjustRightInd w:val="0"/>
        <w:spacing w:line="360" w:lineRule="auto"/>
        <w:jc w:val="left"/>
        <w:rPr>
          <w:rFonts w:asciiTheme="minorHAnsi" w:hAnsiTheme="minorHAnsi" w:cstheme="minorHAnsi"/>
          <w:b/>
          <w:bCs/>
          <w:lang w:val="en-GB"/>
        </w:rPr>
      </w:pPr>
      <w:r w:rsidRPr="005C6131">
        <w:rPr>
          <w:rFonts w:asciiTheme="minorHAnsi" w:hAnsiTheme="minorHAnsi" w:cstheme="minorHAnsi"/>
          <w:b/>
          <w:bCs/>
          <w:lang w:val="en-GB"/>
        </w:rPr>
        <w:t>GRM Value Chain</w:t>
      </w:r>
    </w:p>
    <w:p w14:paraId="18E16805" w14:textId="77777777" w:rsidR="001F7F93" w:rsidRDefault="00A63A93" w:rsidP="00584E04">
      <w:pPr>
        <w:autoSpaceDE w:val="0"/>
        <w:autoSpaceDN w:val="0"/>
        <w:adjustRightInd w:val="0"/>
        <w:spacing w:line="360" w:lineRule="auto"/>
        <w:jc w:val="left"/>
        <w:rPr>
          <w:rFonts w:asciiTheme="minorHAnsi" w:hAnsiTheme="minorHAnsi" w:cstheme="minorHAnsi"/>
          <w:color w:val="000000"/>
          <w:lang w:val="en-GB"/>
        </w:rPr>
      </w:pPr>
      <w:r w:rsidRPr="005C6131">
        <w:rPr>
          <w:rFonts w:asciiTheme="minorHAnsi" w:hAnsiTheme="minorHAnsi" w:cstheme="minorHAnsi"/>
          <w:b/>
          <w:bCs/>
          <w:color w:val="000000"/>
          <w:lang w:val="en-GB"/>
        </w:rPr>
        <w:t>Step 1:</w:t>
      </w:r>
      <w:r w:rsidRPr="003527F9">
        <w:rPr>
          <w:rFonts w:asciiTheme="minorHAnsi" w:hAnsiTheme="minorHAnsi" w:cstheme="minorHAnsi"/>
          <w:color w:val="000000"/>
          <w:lang w:val="en-GB"/>
        </w:rPr>
        <w:t xml:space="preserve"> </w:t>
      </w:r>
      <w:r w:rsidRPr="001F7F93">
        <w:rPr>
          <w:rFonts w:asciiTheme="minorHAnsi" w:hAnsiTheme="minorHAnsi" w:cstheme="minorHAnsi"/>
          <w:b/>
          <w:bCs/>
          <w:color w:val="000000"/>
          <w:lang w:val="en-GB"/>
        </w:rPr>
        <w:t>Grievance Uptake:</w:t>
      </w:r>
      <w:r w:rsidRPr="003527F9">
        <w:rPr>
          <w:rFonts w:asciiTheme="minorHAnsi" w:hAnsiTheme="minorHAnsi" w:cstheme="minorHAnsi"/>
          <w:color w:val="000000"/>
          <w:lang w:val="en-GB"/>
        </w:rPr>
        <w:t xml:space="preserve"> </w:t>
      </w:r>
    </w:p>
    <w:p w14:paraId="0A10C428" w14:textId="0EAAD3D1" w:rsidR="005C6131" w:rsidRPr="005C6131"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Multiple channels must be available for aggrieved parties to file their complaint,</w:t>
      </w:r>
      <w:r w:rsidR="005C6131">
        <w:rPr>
          <w:rFonts w:asciiTheme="minorHAnsi" w:hAnsiTheme="minorHAnsi" w:cstheme="minorHAnsi"/>
          <w:color w:val="000000"/>
          <w:lang w:val="en-GB"/>
        </w:rPr>
        <w:t xml:space="preserve"> </w:t>
      </w:r>
      <w:r w:rsidRPr="003527F9">
        <w:rPr>
          <w:rFonts w:asciiTheme="minorHAnsi" w:hAnsiTheme="minorHAnsi" w:cstheme="minorHAnsi"/>
          <w:color w:val="000000"/>
          <w:lang w:val="en-GB"/>
        </w:rPr>
        <w:t>grievance, or feedback. The aggrieved party must be able to select the most efficient institution, the most</w:t>
      </w:r>
      <w:r w:rsidR="005C6131">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accessible means of filing a grievance, and must be able to circumvent partial stakeholders in the </w:t>
      </w:r>
      <w:r w:rsidRPr="003527F9">
        <w:rPr>
          <w:rFonts w:asciiTheme="minorHAnsi" w:hAnsiTheme="minorHAnsi" w:cstheme="minorHAnsi"/>
          <w:color w:val="000000"/>
          <w:lang w:val="en-GB"/>
        </w:rPr>
        <w:lastRenderedPageBreak/>
        <w:t>Project,</w:t>
      </w:r>
      <w:r w:rsidR="005C6131">
        <w:rPr>
          <w:rFonts w:asciiTheme="minorHAnsi" w:hAnsiTheme="minorHAnsi" w:cstheme="minorHAnsi"/>
          <w:color w:val="000000"/>
          <w:lang w:val="en-GB"/>
        </w:rPr>
        <w:t xml:space="preserve"> </w:t>
      </w:r>
      <w:r w:rsidRPr="003527F9">
        <w:rPr>
          <w:rFonts w:asciiTheme="minorHAnsi" w:hAnsiTheme="minorHAnsi" w:cstheme="minorHAnsi"/>
          <w:color w:val="000000"/>
          <w:lang w:val="en-GB"/>
        </w:rPr>
        <w:t>which may be implicated in the complaint. He or she must further be able to bypass some grievance</w:t>
      </w:r>
      <w:r w:rsidR="005C6131">
        <w:rPr>
          <w:rFonts w:asciiTheme="minorHAnsi" w:hAnsiTheme="minorHAnsi" w:cstheme="minorHAnsi"/>
          <w:color w:val="000000"/>
          <w:lang w:val="en-GB"/>
        </w:rPr>
        <w:t xml:space="preserve"> </w:t>
      </w:r>
      <w:r w:rsidRPr="003527F9">
        <w:rPr>
          <w:rFonts w:asciiTheme="minorHAnsi" w:hAnsiTheme="minorHAnsi" w:cstheme="minorHAnsi"/>
          <w:color w:val="000000"/>
          <w:lang w:val="en-GB"/>
        </w:rPr>
        <w:t>channels that are perceived as potentially not responsive or biased.</w:t>
      </w:r>
    </w:p>
    <w:p w14:paraId="0F33FF0F" w14:textId="77777777"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r w:rsidRPr="003527F9">
        <w:rPr>
          <w:rFonts w:asciiTheme="minorHAnsi" w:hAnsiTheme="minorHAnsi" w:cstheme="minorHAnsi"/>
          <w:b/>
          <w:bCs/>
          <w:color w:val="000000"/>
          <w:lang w:val="en-GB"/>
        </w:rPr>
        <w:t>Means of Filing a Grievance</w:t>
      </w:r>
    </w:p>
    <w:p w14:paraId="3D83610B" w14:textId="71751B6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There are four distinct means, at least two of which must be made available at the </w:t>
      </w:r>
      <w:r w:rsidR="001F7F93">
        <w:rPr>
          <w:rFonts w:asciiTheme="minorHAnsi" w:hAnsiTheme="minorHAnsi" w:cstheme="minorHAnsi"/>
          <w:color w:val="000000"/>
          <w:lang w:val="en-GB"/>
        </w:rPr>
        <w:t>sub</w:t>
      </w:r>
      <w:r w:rsidRPr="003527F9">
        <w:rPr>
          <w:rFonts w:asciiTheme="minorHAnsi" w:hAnsiTheme="minorHAnsi" w:cstheme="minorHAnsi"/>
          <w:color w:val="000000"/>
          <w:lang w:val="en-GB"/>
        </w:rPr>
        <w:t>project locality for</w:t>
      </w:r>
      <w:r w:rsidR="005C6131">
        <w:rPr>
          <w:rFonts w:asciiTheme="minorHAnsi" w:hAnsiTheme="minorHAnsi" w:cstheme="minorHAnsi"/>
          <w:color w:val="000000"/>
          <w:lang w:val="en-GB"/>
        </w:rPr>
        <w:t xml:space="preserve"> </w:t>
      </w:r>
      <w:r w:rsidR="008B3383">
        <w:rPr>
          <w:rFonts w:asciiTheme="minorHAnsi" w:hAnsiTheme="minorHAnsi" w:cstheme="minorHAnsi"/>
          <w:color w:val="000000"/>
          <w:lang w:val="en-GB"/>
        </w:rPr>
        <w:t>any person</w:t>
      </w:r>
      <w:r w:rsidRPr="003527F9">
        <w:rPr>
          <w:rFonts w:asciiTheme="minorHAnsi" w:hAnsiTheme="minorHAnsi" w:cstheme="minorHAnsi"/>
          <w:color w:val="000000"/>
          <w:lang w:val="en-GB"/>
        </w:rPr>
        <w:t xml:space="preserve"> to file a grievance:</w:t>
      </w:r>
    </w:p>
    <w:p w14:paraId="2D791553" w14:textId="34A942BE" w:rsidR="001F7F93" w:rsidRDefault="00A63A93" w:rsidP="00584E04">
      <w:pPr>
        <w:pStyle w:val="ListParagraph"/>
        <w:numPr>
          <w:ilvl w:val="0"/>
          <w:numId w:val="23"/>
        </w:numPr>
        <w:autoSpaceDE w:val="0"/>
        <w:autoSpaceDN w:val="0"/>
        <w:adjustRightInd w:val="0"/>
        <w:spacing w:line="360" w:lineRule="auto"/>
        <w:rPr>
          <w:rFonts w:asciiTheme="minorHAnsi" w:hAnsiTheme="minorHAnsi" w:cstheme="minorHAnsi"/>
          <w:color w:val="000000"/>
          <w:lang w:val="en-GB"/>
        </w:rPr>
      </w:pPr>
      <w:r w:rsidRPr="001F7F93">
        <w:rPr>
          <w:rFonts w:asciiTheme="minorHAnsi" w:hAnsiTheme="minorHAnsi" w:cstheme="minorHAnsi"/>
          <w:b/>
          <w:bCs/>
          <w:color w:val="000000"/>
          <w:lang w:val="en-GB"/>
        </w:rPr>
        <w:t>A phone number for a hotline operator:</w:t>
      </w:r>
      <w:r w:rsidRPr="001F7F93">
        <w:rPr>
          <w:rFonts w:asciiTheme="minorHAnsi" w:hAnsiTheme="minorHAnsi" w:cstheme="minorHAnsi"/>
          <w:color w:val="000000"/>
          <w:lang w:val="en-GB"/>
        </w:rPr>
        <w:t xml:space="preserve"> The phone number of a grievance hotline operator must</w:t>
      </w:r>
      <w:r w:rsidR="001F7F93" w:rsidRP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 xml:space="preserve">be widely disseminated among project stakeholders. The Hotline Operator </w:t>
      </w:r>
      <w:r w:rsidR="00B654FA">
        <w:rPr>
          <w:rFonts w:asciiTheme="minorHAnsi" w:hAnsiTheme="minorHAnsi" w:cstheme="minorHAnsi"/>
          <w:color w:val="000000"/>
          <w:lang w:val="en-GB"/>
        </w:rPr>
        <w:t>shall be</w:t>
      </w:r>
      <w:r w:rsidRPr="001F7F93">
        <w:rPr>
          <w:rFonts w:asciiTheme="minorHAnsi" w:hAnsiTheme="minorHAnsi" w:cstheme="minorHAnsi"/>
          <w:color w:val="000000"/>
          <w:lang w:val="en-GB"/>
        </w:rPr>
        <w:t xml:space="preserve"> available from 8.00</w:t>
      </w:r>
      <w:r w:rsidR="001F7F93" w:rsidRP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am to 5.00 pm every day through a toll-free number. The hotline operator is set up and managed</w:t>
      </w:r>
      <w:r w:rsidR="001F7F93" w:rsidRP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by the PMU. Any concerned party can call the hotline number and file a grievance with the Project.</w:t>
      </w:r>
    </w:p>
    <w:p w14:paraId="472AFF30" w14:textId="77777777" w:rsidR="001F7F93" w:rsidRDefault="001F7F93" w:rsidP="00584E04">
      <w:pPr>
        <w:pStyle w:val="ListParagraph"/>
        <w:autoSpaceDE w:val="0"/>
        <w:autoSpaceDN w:val="0"/>
        <w:adjustRightInd w:val="0"/>
        <w:spacing w:line="360" w:lineRule="auto"/>
        <w:ind w:left="780"/>
        <w:rPr>
          <w:rFonts w:asciiTheme="minorHAnsi" w:hAnsiTheme="minorHAnsi" w:cstheme="minorHAnsi"/>
          <w:color w:val="000000"/>
          <w:lang w:val="en-GB"/>
        </w:rPr>
      </w:pPr>
    </w:p>
    <w:p w14:paraId="0FD5F2A1" w14:textId="144D07CB" w:rsidR="001F7F93" w:rsidRDefault="00A63A93" w:rsidP="00584E04">
      <w:pPr>
        <w:pStyle w:val="ListParagraph"/>
        <w:numPr>
          <w:ilvl w:val="0"/>
          <w:numId w:val="23"/>
        </w:numPr>
        <w:autoSpaceDE w:val="0"/>
        <w:autoSpaceDN w:val="0"/>
        <w:adjustRightInd w:val="0"/>
        <w:spacing w:line="360" w:lineRule="auto"/>
        <w:rPr>
          <w:rFonts w:asciiTheme="minorHAnsi" w:hAnsiTheme="minorHAnsi" w:cstheme="minorHAnsi"/>
          <w:color w:val="000000"/>
          <w:lang w:val="en-GB"/>
        </w:rPr>
      </w:pPr>
      <w:r w:rsidRPr="001F7F93">
        <w:rPr>
          <w:rFonts w:asciiTheme="minorHAnsi" w:hAnsiTheme="minorHAnsi" w:cstheme="minorHAnsi"/>
          <w:b/>
          <w:bCs/>
          <w:color w:val="000000"/>
          <w:lang w:val="en-GB"/>
        </w:rPr>
        <w:t>A help desk</w:t>
      </w:r>
      <w:r w:rsidRPr="001F7F93">
        <w:rPr>
          <w:rFonts w:asciiTheme="minorHAnsi" w:hAnsiTheme="minorHAnsi" w:cstheme="minorHAnsi"/>
          <w:color w:val="000000"/>
          <w:lang w:val="en-GB"/>
        </w:rPr>
        <w:t xml:space="preserve"> </w:t>
      </w:r>
      <w:r w:rsidR="00B654FA">
        <w:rPr>
          <w:rFonts w:asciiTheme="minorHAnsi" w:hAnsiTheme="minorHAnsi" w:cstheme="minorHAnsi"/>
          <w:color w:val="000000"/>
          <w:lang w:val="en-GB"/>
        </w:rPr>
        <w:t xml:space="preserve">may </w:t>
      </w:r>
      <w:r w:rsidRPr="001F7F93">
        <w:rPr>
          <w:rFonts w:asciiTheme="minorHAnsi" w:hAnsiTheme="minorHAnsi" w:cstheme="minorHAnsi"/>
          <w:color w:val="000000"/>
          <w:lang w:val="en-GB"/>
        </w:rPr>
        <w:t>be set up by P</w:t>
      </w:r>
      <w:r w:rsidR="00B654FA">
        <w:rPr>
          <w:rFonts w:asciiTheme="minorHAnsi" w:hAnsiTheme="minorHAnsi" w:cstheme="minorHAnsi"/>
          <w:color w:val="000000"/>
          <w:lang w:val="en-GB"/>
        </w:rPr>
        <w:t xml:space="preserve">MU </w:t>
      </w:r>
      <w:r w:rsidRPr="001F7F93">
        <w:rPr>
          <w:rFonts w:asciiTheme="minorHAnsi" w:hAnsiTheme="minorHAnsi" w:cstheme="minorHAnsi"/>
          <w:color w:val="000000"/>
          <w:lang w:val="en-GB"/>
        </w:rPr>
        <w:t>during the implementation of sub-project activities</w:t>
      </w:r>
      <w:r w:rsidR="001F7F93">
        <w:rPr>
          <w:rFonts w:asciiTheme="minorHAnsi" w:hAnsiTheme="minorHAnsi" w:cstheme="minorHAnsi"/>
          <w:color w:val="000000"/>
          <w:lang w:val="en-GB"/>
        </w:rPr>
        <w:t xml:space="preserve"> </w:t>
      </w:r>
      <w:r w:rsidR="00B654FA">
        <w:rPr>
          <w:rFonts w:asciiTheme="minorHAnsi" w:hAnsiTheme="minorHAnsi" w:cstheme="minorHAnsi"/>
          <w:color w:val="000000"/>
          <w:lang w:val="en-GB"/>
        </w:rPr>
        <w:t>at the LGB office</w:t>
      </w:r>
      <w:r w:rsidRPr="001F7F93">
        <w:rPr>
          <w:rFonts w:asciiTheme="minorHAnsi" w:hAnsiTheme="minorHAnsi" w:cstheme="minorHAnsi"/>
          <w:color w:val="000000"/>
          <w:lang w:val="en-GB"/>
        </w:rPr>
        <w:t>. It sh</w:t>
      </w:r>
      <w:r w:rsidR="00F56C3F">
        <w:rPr>
          <w:rFonts w:asciiTheme="minorHAnsi" w:hAnsiTheme="minorHAnsi" w:cstheme="minorHAnsi"/>
          <w:color w:val="000000"/>
          <w:lang w:val="en-GB"/>
        </w:rPr>
        <w:t>all</w:t>
      </w:r>
      <w:r w:rsidRPr="001F7F93">
        <w:rPr>
          <w:rFonts w:asciiTheme="minorHAnsi" w:hAnsiTheme="minorHAnsi" w:cstheme="minorHAnsi"/>
          <w:color w:val="000000"/>
          <w:lang w:val="en-GB"/>
        </w:rPr>
        <w:t xml:space="preserve"> be man</w:t>
      </w:r>
      <w:r w:rsidR="00F56C3F">
        <w:rPr>
          <w:rFonts w:asciiTheme="minorHAnsi" w:hAnsiTheme="minorHAnsi" w:cstheme="minorHAnsi"/>
          <w:color w:val="000000"/>
          <w:lang w:val="en-GB"/>
        </w:rPr>
        <w:t>ag</w:t>
      </w:r>
      <w:r w:rsidRPr="001F7F93">
        <w:rPr>
          <w:rFonts w:asciiTheme="minorHAnsi" w:hAnsiTheme="minorHAnsi" w:cstheme="minorHAnsi"/>
          <w:color w:val="000000"/>
          <w:lang w:val="en-GB"/>
        </w:rPr>
        <w:t xml:space="preserve">ed by </w:t>
      </w:r>
      <w:r w:rsidR="00F56C3F">
        <w:rPr>
          <w:rFonts w:asciiTheme="minorHAnsi" w:hAnsiTheme="minorHAnsi" w:cstheme="minorHAnsi"/>
          <w:color w:val="000000"/>
          <w:lang w:val="en-GB"/>
        </w:rPr>
        <w:t>a member of the PMU</w:t>
      </w:r>
      <w:r w:rsidRPr="001F7F93">
        <w:rPr>
          <w:rFonts w:asciiTheme="minorHAnsi" w:hAnsiTheme="minorHAnsi" w:cstheme="minorHAnsi"/>
          <w:color w:val="000000"/>
          <w:lang w:val="en-GB"/>
        </w:rPr>
        <w:t xml:space="preserve">  staff, especially</w:t>
      </w:r>
      <w:r w:rsidR="00F56C3F">
        <w:rPr>
          <w:rFonts w:asciiTheme="minorHAnsi" w:hAnsiTheme="minorHAnsi" w:cstheme="minorHAnsi"/>
          <w:color w:val="000000"/>
          <w:lang w:val="en-GB"/>
        </w:rPr>
        <w:t xml:space="preserve"> the Environment and Social safeguards team</w:t>
      </w:r>
      <w:r w:rsidRPr="001F7F93">
        <w:rPr>
          <w:rFonts w:asciiTheme="minorHAnsi" w:hAnsiTheme="minorHAnsi" w:cstheme="minorHAnsi"/>
          <w:color w:val="000000"/>
          <w:lang w:val="en-GB"/>
        </w:rPr>
        <w:t>. At the help desk, PAPs can inquire about</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 xml:space="preserve">information </w:t>
      </w:r>
      <w:r w:rsidR="00C01C61" w:rsidRPr="001F7F93">
        <w:rPr>
          <w:rFonts w:asciiTheme="minorHAnsi" w:hAnsiTheme="minorHAnsi" w:cstheme="minorHAnsi"/>
          <w:color w:val="000000"/>
          <w:lang w:val="en-GB"/>
        </w:rPr>
        <w:t>about</w:t>
      </w:r>
      <w:r w:rsidRPr="001F7F93">
        <w:rPr>
          <w:rFonts w:asciiTheme="minorHAnsi" w:hAnsiTheme="minorHAnsi" w:cstheme="minorHAnsi"/>
          <w:color w:val="000000"/>
          <w:lang w:val="en-GB"/>
        </w:rPr>
        <w:t xml:space="preserve"> project activities, or they can file a grievance directly with the person</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man</w:t>
      </w:r>
      <w:r w:rsidR="00F56C3F">
        <w:rPr>
          <w:rFonts w:asciiTheme="minorHAnsi" w:hAnsiTheme="minorHAnsi" w:cstheme="minorHAnsi"/>
          <w:color w:val="000000"/>
          <w:lang w:val="en-GB"/>
        </w:rPr>
        <w:t xml:space="preserve">aging </w:t>
      </w:r>
      <w:r w:rsidRPr="001F7F93">
        <w:rPr>
          <w:rFonts w:asciiTheme="minorHAnsi" w:hAnsiTheme="minorHAnsi" w:cstheme="minorHAnsi"/>
          <w:color w:val="000000"/>
          <w:lang w:val="en-GB"/>
        </w:rPr>
        <w:t xml:space="preserve"> the desk.</w:t>
      </w:r>
      <w:r w:rsidR="008B3383">
        <w:rPr>
          <w:rFonts w:asciiTheme="minorHAnsi" w:hAnsiTheme="minorHAnsi" w:cstheme="minorHAnsi"/>
          <w:color w:val="000000"/>
          <w:lang w:val="en-GB"/>
        </w:rPr>
        <w:t xml:space="preserve"> The help desk shall be operational from 8.00 am to 5.00 am on daily basis</w:t>
      </w:r>
      <w:r w:rsidR="0046170F">
        <w:rPr>
          <w:rFonts w:asciiTheme="minorHAnsi" w:hAnsiTheme="minorHAnsi" w:cstheme="minorHAnsi"/>
          <w:color w:val="000000"/>
          <w:lang w:val="en-GB"/>
        </w:rPr>
        <w:t>.</w:t>
      </w:r>
    </w:p>
    <w:p w14:paraId="4D3FD1DC" w14:textId="77777777" w:rsidR="001F7F93" w:rsidRPr="001F7F93" w:rsidRDefault="001F7F93" w:rsidP="00584E04">
      <w:pPr>
        <w:autoSpaceDE w:val="0"/>
        <w:autoSpaceDN w:val="0"/>
        <w:adjustRightInd w:val="0"/>
        <w:spacing w:line="360" w:lineRule="auto"/>
        <w:rPr>
          <w:rFonts w:asciiTheme="minorHAnsi" w:hAnsiTheme="minorHAnsi" w:cstheme="minorHAnsi"/>
          <w:color w:val="000000"/>
          <w:lang w:val="en-GB"/>
        </w:rPr>
      </w:pPr>
    </w:p>
    <w:p w14:paraId="0AC68E3E" w14:textId="3D7FEFFE" w:rsidR="001F7F93" w:rsidRDefault="00A63A93" w:rsidP="00584E04">
      <w:pPr>
        <w:pStyle w:val="ListParagraph"/>
        <w:numPr>
          <w:ilvl w:val="0"/>
          <w:numId w:val="23"/>
        </w:numPr>
        <w:autoSpaceDE w:val="0"/>
        <w:autoSpaceDN w:val="0"/>
        <w:adjustRightInd w:val="0"/>
        <w:spacing w:line="360" w:lineRule="auto"/>
        <w:rPr>
          <w:rFonts w:asciiTheme="minorHAnsi" w:hAnsiTheme="minorHAnsi" w:cstheme="minorHAnsi"/>
          <w:color w:val="000000"/>
          <w:lang w:val="en-GB"/>
        </w:rPr>
      </w:pPr>
      <w:r w:rsidRPr="001F7F93">
        <w:rPr>
          <w:rFonts w:asciiTheme="minorHAnsi" w:hAnsiTheme="minorHAnsi" w:cstheme="minorHAnsi"/>
          <w:b/>
          <w:bCs/>
          <w:color w:val="000000"/>
          <w:lang w:val="en-GB"/>
        </w:rPr>
        <w:t>Relevant assigned personnel</w:t>
      </w:r>
      <w:r w:rsidRPr="001F7F93">
        <w:rPr>
          <w:rFonts w:asciiTheme="minorHAnsi" w:hAnsiTheme="minorHAnsi" w:cstheme="minorHAnsi"/>
          <w:color w:val="000000"/>
          <w:lang w:val="en-GB"/>
        </w:rPr>
        <w:t xml:space="preserve"> available </w:t>
      </w:r>
      <w:r w:rsidR="00F56C3F">
        <w:rPr>
          <w:rFonts w:asciiTheme="minorHAnsi" w:hAnsiTheme="minorHAnsi" w:cstheme="minorHAnsi"/>
          <w:color w:val="000000"/>
          <w:lang w:val="en-GB"/>
        </w:rPr>
        <w:t>at the sub</w:t>
      </w:r>
      <w:r w:rsidRPr="001F7F93">
        <w:rPr>
          <w:rFonts w:asciiTheme="minorHAnsi" w:hAnsiTheme="minorHAnsi" w:cstheme="minorHAnsi"/>
          <w:color w:val="000000"/>
          <w:lang w:val="en-GB"/>
        </w:rPr>
        <w:t>project site will be required to accept formal</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grievances and ensure that avenues for lodging grievances are accessible to the public and all</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PAPs. The first point of contact for all potential grievances from community members may be the</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contractor</w:t>
      </w:r>
      <w:r w:rsidR="00F56C3F">
        <w:rPr>
          <w:rFonts w:asciiTheme="minorHAnsi" w:hAnsiTheme="minorHAnsi" w:cstheme="minorHAnsi"/>
          <w:color w:val="000000"/>
          <w:lang w:val="en-GB"/>
        </w:rPr>
        <w:t xml:space="preserve"> or </w:t>
      </w:r>
      <w:r w:rsidRPr="001F7F93">
        <w:rPr>
          <w:rFonts w:asciiTheme="minorHAnsi" w:hAnsiTheme="minorHAnsi" w:cstheme="minorHAnsi"/>
          <w:color w:val="000000"/>
          <w:lang w:val="en-GB"/>
        </w:rPr>
        <w:t>the local government official. Such personnel will be</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required to accept formal grievances; or they can point out the Hotline Operator’s number, the</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 xml:space="preserve">Help Desk or Suggestion Box. </w:t>
      </w:r>
      <w:r w:rsidR="00F56C3F">
        <w:rPr>
          <w:rFonts w:asciiTheme="minorHAnsi" w:hAnsiTheme="minorHAnsi" w:cstheme="minorHAnsi"/>
          <w:color w:val="000000"/>
          <w:lang w:val="en-GB"/>
        </w:rPr>
        <w:t xml:space="preserve">Should a complainant have challenges with the use of the other available channels for registering their grievances like the suggestion box or hotline number they can </w:t>
      </w:r>
      <w:r w:rsidR="008371D1">
        <w:rPr>
          <w:rFonts w:asciiTheme="minorHAnsi" w:hAnsiTheme="minorHAnsi" w:cstheme="minorHAnsi"/>
          <w:color w:val="000000"/>
          <w:lang w:val="en-GB"/>
        </w:rPr>
        <w:t xml:space="preserve">alternatively </w:t>
      </w:r>
      <w:r w:rsidR="00F56C3F">
        <w:rPr>
          <w:rFonts w:asciiTheme="minorHAnsi" w:hAnsiTheme="minorHAnsi" w:cstheme="minorHAnsi"/>
          <w:color w:val="000000"/>
          <w:lang w:val="en-GB"/>
        </w:rPr>
        <w:t>report their grievance</w:t>
      </w:r>
      <w:r w:rsidR="008371D1">
        <w:rPr>
          <w:rFonts w:asciiTheme="minorHAnsi" w:hAnsiTheme="minorHAnsi" w:cstheme="minorHAnsi"/>
          <w:color w:val="000000"/>
          <w:lang w:val="en-GB"/>
        </w:rPr>
        <w:t>s</w:t>
      </w:r>
      <w:r w:rsidR="00F56C3F">
        <w:rPr>
          <w:rFonts w:asciiTheme="minorHAnsi" w:hAnsiTheme="minorHAnsi" w:cstheme="minorHAnsi"/>
          <w:color w:val="000000"/>
          <w:lang w:val="en-GB"/>
        </w:rPr>
        <w:t xml:space="preserve"> directly to the assigned personnel for registering their grievances</w:t>
      </w:r>
      <w:r w:rsidR="008371D1">
        <w:rPr>
          <w:rFonts w:asciiTheme="minorHAnsi" w:hAnsiTheme="minorHAnsi" w:cstheme="minorHAnsi"/>
          <w:color w:val="000000"/>
          <w:lang w:val="en-GB"/>
        </w:rPr>
        <w:t xml:space="preserve"> at the subproject site.</w:t>
      </w:r>
      <w:r w:rsidR="00F56C3F">
        <w:rPr>
          <w:rFonts w:asciiTheme="minorHAnsi" w:hAnsiTheme="minorHAnsi" w:cstheme="minorHAnsi"/>
          <w:color w:val="000000"/>
          <w:lang w:val="en-GB"/>
        </w:rPr>
        <w:t xml:space="preserve"> </w:t>
      </w:r>
      <w:r w:rsidR="008371D1">
        <w:rPr>
          <w:rFonts w:asciiTheme="minorHAnsi" w:hAnsiTheme="minorHAnsi" w:cstheme="minorHAnsi"/>
          <w:color w:val="000000"/>
          <w:lang w:val="en-GB"/>
        </w:rPr>
        <w:t>Their grievance shall be recorded by the assigned staff and forwarded to the relevant personnel for handling and resolution</w:t>
      </w:r>
      <w:r w:rsidRPr="001F7F93">
        <w:rPr>
          <w:rFonts w:asciiTheme="minorHAnsi" w:hAnsiTheme="minorHAnsi" w:cstheme="minorHAnsi"/>
          <w:color w:val="000000"/>
          <w:lang w:val="en-GB"/>
        </w:rPr>
        <w:t>.</w:t>
      </w:r>
      <w:r w:rsidR="0046170F">
        <w:rPr>
          <w:rFonts w:asciiTheme="minorHAnsi" w:hAnsiTheme="minorHAnsi" w:cstheme="minorHAnsi"/>
          <w:color w:val="000000"/>
          <w:lang w:val="en-GB"/>
        </w:rPr>
        <w:t xml:space="preserve"> The assigned personnel need to be present at the subproject site throughout the working days in order to receive grievances.</w:t>
      </w:r>
    </w:p>
    <w:p w14:paraId="7E4B939F" w14:textId="77777777" w:rsidR="001F7F93" w:rsidRPr="001F7F93" w:rsidRDefault="001F7F93" w:rsidP="00584E04">
      <w:pPr>
        <w:pStyle w:val="ListParagraph"/>
        <w:spacing w:line="360" w:lineRule="auto"/>
        <w:rPr>
          <w:rFonts w:asciiTheme="minorHAnsi" w:hAnsiTheme="minorHAnsi" w:cstheme="minorHAnsi"/>
          <w:color w:val="000000"/>
          <w:lang w:val="en-GB"/>
        </w:rPr>
      </w:pPr>
    </w:p>
    <w:p w14:paraId="491AB379" w14:textId="07D86530" w:rsidR="00A63A93" w:rsidRDefault="00A63A93" w:rsidP="00584E04">
      <w:pPr>
        <w:pStyle w:val="ListParagraph"/>
        <w:numPr>
          <w:ilvl w:val="0"/>
          <w:numId w:val="23"/>
        </w:numPr>
        <w:autoSpaceDE w:val="0"/>
        <w:autoSpaceDN w:val="0"/>
        <w:adjustRightInd w:val="0"/>
        <w:spacing w:line="360" w:lineRule="auto"/>
        <w:rPr>
          <w:rFonts w:asciiTheme="minorHAnsi" w:hAnsiTheme="minorHAnsi" w:cstheme="minorHAnsi"/>
          <w:color w:val="000000"/>
          <w:lang w:val="en-GB"/>
        </w:rPr>
      </w:pPr>
      <w:r w:rsidRPr="001F7F93">
        <w:rPr>
          <w:rFonts w:asciiTheme="minorHAnsi" w:hAnsiTheme="minorHAnsi" w:cstheme="minorHAnsi"/>
          <w:b/>
          <w:bCs/>
          <w:color w:val="000000"/>
          <w:lang w:val="en-GB"/>
        </w:rPr>
        <w:t>A suggestion box</w:t>
      </w:r>
      <w:r w:rsidRPr="001F7F93">
        <w:rPr>
          <w:rFonts w:asciiTheme="minorHAnsi" w:hAnsiTheme="minorHAnsi" w:cstheme="minorHAnsi"/>
          <w:color w:val="000000"/>
          <w:lang w:val="en-GB"/>
        </w:rPr>
        <w:t xml:space="preserve"> </w:t>
      </w:r>
      <w:r w:rsidR="002336E7">
        <w:rPr>
          <w:rFonts w:asciiTheme="minorHAnsi" w:hAnsiTheme="minorHAnsi" w:cstheme="minorHAnsi"/>
          <w:color w:val="000000"/>
          <w:lang w:val="en-GB"/>
        </w:rPr>
        <w:t>Shall</w:t>
      </w:r>
      <w:r w:rsidRPr="001F7F93">
        <w:rPr>
          <w:rFonts w:asciiTheme="minorHAnsi" w:hAnsiTheme="minorHAnsi" w:cstheme="minorHAnsi"/>
          <w:color w:val="000000"/>
          <w:lang w:val="en-GB"/>
        </w:rPr>
        <w:t xml:space="preserve"> be installed at the sub-project site.</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Suggestion boxes provide a more anonymous way of filing a grievance or for providing feedback.</w:t>
      </w:r>
      <w:r w:rsidR="001F7F93">
        <w:rPr>
          <w:rFonts w:asciiTheme="minorHAnsi" w:hAnsiTheme="minorHAnsi" w:cstheme="minorHAnsi"/>
          <w:color w:val="000000"/>
          <w:lang w:val="en-GB"/>
        </w:rPr>
        <w:t xml:space="preserve"> </w:t>
      </w:r>
      <w:r w:rsidRPr="001F7F93">
        <w:rPr>
          <w:rFonts w:asciiTheme="minorHAnsi" w:hAnsiTheme="minorHAnsi" w:cstheme="minorHAnsi"/>
          <w:color w:val="000000"/>
          <w:lang w:val="en-GB"/>
        </w:rPr>
        <w:t>Grievances or feedback submitted to the Suggestion Box must be expressed in writing.</w:t>
      </w:r>
      <w:r w:rsidR="008371D1">
        <w:rPr>
          <w:rFonts w:asciiTheme="minorHAnsi" w:hAnsiTheme="minorHAnsi" w:cstheme="minorHAnsi"/>
          <w:color w:val="000000"/>
          <w:lang w:val="en-GB"/>
        </w:rPr>
        <w:t xml:space="preserve"> The suggestion box shall</w:t>
      </w:r>
      <w:r w:rsidR="0046170F">
        <w:rPr>
          <w:rFonts w:asciiTheme="minorHAnsi" w:hAnsiTheme="minorHAnsi" w:cstheme="minorHAnsi"/>
          <w:color w:val="000000"/>
          <w:lang w:val="en-GB"/>
        </w:rPr>
        <w:t xml:space="preserve"> always be locked</w:t>
      </w:r>
      <w:r w:rsidR="007E0F56">
        <w:rPr>
          <w:rFonts w:asciiTheme="minorHAnsi" w:hAnsiTheme="minorHAnsi" w:cstheme="minorHAnsi"/>
          <w:color w:val="000000"/>
          <w:lang w:val="en-GB"/>
        </w:rPr>
        <w:t xml:space="preserve"> </w:t>
      </w:r>
      <w:r w:rsidR="008371D1">
        <w:rPr>
          <w:rFonts w:asciiTheme="minorHAnsi" w:hAnsiTheme="minorHAnsi" w:cstheme="minorHAnsi"/>
          <w:color w:val="000000"/>
          <w:lang w:val="en-GB"/>
        </w:rPr>
        <w:t>with a padlock and the key shall be kept by the Social Development Specialist based in the PMU. The Suggestion box shall be emptied twice a week preferably every Wednesday and Fridays in order to check for its content.</w:t>
      </w:r>
      <w:r w:rsidR="002336E7">
        <w:rPr>
          <w:rFonts w:asciiTheme="minorHAnsi" w:hAnsiTheme="minorHAnsi" w:cstheme="minorHAnsi"/>
          <w:color w:val="000000"/>
          <w:lang w:val="en-GB"/>
        </w:rPr>
        <w:t xml:space="preserve"> The received grievances shall be documented, investigated, and followed up to ensure it is addressed before a timeline of 5 working days.</w:t>
      </w:r>
    </w:p>
    <w:p w14:paraId="738508AE" w14:textId="77777777" w:rsidR="001F7F93" w:rsidRPr="001F7F93" w:rsidRDefault="001F7F93" w:rsidP="00584E04">
      <w:pPr>
        <w:autoSpaceDE w:val="0"/>
        <w:autoSpaceDN w:val="0"/>
        <w:adjustRightInd w:val="0"/>
        <w:spacing w:line="360" w:lineRule="auto"/>
        <w:rPr>
          <w:rFonts w:asciiTheme="minorHAnsi" w:hAnsiTheme="minorHAnsi" w:cstheme="minorHAnsi"/>
          <w:color w:val="000000"/>
          <w:lang w:val="en-GB"/>
        </w:rPr>
      </w:pPr>
    </w:p>
    <w:p w14:paraId="206407A2" w14:textId="77777777"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r w:rsidRPr="003527F9">
        <w:rPr>
          <w:rFonts w:asciiTheme="minorHAnsi" w:hAnsiTheme="minorHAnsi" w:cstheme="minorHAnsi"/>
          <w:b/>
          <w:bCs/>
          <w:color w:val="000000"/>
          <w:lang w:val="en-GB"/>
        </w:rPr>
        <w:t>GBV/SEA/SH-related Grievance</w:t>
      </w:r>
    </w:p>
    <w:p w14:paraId="6382AE02" w14:textId="6B02C3D5"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Given the sensitive nature of GBV complaints, the GRM provides </w:t>
      </w:r>
      <w:r w:rsidR="006C0457" w:rsidRPr="003527F9">
        <w:rPr>
          <w:rFonts w:asciiTheme="minorHAnsi" w:hAnsiTheme="minorHAnsi" w:cstheme="minorHAnsi"/>
          <w:color w:val="000000"/>
          <w:lang w:val="en-GB"/>
        </w:rPr>
        <w:t>diverse ways</w:t>
      </w:r>
      <w:r w:rsidRPr="003527F9">
        <w:rPr>
          <w:rFonts w:asciiTheme="minorHAnsi" w:hAnsiTheme="minorHAnsi" w:cstheme="minorHAnsi"/>
          <w:color w:val="000000"/>
          <w:lang w:val="en-GB"/>
        </w:rPr>
        <w:t xml:space="preserve"> to submit grievances. All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grievance uptake channels can be used to report on GBV/SEA/SH-related grievances. No grievance uptake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mechanism can reject such grievances, and all personnel directly receiving grievances will be trained </w:t>
      </w:r>
      <w:r w:rsidR="002336E7">
        <w:rPr>
          <w:rFonts w:asciiTheme="minorHAnsi" w:hAnsiTheme="minorHAnsi" w:cstheme="minorHAnsi"/>
          <w:color w:val="000000"/>
          <w:lang w:val="en-GB"/>
        </w:rPr>
        <w:t xml:space="preserve">by the Gender Specialist </w:t>
      </w:r>
      <w:r w:rsidR="0046170F">
        <w:rPr>
          <w:rFonts w:asciiTheme="minorHAnsi" w:hAnsiTheme="minorHAnsi" w:cstheme="minorHAnsi"/>
          <w:color w:val="000000"/>
          <w:lang w:val="en-GB"/>
        </w:rPr>
        <w:t>based in the PMU o</w:t>
      </w:r>
      <w:r w:rsidRPr="003527F9">
        <w:rPr>
          <w:rFonts w:asciiTheme="minorHAnsi" w:hAnsiTheme="minorHAnsi" w:cstheme="minorHAnsi"/>
          <w:color w:val="000000"/>
          <w:lang w:val="en-GB"/>
        </w:rPr>
        <w:t>n</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the handling and processing of GBV/SEA/SH-related grievances. Information on</w:t>
      </w:r>
      <w:r w:rsidR="00471601">
        <w:rPr>
          <w:rFonts w:asciiTheme="minorHAnsi" w:hAnsiTheme="minorHAnsi" w:cstheme="minorHAnsi"/>
          <w:color w:val="000000"/>
          <w:lang w:val="en-GB"/>
        </w:rPr>
        <w:t xml:space="preserve"> available services</w:t>
      </w:r>
      <w:r w:rsidRPr="003527F9">
        <w:rPr>
          <w:rFonts w:asciiTheme="minorHAnsi" w:hAnsiTheme="minorHAnsi" w:cstheme="minorHAnsi"/>
          <w:color w:val="000000"/>
          <w:lang w:val="en-GB"/>
        </w:rPr>
        <w:t xml:space="preserve"> will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be </w:t>
      </w:r>
      <w:r w:rsidR="00471601">
        <w:rPr>
          <w:rFonts w:asciiTheme="minorHAnsi" w:hAnsiTheme="minorHAnsi" w:cstheme="minorHAnsi"/>
          <w:color w:val="000000"/>
          <w:lang w:val="en-GB"/>
        </w:rPr>
        <w:t>provided</w:t>
      </w:r>
      <w:r w:rsidR="00471601" w:rsidRPr="003527F9">
        <w:rPr>
          <w:rFonts w:asciiTheme="minorHAnsi" w:hAnsiTheme="minorHAnsi" w:cstheme="minorHAnsi"/>
          <w:color w:val="000000"/>
          <w:lang w:val="en-GB"/>
        </w:rPr>
        <w:t xml:space="preserve"> </w:t>
      </w:r>
      <w:r w:rsidRPr="003527F9">
        <w:rPr>
          <w:rFonts w:asciiTheme="minorHAnsi" w:hAnsiTheme="minorHAnsi" w:cstheme="minorHAnsi"/>
          <w:color w:val="000000"/>
          <w:lang w:val="en-GB"/>
        </w:rPr>
        <w:t>to survivors prior to any disclosure of case details</w:t>
      </w:r>
      <w:r w:rsidR="002336E7">
        <w:rPr>
          <w:rFonts w:asciiTheme="minorHAnsi" w:hAnsiTheme="minorHAnsi" w:cstheme="minorHAnsi"/>
          <w:color w:val="000000"/>
          <w:lang w:val="en-GB"/>
        </w:rPr>
        <w:t xml:space="preserve"> </w:t>
      </w:r>
      <w:r w:rsidR="00CB1E3C">
        <w:rPr>
          <w:rFonts w:asciiTheme="minorHAnsi" w:hAnsiTheme="minorHAnsi" w:cstheme="minorHAnsi"/>
          <w:color w:val="000000"/>
          <w:lang w:val="en-GB"/>
        </w:rPr>
        <w:t>by the survivor,</w:t>
      </w:r>
      <w:r w:rsidRPr="003527F9">
        <w:rPr>
          <w:rFonts w:asciiTheme="minorHAnsi" w:hAnsiTheme="minorHAnsi" w:cstheme="minorHAnsi"/>
          <w:color w:val="000000"/>
          <w:lang w:val="en-GB"/>
        </w:rPr>
        <w:t xml:space="preserve"> for example through initial awareness</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raising sessions on the GRM. This will allow protect the survivor-</w:t>
      </w:r>
      <w:r w:rsidR="001F7F93" w:rsidRPr="003527F9">
        <w:rPr>
          <w:rFonts w:asciiTheme="minorHAnsi" w:hAnsiTheme="minorHAnsi" w:cstheme="minorHAnsi"/>
          <w:color w:val="000000"/>
          <w:lang w:val="en-GB"/>
        </w:rPr>
        <w:t>centred</w:t>
      </w:r>
      <w:r w:rsidRPr="003527F9">
        <w:rPr>
          <w:rFonts w:asciiTheme="minorHAnsi" w:hAnsiTheme="minorHAnsi" w:cstheme="minorHAnsi"/>
          <w:color w:val="000000"/>
          <w:lang w:val="en-GB"/>
        </w:rPr>
        <w:t xml:space="preserve"> approach </w:t>
      </w:r>
      <w:r w:rsidR="002120E9">
        <w:rPr>
          <w:rFonts w:asciiTheme="minorHAnsi" w:hAnsiTheme="minorHAnsi" w:cstheme="minorHAnsi"/>
          <w:color w:val="000000"/>
          <w:lang w:val="en-GB"/>
        </w:rPr>
        <w:t>when reporting case to the World Bank</w:t>
      </w:r>
      <w:r w:rsidRPr="003527F9">
        <w:rPr>
          <w:rFonts w:asciiTheme="minorHAnsi" w:hAnsiTheme="minorHAnsi" w:cstheme="minorHAnsi"/>
          <w:color w:val="000000"/>
          <w:lang w:val="en-GB"/>
        </w:rPr>
        <w:t>.</w:t>
      </w:r>
      <w:r w:rsidR="002120E9">
        <w:rPr>
          <w:rFonts w:asciiTheme="minorHAnsi" w:hAnsiTheme="minorHAnsi" w:cstheme="minorHAnsi"/>
          <w:color w:val="000000"/>
          <w:lang w:val="en-GB"/>
        </w:rPr>
        <w:t xml:space="preserve"> </w:t>
      </w:r>
      <w:r w:rsidR="002120E9" w:rsidRPr="006B4E8C">
        <w:rPr>
          <w:rFonts w:asciiTheme="minorHAnsi" w:eastAsia="Times New Roman" w:hAnsiTheme="minorHAnsi" w:cstheme="minorHAnsi"/>
          <w:color w:val="000000"/>
          <w:lang w:val="en-GB"/>
        </w:rPr>
        <w:t>Any GBV related incident needs to be notified to the World Bank within 24hrs</w:t>
      </w:r>
      <w:r w:rsidR="002120E9">
        <w:rPr>
          <w:rFonts w:asciiTheme="minorHAnsi" w:hAnsiTheme="minorHAnsi" w:cstheme="minorHAnsi"/>
          <w:color w:val="000000"/>
        </w:rPr>
        <w:t xml:space="preserve"> of occurrence</w:t>
      </w:r>
      <w:r w:rsidR="002120E9" w:rsidRPr="006B4E8C">
        <w:rPr>
          <w:rFonts w:asciiTheme="minorHAnsi" w:eastAsia="Times New Roman" w:hAnsiTheme="minorHAnsi" w:cstheme="minorHAnsi"/>
          <w:color w:val="000000"/>
          <w:lang w:val="en-GB"/>
        </w:rPr>
        <w:t>. Only, age and sex of the survivor</w:t>
      </w:r>
      <w:r w:rsidR="002120E9">
        <w:rPr>
          <w:rFonts w:asciiTheme="minorHAnsi" w:hAnsiTheme="minorHAnsi" w:cstheme="minorHAnsi"/>
          <w:color w:val="000000"/>
        </w:rPr>
        <w:t xml:space="preserve"> shall be </w:t>
      </w:r>
      <w:r w:rsidR="0046170F">
        <w:rPr>
          <w:rFonts w:asciiTheme="minorHAnsi" w:hAnsiTheme="minorHAnsi" w:cstheme="minorHAnsi"/>
          <w:color w:val="000000"/>
        </w:rPr>
        <w:t>disclosed,</w:t>
      </w:r>
      <w:r w:rsidR="002120E9" w:rsidRPr="006B4E8C">
        <w:rPr>
          <w:rFonts w:asciiTheme="minorHAnsi" w:eastAsia="Times New Roman" w:hAnsiTheme="minorHAnsi" w:cstheme="minorHAnsi"/>
          <w:color w:val="000000"/>
          <w:lang w:val="en-GB"/>
        </w:rPr>
        <w:t xml:space="preserve"> </w:t>
      </w:r>
      <w:r w:rsidR="002120E9">
        <w:rPr>
          <w:rFonts w:asciiTheme="minorHAnsi" w:hAnsiTheme="minorHAnsi" w:cstheme="minorHAnsi"/>
          <w:color w:val="000000"/>
        </w:rPr>
        <w:t>wh</w:t>
      </w:r>
      <w:r w:rsidR="002120E9" w:rsidRPr="00CB1E3C">
        <w:rPr>
          <w:rFonts w:asciiTheme="minorHAnsi" w:hAnsiTheme="minorHAnsi" w:cstheme="minorHAnsi"/>
          <w:color w:val="000000"/>
        </w:rPr>
        <w:t>ether</w:t>
      </w:r>
      <w:r w:rsidR="002120E9" w:rsidRPr="006B4E8C">
        <w:rPr>
          <w:rFonts w:asciiTheme="minorHAnsi" w:eastAsia="Times New Roman" w:hAnsiTheme="minorHAnsi" w:cstheme="minorHAnsi"/>
          <w:color w:val="000000"/>
          <w:lang w:val="en-GB"/>
        </w:rPr>
        <w:t xml:space="preserve"> the preparator is project staff or not(Yes/No) and if the survivor </w:t>
      </w:r>
      <w:r w:rsidR="002120E9" w:rsidRPr="00CB1E3C">
        <w:rPr>
          <w:rFonts w:asciiTheme="minorHAnsi" w:hAnsiTheme="minorHAnsi" w:cstheme="minorHAnsi"/>
          <w:color w:val="000000"/>
        </w:rPr>
        <w:t>received</w:t>
      </w:r>
      <w:r w:rsidR="002120E9" w:rsidRPr="006B4E8C">
        <w:rPr>
          <w:rFonts w:asciiTheme="minorHAnsi" w:eastAsia="Times New Roman" w:hAnsiTheme="minorHAnsi" w:cstheme="minorHAnsi"/>
          <w:color w:val="000000"/>
          <w:lang w:val="en-GB"/>
        </w:rPr>
        <w:t xml:space="preserve"> any service(yes or No)</w:t>
      </w:r>
      <w:r w:rsidR="002120E9">
        <w:rPr>
          <w:rFonts w:asciiTheme="minorHAnsi" w:hAnsiTheme="minorHAnsi" w:cstheme="minorHAnsi"/>
          <w:color w:val="000000"/>
        </w:rPr>
        <w:t>.</w:t>
      </w:r>
    </w:p>
    <w:p w14:paraId="31A98DAE" w14:textId="77777777" w:rsidR="001F7F93" w:rsidRDefault="001F7F93" w:rsidP="00584E04">
      <w:pPr>
        <w:autoSpaceDE w:val="0"/>
        <w:autoSpaceDN w:val="0"/>
        <w:adjustRightInd w:val="0"/>
        <w:spacing w:line="360" w:lineRule="auto"/>
        <w:rPr>
          <w:rFonts w:asciiTheme="minorHAnsi" w:hAnsiTheme="minorHAnsi" w:cstheme="minorHAnsi"/>
          <w:color w:val="000000"/>
          <w:lang w:val="en-GB"/>
        </w:rPr>
      </w:pPr>
    </w:p>
    <w:p w14:paraId="3C286924" w14:textId="1F5F9A2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GBV survivor has the freedom and right to report an incident to anyone: community</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member, project</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staff, GBV case manager, local authorities. All recipients of the report should – with the survivor’s</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informed consent – report the case to one of the ECRP’s formal grievance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recipients. Furthermore, a</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survivor can ask someone else to act as a survivor advocate and report on her/his behalf.</w:t>
      </w:r>
    </w:p>
    <w:p w14:paraId="104968C4" w14:textId="1BA2890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Cases of GBV/SEA/SH can be reported through the general Project GRM – any project staff, staff manning</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help desks, through the suggestion box, or through the GRM Hotline Operator</w:t>
      </w:r>
    </w:p>
    <w:p w14:paraId="72F674DE" w14:textId="0E1E608E" w:rsidR="00A63A93" w:rsidRPr="003527F9" w:rsidRDefault="00A63A93" w:rsidP="00584E04">
      <w:pPr>
        <w:pStyle w:val="pf0"/>
        <w:spacing w:line="360" w:lineRule="auto"/>
        <w:jc w:val="both"/>
        <w:rPr>
          <w:rFonts w:asciiTheme="minorHAnsi" w:hAnsiTheme="minorHAnsi" w:cstheme="minorHAnsi"/>
          <w:b/>
          <w:bCs/>
          <w:color w:val="000000"/>
        </w:rPr>
      </w:pPr>
      <w:r w:rsidRPr="003527F9">
        <w:rPr>
          <w:rFonts w:asciiTheme="minorHAnsi" w:hAnsiTheme="minorHAnsi" w:cstheme="minorHAnsi"/>
          <w:color w:val="000000"/>
        </w:rPr>
        <w:lastRenderedPageBreak/>
        <w:t>The grievance recipient will be responsible for the recording and registration of the complaint. A GRM</w:t>
      </w:r>
      <w:r w:rsidR="001F7F93">
        <w:rPr>
          <w:rFonts w:asciiTheme="minorHAnsi" w:hAnsiTheme="minorHAnsi" w:cstheme="minorHAnsi"/>
          <w:color w:val="000000"/>
        </w:rPr>
        <w:t xml:space="preserve"> </w:t>
      </w:r>
      <w:r w:rsidRPr="003527F9">
        <w:rPr>
          <w:rFonts w:asciiTheme="minorHAnsi" w:hAnsiTheme="minorHAnsi" w:cstheme="minorHAnsi"/>
          <w:color w:val="000000"/>
        </w:rPr>
        <w:t>operator cannot reject a GBV/SEA/SH complaint. At the same time, however, the project can only respond</w:t>
      </w:r>
      <w:r w:rsidR="001F7F93">
        <w:rPr>
          <w:rFonts w:asciiTheme="minorHAnsi" w:hAnsiTheme="minorHAnsi" w:cstheme="minorHAnsi"/>
          <w:color w:val="000000"/>
        </w:rPr>
        <w:t xml:space="preserve"> </w:t>
      </w:r>
      <w:r w:rsidRPr="003527F9">
        <w:rPr>
          <w:rFonts w:asciiTheme="minorHAnsi" w:hAnsiTheme="minorHAnsi" w:cstheme="minorHAnsi"/>
          <w:color w:val="000000"/>
        </w:rPr>
        <w:t>to a GBV/SEA/SH complaint if it is directed into the designated GRM channels.</w:t>
      </w:r>
      <w:r w:rsidR="00CB1E3C">
        <w:rPr>
          <w:rFonts w:asciiTheme="minorHAnsi" w:hAnsiTheme="minorHAnsi" w:cstheme="minorHAnsi"/>
          <w:color w:val="000000"/>
        </w:rPr>
        <w:t xml:space="preserve"> </w:t>
      </w:r>
    </w:p>
    <w:p w14:paraId="5D21A16C" w14:textId="77777777" w:rsidR="001F7F93" w:rsidRDefault="00A63A93" w:rsidP="00584E04">
      <w:pPr>
        <w:autoSpaceDE w:val="0"/>
        <w:autoSpaceDN w:val="0"/>
        <w:adjustRightInd w:val="0"/>
        <w:spacing w:line="360" w:lineRule="auto"/>
        <w:jc w:val="left"/>
        <w:rPr>
          <w:rFonts w:asciiTheme="minorHAnsi" w:hAnsiTheme="minorHAnsi" w:cstheme="minorHAnsi"/>
          <w:color w:val="000000"/>
          <w:lang w:val="en-GB"/>
        </w:rPr>
      </w:pPr>
      <w:r w:rsidRPr="001F7F93">
        <w:rPr>
          <w:rFonts w:asciiTheme="minorHAnsi" w:hAnsiTheme="minorHAnsi" w:cstheme="minorHAnsi"/>
          <w:b/>
          <w:bCs/>
          <w:color w:val="000000"/>
          <w:lang w:val="en-GB"/>
        </w:rPr>
        <w:t>Confidentiality:</w:t>
      </w:r>
      <w:r w:rsidRPr="003527F9">
        <w:rPr>
          <w:rFonts w:asciiTheme="minorHAnsi" w:hAnsiTheme="minorHAnsi" w:cstheme="minorHAnsi"/>
          <w:color w:val="000000"/>
          <w:lang w:val="en-GB"/>
        </w:rPr>
        <w:t xml:space="preserve"> </w:t>
      </w:r>
    </w:p>
    <w:p w14:paraId="70B1ABE6" w14:textId="4F3BB456" w:rsidR="0046170F"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All grievance recipients and anyone handling the GBV/SEA/SH related grievances must</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maintain absolute confidentiality </w:t>
      </w:r>
      <w:r w:rsidR="001F7F93" w:rsidRPr="003527F9">
        <w:rPr>
          <w:rFonts w:asciiTheme="minorHAnsi" w:hAnsiTheme="minorHAnsi" w:cstheme="minorHAnsi"/>
          <w:color w:val="000000"/>
          <w:lang w:val="en-GB"/>
        </w:rPr>
        <w:t>regarding</w:t>
      </w:r>
      <w:r w:rsidRPr="003527F9">
        <w:rPr>
          <w:rFonts w:asciiTheme="minorHAnsi" w:hAnsiTheme="minorHAnsi" w:cstheme="minorHAnsi"/>
          <w:color w:val="000000"/>
          <w:lang w:val="en-GB"/>
        </w:rPr>
        <w:t xml:space="preserve"> the case. Maintaining confidentiality means not disclosing</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any information at any time to any party without the informed consent of the person concerned. </w:t>
      </w:r>
      <w:r w:rsidR="0046170F">
        <w:rPr>
          <w:rFonts w:asciiTheme="minorHAnsi" w:hAnsiTheme="minorHAnsi" w:cstheme="minorHAnsi"/>
          <w:color w:val="000000"/>
          <w:lang w:val="en-GB"/>
        </w:rPr>
        <w:t>When reporting</w:t>
      </w:r>
      <w:r w:rsidR="000F5F7B">
        <w:rPr>
          <w:rFonts w:asciiTheme="minorHAnsi" w:hAnsiTheme="minorHAnsi" w:cstheme="minorHAnsi"/>
          <w:color w:val="000000"/>
          <w:lang w:val="en-GB"/>
        </w:rPr>
        <w:t xml:space="preserve"> a</w:t>
      </w:r>
      <w:r w:rsidR="0046170F">
        <w:rPr>
          <w:rFonts w:asciiTheme="minorHAnsi" w:hAnsiTheme="minorHAnsi" w:cstheme="minorHAnsi"/>
          <w:color w:val="000000"/>
          <w:lang w:val="en-GB"/>
        </w:rPr>
        <w:t xml:space="preserve"> case to the World Bank, only information on</w:t>
      </w:r>
      <w:r w:rsidR="0046170F" w:rsidRPr="006B4E8C">
        <w:rPr>
          <w:rFonts w:asciiTheme="minorHAnsi" w:eastAsia="Times New Roman" w:hAnsiTheme="minorHAnsi" w:cstheme="minorHAnsi"/>
          <w:color w:val="000000"/>
          <w:lang w:val="en-GB"/>
        </w:rPr>
        <w:t xml:space="preserve"> age and sex of the survivor</w:t>
      </w:r>
      <w:r w:rsidR="0046170F">
        <w:rPr>
          <w:rFonts w:asciiTheme="minorHAnsi" w:hAnsiTheme="minorHAnsi" w:cstheme="minorHAnsi"/>
          <w:color w:val="000000"/>
        </w:rPr>
        <w:t xml:space="preserve"> shall be disclosed,</w:t>
      </w:r>
      <w:r w:rsidR="0046170F" w:rsidRPr="006B4E8C">
        <w:rPr>
          <w:rFonts w:asciiTheme="minorHAnsi" w:eastAsia="Times New Roman" w:hAnsiTheme="minorHAnsi" w:cstheme="minorHAnsi"/>
          <w:color w:val="000000"/>
          <w:lang w:val="en-GB"/>
        </w:rPr>
        <w:t xml:space="preserve"> </w:t>
      </w:r>
      <w:r w:rsidR="0046170F">
        <w:rPr>
          <w:rFonts w:asciiTheme="minorHAnsi" w:hAnsiTheme="minorHAnsi" w:cstheme="minorHAnsi"/>
          <w:color w:val="000000"/>
        </w:rPr>
        <w:t>wh</w:t>
      </w:r>
      <w:r w:rsidR="0046170F" w:rsidRPr="00CB1E3C">
        <w:rPr>
          <w:rFonts w:asciiTheme="minorHAnsi" w:hAnsiTheme="minorHAnsi" w:cstheme="minorHAnsi"/>
          <w:color w:val="000000"/>
        </w:rPr>
        <w:t>ether</w:t>
      </w:r>
      <w:r w:rsidR="0046170F" w:rsidRPr="006B4E8C">
        <w:rPr>
          <w:rFonts w:asciiTheme="minorHAnsi" w:eastAsia="Times New Roman" w:hAnsiTheme="minorHAnsi" w:cstheme="minorHAnsi"/>
          <w:color w:val="000000"/>
          <w:lang w:val="en-GB"/>
        </w:rPr>
        <w:t xml:space="preserve"> the preparator is project staff or not (Yes/No) and if the survivor </w:t>
      </w:r>
      <w:r w:rsidR="0046170F" w:rsidRPr="00CB1E3C">
        <w:rPr>
          <w:rFonts w:asciiTheme="minorHAnsi" w:hAnsiTheme="minorHAnsi" w:cstheme="minorHAnsi"/>
          <w:color w:val="000000"/>
        </w:rPr>
        <w:t>received</w:t>
      </w:r>
      <w:r w:rsidR="0046170F" w:rsidRPr="006B4E8C">
        <w:rPr>
          <w:rFonts w:asciiTheme="minorHAnsi" w:eastAsia="Times New Roman" w:hAnsiTheme="minorHAnsi" w:cstheme="minorHAnsi"/>
          <w:color w:val="000000"/>
          <w:lang w:val="en-GB"/>
        </w:rPr>
        <w:t xml:space="preserve"> any service (yes or No)</w:t>
      </w:r>
      <w:r w:rsidR="0046170F">
        <w:rPr>
          <w:rFonts w:asciiTheme="minorHAnsi" w:hAnsiTheme="minorHAnsi" w:cstheme="minorHAnsi"/>
          <w:color w:val="000000"/>
        </w:rPr>
        <w:t>.</w:t>
      </w:r>
    </w:p>
    <w:p w14:paraId="50B69610" w14:textId="77777777" w:rsidR="00E11BF6" w:rsidRPr="00474082" w:rsidRDefault="00E11BF6" w:rsidP="00584E04">
      <w:pPr>
        <w:autoSpaceDE w:val="0"/>
        <w:autoSpaceDN w:val="0"/>
        <w:adjustRightInd w:val="0"/>
        <w:spacing w:line="360" w:lineRule="auto"/>
        <w:jc w:val="left"/>
        <w:rPr>
          <w:rFonts w:asciiTheme="minorHAnsi" w:hAnsiTheme="minorHAnsi" w:cstheme="minorHAnsi"/>
          <w:color w:val="000000"/>
          <w:lang w:val="en-GB"/>
        </w:rPr>
      </w:pPr>
    </w:p>
    <w:p w14:paraId="59471544" w14:textId="77777777" w:rsidR="001F7F93" w:rsidRDefault="00A63A93" w:rsidP="00584E04">
      <w:pPr>
        <w:autoSpaceDE w:val="0"/>
        <w:autoSpaceDN w:val="0"/>
        <w:adjustRightInd w:val="0"/>
        <w:spacing w:line="360" w:lineRule="auto"/>
        <w:jc w:val="left"/>
        <w:rPr>
          <w:rFonts w:asciiTheme="minorHAnsi" w:hAnsiTheme="minorHAnsi" w:cstheme="minorHAnsi"/>
          <w:color w:val="000000"/>
          <w:lang w:val="en-GB"/>
        </w:rPr>
      </w:pPr>
      <w:r w:rsidRPr="001F7F93">
        <w:rPr>
          <w:rFonts w:asciiTheme="minorHAnsi" w:hAnsiTheme="minorHAnsi" w:cstheme="minorHAnsi"/>
          <w:b/>
          <w:bCs/>
          <w:color w:val="000000"/>
          <w:lang w:val="en-GB"/>
        </w:rPr>
        <w:t>Informed Consent:</w:t>
      </w:r>
      <w:r w:rsidRPr="003527F9">
        <w:rPr>
          <w:rFonts w:asciiTheme="minorHAnsi" w:hAnsiTheme="minorHAnsi" w:cstheme="minorHAnsi"/>
          <w:color w:val="000000"/>
          <w:lang w:val="en-GB"/>
        </w:rPr>
        <w:t xml:space="preserve"> </w:t>
      </w:r>
    </w:p>
    <w:p w14:paraId="0CEB2ABA" w14:textId="5A4F6C15" w:rsidR="001F7F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survivor can only give approval to the processing of a case when he or she has</w:t>
      </w:r>
      <w:r w:rsidR="00060BD6">
        <w:rPr>
          <w:rFonts w:asciiTheme="minorHAnsi" w:hAnsiTheme="minorHAnsi" w:cstheme="minorHAnsi"/>
          <w:color w:val="000000"/>
          <w:lang w:val="en-GB"/>
        </w:rPr>
        <w:t xml:space="preserve"> </w:t>
      </w:r>
      <w:r w:rsidRPr="003527F9">
        <w:rPr>
          <w:rFonts w:asciiTheme="minorHAnsi" w:hAnsiTheme="minorHAnsi" w:cstheme="minorHAnsi"/>
          <w:color w:val="000000"/>
          <w:lang w:val="en-GB"/>
        </w:rPr>
        <w:t>been fully informed about all relevant facts. The survivor must fully understand the consequences of</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actions when providing informed consent for a case to be taken up. Asking for consent means asking the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permission of the survivor to share information about him/her with others (for instance, with referral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services and/or IPs), and/or to undertake any action (for instance investigation of the case). Under no</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circumstances should the survivor be pressured to consent to any conversation, assessment, </w:t>
      </w:r>
      <w:r w:rsidR="00116B02" w:rsidRPr="003527F9">
        <w:rPr>
          <w:rFonts w:asciiTheme="minorHAnsi" w:hAnsiTheme="minorHAnsi" w:cstheme="minorHAnsi"/>
          <w:color w:val="000000"/>
          <w:lang w:val="en-GB"/>
        </w:rPr>
        <w:t>investigation,</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or other intervention with which she does not feel comfortable. A survivor can also at any time decide to</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stop consent. </w:t>
      </w:r>
    </w:p>
    <w:p w14:paraId="19A283BF" w14:textId="77777777" w:rsidR="001F7F93" w:rsidRDefault="001F7F93" w:rsidP="00584E04">
      <w:pPr>
        <w:autoSpaceDE w:val="0"/>
        <w:autoSpaceDN w:val="0"/>
        <w:adjustRightInd w:val="0"/>
        <w:spacing w:line="360" w:lineRule="auto"/>
        <w:rPr>
          <w:rFonts w:asciiTheme="minorHAnsi" w:hAnsiTheme="minorHAnsi" w:cstheme="minorHAnsi"/>
          <w:color w:val="000000"/>
          <w:lang w:val="en-GB"/>
        </w:rPr>
      </w:pPr>
    </w:p>
    <w:p w14:paraId="73F33BF6" w14:textId="34D2E4DB"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If a survivor does not consent to sharing information, then only non-identifying information</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can be released or reported on. In the case of children, informed consent is normally requested from a</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parent or legal guardian and the children</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The respective IP at the state level will decide whether the grievance can be solved locally, with local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authorities, implementers, or contractors and whether an investigation is required. The first ports of call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will have in-depth knowledge of communal socio-political structures and will therefore be able to address</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the appropriate individuals if the case can be solved at the local level.</w:t>
      </w:r>
    </w:p>
    <w:p w14:paraId="1F712686" w14:textId="77777777" w:rsidR="001F7F93" w:rsidRDefault="001F7F93" w:rsidP="00584E04">
      <w:pPr>
        <w:autoSpaceDE w:val="0"/>
        <w:autoSpaceDN w:val="0"/>
        <w:adjustRightInd w:val="0"/>
        <w:spacing w:line="360" w:lineRule="auto"/>
        <w:rPr>
          <w:rFonts w:asciiTheme="minorHAnsi" w:hAnsiTheme="minorHAnsi" w:cstheme="minorHAnsi"/>
          <w:color w:val="000000"/>
          <w:lang w:val="en-GB"/>
        </w:rPr>
      </w:pPr>
    </w:p>
    <w:p w14:paraId="2DCA1DA3" w14:textId="5F7EB295"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lastRenderedPageBreak/>
        <w:t>At all times, the IP will provide feedback promptly to the aggrieved party, for example through the phone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or through the community facilitator. Feedback is also communicated through stakeholder meetings and</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beneficiary meetings during project activities. For sensitive issues, feedback is given to the concerned</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persons bilaterally.</w:t>
      </w:r>
    </w:p>
    <w:p w14:paraId="38358618" w14:textId="629FF02E"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Records of all feedback and grievances reported will be established by the implementing partner or the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PMU. All feedback is documented and categorized for reporting and/ or follow-up if necessary. For all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mechanisms, data will be captured in an excel spreadsheet. The information collected, where possible,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should include the name of the person providing feedback as well as the boma, payam and county,</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cooperating partner (where applicable), the project activity and the nature of feedback or complaint.</w:t>
      </w:r>
    </w:p>
    <w:p w14:paraId="2CCE0A5A" w14:textId="77777777" w:rsidR="001F7F93" w:rsidRPr="003527F9" w:rsidRDefault="001F7F93" w:rsidP="00584E04">
      <w:pPr>
        <w:autoSpaceDE w:val="0"/>
        <w:autoSpaceDN w:val="0"/>
        <w:adjustRightInd w:val="0"/>
        <w:spacing w:line="360" w:lineRule="auto"/>
        <w:rPr>
          <w:rFonts w:asciiTheme="minorHAnsi" w:hAnsiTheme="minorHAnsi" w:cstheme="minorHAnsi"/>
          <w:color w:val="000000"/>
          <w:lang w:val="en-GB"/>
        </w:rPr>
      </w:pPr>
    </w:p>
    <w:p w14:paraId="7DAE4680" w14:textId="190C144B"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1F7F93">
        <w:rPr>
          <w:rFonts w:asciiTheme="minorHAnsi" w:hAnsiTheme="minorHAnsi" w:cstheme="minorHAnsi"/>
          <w:b/>
          <w:bCs/>
          <w:color w:val="000000"/>
          <w:lang w:val="en-GB"/>
        </w:rPr>
        <w:t>Step 2: Sort and Process:</w:t>
      </w:r>
      <w:r w:rsidRPr="003527F9">
        <w:rPr>
          <w:rFonts w:asciiTheme="minorHAnsi" w:hAnsiTheme="minorHAnsi" w:cstheme="minorHAnsi"/>
          <w:color w:val="000000"/>
          <w:lang w:val="en-GB"/>
        </w:rPr>
        <w:t xml:space="preserve"> All registered grievances will be transferred to the GRM Focal Point at the</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respective PMU – either by the Hotline Operator, local personnel,</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or the Help Desk Officer. The GRM focal point will categorize the complaint. Worker-related grievances</w:t>
      </w:r>
      <w:r w:rsidR="001F7F93">
        <w:rPr>
          <w:rFonts w:asciiTheme="minorHAnsi" w:hAnsiTheme="minorHAnsi" w:cstheme="minorHAnsi"/>
          <w:color w:val="000000"/>
          <w:lang w:val="en-GB"/>
        </w:rPr>
        <w:t xml:space="preserve"> </w:t>
      </w:r>
      <w:r w:rsidRPr="003527F9">
        <w:rPr>
          <w:rFonts w:asciiTheme="minorHAnsi" w:hAnsiTheme="minorHAnsi" w:cstheme="minorHAnsi"/>
          <w:color w:val="000000"/>
          <w:lang w:val="en-GB"/>
        </w:rPr>
        <w:t>will be handed over to a workers’ GRM. Where grievances are of sexual nature and can be categorized as</w:t>
      </w:r>
    </w:p>
    <w:p w14:paraId="3347077C" w14:textId="4E8DB1CD"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GBV/SEAH or child protection risk, the focal point </w:t>
      </w:r>
      <w:r w:rsidR="00E11BF6">
        <w:rPr>
          <w:rFonts w:asciiTheme="minorHAnsi" w:hAnsiTheme="minorHAnsi" w:cstheme="minorHAnsi"/>
          <w:color w:val="000000"/>
          <w:lang w:val="en-GB"/>
        </w:rPr>
        <w:t>shall</w:t>
      </w:r>
      <w:r w:rsidRPr="003527F9">
        <w:rPr>
          <w:rFonts w:asciiTheme="minorHAnsi" w:hAnsiTheme="minorHAnsi" w:cstheme="minorHAnsi"/>
          <w:color w:val="000000"/>
          <w:lang w:val="en-GB"/>
        </w:rPr>
        <w:t xml:space="preserve"> handle the case appropriately, and refer the case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to the GBV reporting protocols and referral system, defined in the GBV/SEAH and Child Protection</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Prevention and Response Plan. Dedicated training on how to respond to and manage complaints related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to GBV/SEAH will be required for all GRM operators and relevant project staff.</w:t>
      </w:r>
    </w:p>
    <w:p w14:paraId="2849A20B" w14:textId="1BC9A17D"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For grievances handled under the general Project GRM, the GRM Focal Point will determine the most</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competent and effective level for redress and the most effective grievance redress approach. The focal</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point will further assign timelines for follow-up steps based on the priority of the </w:t>
      </w:r>
      <w:r w:rsidR="00B6275B" w:rsidRPr="003527F9">
        <w:rPr>
          <w:rFonts w:asciiTheme="minorHAnsi" w:hAnsiTheme="minorHAnsi" w:cstheme="minorHAnsi"/>
          <w:color w:val="000000"/>
          <w:lang w:val="en-GB"/>
        </w:rPr>
        <w:t>grievance and</w:t>
      </w:r>
      <w:r w:rsidRPr="003527F9">
        <w:rPr>
          <w:rFonts w:asciiTheme="minorHAnsi" w:hAnsiTheme="minorHAnsi" w:cstheme="minorHAnsi"/>
          <w:color w:val="000000"/>
          <w:lang w:val="en-GB"/>
        </w:rPr>
        <w:t xml:space="preserve"> make a</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judgment and reassign the grievance to the appropriate staff or institution. The person will exclude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grievances that are handled elsewhere (</w:t>
      </w:r>
      <w:r w:rsidR="00060BD6" w:rsidRPr="003527F9">
        <w:rPr>
          <w:rFonts w:asciiTheme="minorHAnsi" w:hAnsiTheme="minorHAnsi" w:cstheme="minorHAnsi"/>
          <w:color w:val="000000"/>
          <w:lang w:val="en-GB"/>
        </w:rPr>
        <w:t>e.g.,</w:t>
      </w:r>
      <w:r w:rsidRPr="003527F9">
        <w:rPr>
          <w:rFonts w:asciiTheme="minorHAnsi" w:hAnsiTheme="minorHAnsi" w:cstheme="minorHAnsi"/>
          <w:color w:val="000000"/>
          <w:lang w:val="en-GB"/>
        </w:rPr>
        <w:t xml:space="preserve"> at the court). The focal point should offer the complainant</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option/s for resolution of their grievance.</w:t>
      </w:r>
    </w:p>
    <w:p w14:paraId="6D4BB6BF" w14:textId="00EE420F"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GRM Focal Point will also transfer the grievance information into a more comprehensive grievance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register.</w:t>
      </w:r>
    </w:p>
    <w:p w14:paraId="4F68D7F2" w14:textId="4A8CBD7C" w:rsidR="00B6275B" w:rsidRDefault="00B6275B" w:rsidP="00584E04">
      <w:pPr>
        <w:autoSpaceDE w:val="0"/>
        <w:autoSpaceDN w:val="0"/>
        <w:adjustRightInd w:val="0"/>
        <w:spacing w:line="360" w:lineRule="auto"/>
        <w:rPr>
          <w:rFonts w:asciiTheme="minorHAnsi" w:hAnsiTheme="minorHAnsi" w:cstheme="minorHAnsi"/>
          <w:color w:val="000000"/>
          <w:lang w:val="en-GB"/>
        </w:rPr>
      </w:pPr>
    </w:p>
    <w:p w14:paraId="144E1F9B" w14:textId="141F43D2"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0E797FD9" w14:textId="77777777" w:rsidR="00584E04" w:rsidRPr="003527F9" w:rsidRDefault="00584E04" w:rsidP="00584E04">
      <w:pPr>
        <w:autoSpaceDE w:val="0"/>
        <w:autoSpaceDN w:val="0"/>
        <w:adjustRightInd w:val="0"/>
        <w:spacing w:line="360" w:lineRule="auto"/>
        <w:rPr>
          <w:rFonts w:asciiTheme="minorHAnsi" w:hAnsiTheme="minorHAnsi" w:cstheme="minorHAnsi"/>
          <w:color w:val="000000"/>
          <w:lang w:val="en-GB"/>
        </w:rPr>
      </w:pPr>
    </w:p>
    <w:p w14:paraId="0CAEB49A" w14:textId="77777777" w:rsidR="00A63A93" w:rsidRPr="003527F9" w:rsidRDefault="00A63A93" w:rsidP="00584E04">
      <w:pPr>
        <w:autoSpaceDE w:val="0"/>
        <w:autoSpaceDN w:val="0"/>
        <w:adjustRightInd w:val="0"/>
        <w:spacing w:line="360" w:lineRule="auto"/>
        <w:jc w:val="left"/>
        <w:rPr>
          <w:rFonts w:asciiTheme="minorHAnsi" w:hAnsiTheme="minorHAnsi" w:cstheme="minorHAnsi"/>
          <w:b/>
          <w:bCs/>
          <w:color w:val="000000"/>
          <w:lang w:val="en-GB"/>
        </w:rPr>
      </w:pPr>
      <w:r w:rsidRPr="003527F9">
        <w:rPr>
          <w:rFonts w:asciiTheme="minorHAnsi" w:hAnsiTheme="minorHAnsi" w:cstheme="minorHAnsi"/>
          <w:b/>
          <w:bCs/>
          <w:color w:val="000000"/>
          <w:lang w:val="en-GB"/>
        </w:rPr>
        <w:lastRenderedPageBreak/>
        <w:t>GBV/SEA/SH</w:t>
      </w:r>
    </w:p>
    <w:p w14:paraId="578C33E6" w14:textId="6668B17D"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All reporting will limit information in accordance with the survivor’s wishes regarding confidentiality and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in case the survivor agrees on further reporting, information will be shared only on a need-to-know-base,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avoiding all information which may lead to the identification of the survivor and any potential risk of</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retribution.</w:t>
      </w:r>
    </w:p>
    <w:p w14:paraId="68C3F4F4" w14:textId="77777777" w:rsidR="00B6275B" w:rsidRDefault="00B6275B" w:rsidP="00584E04">
      <w:pPr>
        <w:autoSpaceDE w:val="0"/>
        <w:autoSpaceDN w:val="0"/>
        <w:adjustRightInd w:val="0"/>
        <w:spacing w:line="360" w:lineRule="auto"/>
        <w:rPr>
          <w:rFonts w:asciiTheme="minorHAnsi" w:hAnsiTheme="minorHAnsi" w:cstheme="minorHAnsi"/>
          <w:color w:val="000000"/>
          <w:lang w:val="en-GB"/>
        </w:rPr>
      </w:pPr>
    </w:p>
    <w:p w14:paraId="6E7A3DA5" w14:textId="7D34F6FB" w:rsidR="00B6275B"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Data on GBV cases recorded will only include the nature of the complaint (what the complainant says in</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her/his own words), whether the complainant believes the perpetrator was related to the project and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additional demographic data, such as age and gender, will be collected and reported, with informed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consent from the survivor. If the survivor does not wish to file a formal complaint, referral to available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services will still be offered even if the complaint is not related to the project, that referrals will be made,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the preference of the survivor will be </w:t>
      </w:r>
      <w:r w:rsidR="00C01C61" w:rsidRPr="003527F9">
        <w:rPr>
          <w:rFonts w:asciiTheme="minorHAnsi" w:hAnsiTheme="minorHAnsi" w:cstheme="minorHAnsi"/>
          <w:color w:val="000000"/>
          <w:lang w:val="en-GB"/>
        </w:rPr>
        <w:t>recorded,</w:t>
      </w:r>
      <w:r w:rsidRPr="003527F9">
        <w:rPr>
          <w:rFonts w:asciiTheme="minorHAnsi" w:hAnsiTheme="minorHAnsi" w:cstheme="minorHAnsi"/>
          <w:color w:val="000000"/>
          <w:lang w:val="en-GB"/>
        </w:rPr>
        <w:t xml:space="preserve"> and the case will be considered closed.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If the survivor provides informed consent, the grievance recipient should inform the GBV Focal Point. The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GBV Specialist at the PMU will inform the World Bank.</w:t>
      </w:r>
    </w:p>
    <w:p w14:paraId="38B6A826" w14:textId="1861AB5E"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report will be on the anonymized incident as</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soon as it becomes known to the PMU. Data shared will include the nature of the allegation; if the alleged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perpetrator is associated with the ECRP; the survivor’s age and sex’ and whether the survivor was referred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to other services.</w:t>
      </w:r>
    </w:p>
    <w:p w14:paraId="75F80458" w14:textId="77777777" w:rsidR="00B6275B" w:rsidRPr="003527F9" w:rsidRDefault="00B6275B" w:rsidP="00584E04">
      <w:pPr>
        <w:autoSpaceDE w:val="0"/>
        <w:autoSpaceDN w:val="0"/>
        <w:adjustRightInd w:val="0"/>
        <w:spacing w:line="360" w:lineRule="auto"/>
        <w:jc w:val="left"/>
        <w:rPr>
          <w:rFonts w:asciiTheme="minorHAnsi" w:hAnsiTheme="minorHAnsi" w:cstheme="minorHAnsi"/>
          <w:color w:val="000000"/>
          <w:lang w:val="en-GB"/>
        </w:rPr>
      </w:pPr>
    </w:p>
    <w:p w14:paraId="0E23B676" w14:textId="3D9F8A7C" w:rsidR="0060797B" w:rsidRPr="00474082" w:rsidRDefault="00A63A93" w:rsidP="00584E04">
      <w:pPr>
        <w:pStyle w:val="pf0"/>
        <w:spacing w:line="360" w:lineRule="auto"/>
        <w:jc w:val="both"/>
        <w:rPr>
          <w:rFonts w:asciiTheme="minorHAnsi" w:hAnsiTheme="minorHAnsi" w:cstheme="minorHAnsi"/>
          <w:color w:val="000000"/>
        </w:rPr>
      </w:pPr>
      <w:r w:rsidRPr="00B6275B">
        <w:rPr>
          <w:rFonts w:asciiTheme="minorHAnsi" w:hAnsiTheme="minorHAnsi" w:cstheme="minorHAnsi"/>
          <w:b/>
          <w:bCs/>
          <w:color w:val="000000"/>
        </w:rPr>
        <w:t>Step 3: Acknowledgement and Follow-Up:</w:t>
      </w:r>
      <w:r w:rsidRPr="003527F9">
        <w:rPr>
          <w:rFonts w:asciiTheme="minorHAnsi" w:hAnsiTheme="minorHAnsi" w:cstheme="minorHAnsi"/>
          <w:color w:val="000000"/>
        </w:rPr>
        <w:t xml:space="preserve"> The  PMU will decide whether a</w:t>
      </w:r>
      <w:r w:rsidR="00B6275B">
        <w:rPr>
          <w:rFonts w:asciiTheme="minorHAnsi" w:hAnsiTheme="minorHAnsi" w:cstheme="minorHAnsi"/>
          <w:color w:val="000000"/>
        </w:rPr>
        <w:t xml:space="preserve"> </w:t>
      </w:r>
      <w:r w:rsidRPr="003527F9">
        <w:rPr>
          <w:rFonts w:asciiTheme="minorHAnsi" w:hAnsiTheme="minorHAnsi" w:cstheme="minorHAnsi"/>
          <w:color w:val="000000"/>
        </w:rPr>
        <w:t>grievance can be solved locally, with local authorities, contractors, or NGOs, and whether an investigation</w:t>
      </w:r>
      <w:r w:rsidR="00B6275B">
        <w:rPr>
          <w:rFonts w:asciiTheme="minorHAnsi" w:hAnsiTheme="minorHAnsi" w:cstheme="minorHAnsi"/>
          <w:color w:val="000000"/>
        </w:rPr>
        <w:t xml:space="preserve"> </w:t>
      </w:r>
      <w:r w:rsidRPr="003527F9">
        <w:rPr>
          <w:rFonts w:asciiTheme="minorHAnsi" w:hAnsiTheme="minorHAnsi" w:cstheme="minorHAnsi"/>
          <w:color w:val="000000"/>
        </w:rPr>
        <w:t xml:space="preserve">is required. </w:t>
      </w:r>
      <w:r w:rsidR="0060797B" w:rsidRPr="00474082">
        <w:rPr>
          <w:rFonts w:asciiTheme="minorHAnsi" w:hAnsiTheme="minorHAnsi" w:cstheme="minorHAnsi"/>
          <w:color w:val="000000"/>
        </w:rPr>
        <w:t>For GBV related cases the project sh</w:t>
      </w:r>
      <w:r w:rsidR="0060797B">
        <w:rPr>
          <w:rFonts w:asciiTheme="minorHAnsi" w:hAnsiTheme="minorHAnsi" w:cstheme="minorHAnsi"/>
          <w:color w:val="000000"/>
        </w:rPr>
        <w:t>all n</w:t>
      </w:r>
      <w:r w:rsidR="0060797B" w:rsidRPr="00474082">
        <w:rPr>
          <w:rFonts w:asciiTheme="minorHAnsi" w:hAnsiTheme="minorHAnsi" w:cstheme="minorHAnsi"/>
          <w:color w:val="000000"/>
        </w:rPr>
        <w:t>o</w:t>
      </w:r>
      <w:r w:rsidR="0060797B">
        <w:rPr>
          <w:rFonts w:asciiTheme="minorHAnsi" w:hAnsiTheme="minorHAnsi" w:cstheme="minorHAnsi"/>
          <w:color w:val="000000"/>
        </w:rPr>
        <w:t>t</w:t>
      </w:r>
      <w:r w:rsidR="0060797B" w:rsidRPr="00474082">
        <w:rPr>
          <w:rFonts w:asciiTheme="minorHAnsi" w:hAnsiTheme="minorHAnsi" w:cstheme="minorHAnsi"/>
          <w:color w:val="000000"/>
        </w:rPr>
        <w:t xml:space="preserve"> investigate</w:t>
      </w:r>
      <w:r w:rsidR="0060797B">
        <w:rPr>
          <w:rFonts w:asciiTheme="minorHAnsi" w:hAnsiTheme="minorHAnsi" w:cstheme="minorHAnsi"/>
          <w:color w:val="000000"/>
        </w:rPr>
        <w:t xml:space="preserve"> them</w:t>
      </w:r>
      <w:r w:rsidR="0060797B" w:rsidRPr="00474082">
        <w:rPr>
          <w:rFonts w:asciiTheme="minorHAnsi" w:hAnsiTheme="minorHAnsi" w:cstheme="minorHAnsi"/>
          <w:color w:val="000000"/>
        </w:rPr>
        <w:t xml:space="preserve">. The project </w:t>
      </w:r>
      <w:r w:rsidR="0060797B">
        <w:rPr>
          <w:rFonts w:asciiTheme="minorHAnsi" w:hAnsiTheme="minorHAnsi" w:cstheme="minorHAnsi"/>
          <w:color w:val="000000"/>
        </w:rPr>
        <w:t xml:space="preserve">shall </w:t>
      </w:r>
      <w:r w:rsidR="0060797B" w:rsidRPr="00474082">
        <w:rPr>
          <w:rFonts w:asciiTheme="minorHAnsi" w:hAnsiTheme="minorHAnsi" w:cstheme="minorHAnsi"/>
          <w:color w:val="000000"/>
        </w:rPr>
        <w:t xml:space="preserve">only </w:t>
      </w:r>
      <w:r w:rsidR="0060797B" w:rsidRPr="0060797B">
        <w:rPr>
          <w:rFonts w:asciiTheme="minorHAnsi" w:hAnsiTheme="minorHAnsi" w:cstheme="minorHAnsi"/>
          <w:color w:val="000000"/>
        </w:rPr>
        <w:t>link</w:t>
      </w:r>
      <w:r w:rsidR="0060797B" w:rsidRPr="00474082">
        <w:rPr>
          <w:rFonts w:asciiTheme="minorHAnsi" w:hAnsiTheme="minorHAnsi" w:cstheme="minorHAnsi"/>
          <w:color w:val="000000"/>
        </w:rPr>
        <w:t xml:space="preserve"> the survivor to access the available services based on her/his need and following survivors </w:t>
      </w:r>
      <w:r w:rsidR="0060797B" w:rsidRPr="0060797B">
        <w:rPr>
          <w:rFonts w:asciiTheme="minorHAnsi" w:hAnsiTheme="minorHAnsi" w:cstheme="minorHAnsi"/>
          <w:color w:val="000000"/>
        </w:rPr>
        <w:t>cantered</w:t>
      </w:r>
      <w:r w:rsidR="0060797B" w:rsidRPr="00474082">
        <w:rPr>
          <w:rFonts w:asciiTheme="minorHAnsi" w:hAnsiTheme="minorHAnsi" w:cstheme="minorHAnsi"/>
          <w:color w:val="000000"/>
        </w:rPr>
        <w:t xml:space="preserve"> approach.</w:t>
      </w:r>
    </w:p>
    <w:p w14:paraId="177A9069" w14:textId="0B1B8032"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first ports of call will have in-depth knowledge of communal socio- political structures and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will therefore be able to recommend to the GRM Focal Point the appropriate individuals that could be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addressed with the case, if the case can be solved at the local level.</w:t>
      </w:r>
    </w:p>
    <w:p w14:paraId="0CD67663" w14:textId="281FD5BC"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lastRenderedPageBreak/>
        <w:t xml:space="preserve">At all times, the </w:t>
      </w:r>
      <w:r w:rsidR="00B6275B" w:rsidRPr="003527F9">
        <w:rPr>
          <w:rFonts w:asciiTheme="minorHAnsi" w:hAnsiTheme="minorHAnsi" w:cstheme="minorHAnsi"/>
          <w:color w:val="000000"/>
          <w:lang w:val="en-GB"/>
        </w:rPr>
        <w:t>implementer,</w:t>
      </w:r>
      <w:r w:rsidRPr="003527F9">
        <w:rPr>
          <w:rFonts w:asciiTheme="minorHAnsi" w:hAnsiTheme="minorHAnsi" w:cstheme="minorHAnsi"/>
          <w:color w:val="000000"/>
          <w:lang w:val="en-GB"/>
        </w:rPr>
        <w:t xml:space="preserve"> or the PMU (the GRM Focal Point) will provide feedback promptly to the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aggrieved party (unless the case was filed anonymously), within 5 working days after the grievance is filed.</w:t>
      </w:r>
    </w:p>
    <w:p w14:paraId="02314C50" w14:textId="219CDCB9"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Feedback can be provided through the phone, in writing or through the community facilitators. Feedback</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is also communicated through stakeholder meetings and beneficiary meetings during Project activities.</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For sensitive issues, feedback is given to the concerned persons bilaterally.</w:t>
      </w:r>
    </w:p>
    <w:p w14:paraId="19CC62E0" w14:textId="77777777" w:rsidR="00B6275B" w:rsidRPr="003527F9" w:rsidRDefault="00B6275B" w:rsidP="00584E04">
      <w:pPr>
        <w:autoSpaceDE w:val="0"/>
        <w:autoSpaceDN w:val="0"/>
        <w:adjustRightInd w:val="0"/>
        <w:spacing w:line="360" w:lineRule="auto"/>
        <w:rPr>
          <w:rFonts w:asciiTheme="minorHAnsi" w:hAnsiTheme="minorHAnsi" w:cstheme="minorHAnsi"/>
          <w:color w:val="000000"/>
          <w:lang w:val="en-GB"/>
        </w:rPr>
      </w:pPr>
    </w:p>
    <w:p w14:paraId="38494400" w14:textId="77777777"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r w:rsidRPr="003527F9">
        <w:rPr>
          <w:rFonts w:asciiTheme="minorHAnsi" w:hAnsiTheme="minorHAnsi" w:cstheme="minorHAnsi"/>
          <w:b/>
          <w:bCs/>
          <w:color w:val="000000"/>
          <w:lang w:val="en-GB"/>
        </w:rPr>
        <w:t>GBV/SEA/SH</w:t>
      </w:r>
    </w:p>
    <w:p w14:paraId="1788CD8C" w14:textId="43B0565B"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Referrals are a process through which the survivor gets </w:t>
      </w:r>
      <w:r w:rsidR="00CD2B9A">
        <w:rPr>
          <w:rFonts w:asciiTheme="minorHAnsi" w:hAnsiTheme="minorHAnsi" w:cstheme="minorHAnsi"/>
          <w:color w:val="000000"/>
          <w:lang w:val="en-GB"/>
        </w:rPr>
        <w:t>services .</w:t>
      </w:r>
      <w:r w:rsidRPr="003527F9">
        <w:rPr>
          <w:rFonts w:asciiTheme="minorHAnsi" w:hAnsiTheme="minorHAnsi" w:cstheme="minorHAnsi"/>
          <w:color w:val="000000"/>
          <w:lang w:val="en-GB"/>
        </w:rPr>
        <w:t xml:space="preserve"> Services can include health, psycho-social, security and protection, legal/justice, and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economic reintegration support. The grievance recipient will instantly provide the survivor with contacts</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of the available referral services in the respective area.  Referral services are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provided even in cases, where the survivor opts to not pursue the case through the GRM or through legal</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channels.</w:t>
      </w:r>
    </w:p>
    <w:p w14:paraId="764226CF" w14:textId="063C195E"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p>
    <w:p w14:paraId="2FCA8C38" w14:textId="28402B9D"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grievance recipient explains to the survivor his or her right to control whether and how information</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about the case is shared with other entities as well as any implications of sharing information. The survivor</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will be informed about his or her right to place limitations on the type of information they want shared.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The survivor’s consent must be documented.</w:t>
      </w:r>
    </w:p>
    <w:p w14:paraId="40D5FB9B" w14:textId="77777777" w:rsidR="00B6275B" w:rsidRPr="003527F9" w:rsidRDefault="00B6275B" w:rsidP="00584E04">
      <w:pPr>
        <w:autoSpaceDE w:val="0"/>
        <w:autoSpaceDN w:val="0"/>
        <w:adjustRightInd w:val="0"/>
        <w:spacing w:line="360" w:lineRule="auto"/>
        <w:rPr>
          <w:rFonts w:asciiTheme="minorHAnsi" w:hAnsiTheme="minorHAnsi" w:cstheme="minorHAnsi"/>
          <w:color w:val="000000"/>
          <w:lang w:val="en-GB"/>
        </w:rPr>
      </w:pPr>
    </w:p>
    <w:p w14:paraId="18FC55EF" w14:textId="2A293785"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B6275B">
        <w:rPr>
          <w:rFonts w:asciiTheme="minorHAnsi" w:hAnsiTheme="minorHAnsi" w:cstheme="minorHAnsi"/>
          <w:b/>
          <w:bCs/>
          <w:color w:val="000000"/>
          <w:lang w:val="en-GB"/>
        </w:rPr>
        <w:t>Step 4: Verify, Investigate and Act:</w:t>
      </w:r>
      <w:r w:rsidRPr="003527F9">
        <w:rPr>
          <w:rFonts w:asciiTheme="minorHAnsi" w:hAnsiTheme="minorHAnsi" w:cstheme="minorHAnsi"/>
          <w:color w:val="000000"/>
          <w:lang w:val="en-GB"/>
        </w:rPr>
        <w:t xml:space="preserve"> The GRM Focal Point, will then undertake activity-related steps in a</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timely manner. The activities will </w:t>
      </w:r>
      <w:r w:rsidR="00116B02" w:rsidRPr="003527F9">
        <w:rPr>
          <w:rFonts w:asciiTheme="minorHAnsi" w:hAnsiTheme="minorHAnsi" w:cstheme="minorHAnsi"/>
          <w:color w:val="000000"/>
          <w:lang w:val="en-GB"/>
        </w:rPr>
        <w:t>include</w:t>
      </w:r>
      <w:r w:rsidRPr="003527F9">
        <w:rPr>
          <w:rFonts w:asciiTheme="minorHAnsi" w:hAnsiTheme="minorHAnsi" w:cstheme="minorHAnsi"/>
          <w:color w:val="000000"/>
          <w:lang w:val="en-GB"/>
        </w:rPr>
        <w:t xml:space="preserve"> verifying, investigating, redress action and plan.</w:t>
      </w:r>
      <w:r w:rsidR="00DC167B">
        <w:rPr>
          <w:rFonts w:asciiTheme="minorHAnsi" w:hAnsiTheme="minorHAnsi" w:cstheme="minorHAnsi"/>
          <w:color w:val="000000"/>
          <w:lang w:val="en-GB"/>
        </w:rPr>
        <w:t xml:space="preserve"> This step is not required for GBV/SEA related cases.</w:t>
      </w:r>
    </w:p>
    <w:p w14:paraId="237979E8" w14:textId="77777777" w:rsidR="00A63A93" w:rsidRPr="00B6275B" w:rsidRDefault="00A63A93" w:rsidP="00584E04">
      <w:pPr>
        <w:autoSpaceDE w:val="0"/>
        <w:autoSpaceDN w:val="0"/>
        <w:adjustRightInd w:val="0"/>
        <w:spacing w:line="360" w:lineRule="auto"/>
        <w:rPr>
          <w:rFonts w:asciiTheme="minorHAnsi" w:hAnsiTheme="minorHAnsi" w:cstheme="minorHAnsi"/>
          <w:b/>
          <w:bCs/>
          <w:color w:val="000000"/>
          <w:lang w:val="en-GB"/>
        </w:rPr>
      </w:pPr>
      <w:r w:rsidRPr="00B6275B">
        <w:rPr>
          <w:rFonts w:asciiTheme="minorHAnsi" w:hAnsiTheme="minorHAnsi" w:cstheme="minorHAnsi"/>
          <w:b/>
          <w:bCs/>
          <w:color w:val="000000"/>
          <w:lang w:val="en-GB"/>
        </w:rPr>
        <w:t>Verification:</w:t>
      </w:r>
    </w:p>
    <w:p w14:paraId="06468915"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Check for eligibility (objectively based on set standards and criteria) of complaint in terms of</w:t>
      </w:r>
    </w:p>
    <w:p w14:paraId="5B05AF43"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relevance to the project.</w:t>
      </w:r>
    </w:p>
    <w:p w14:paraId="042185DE"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Escalate outright grievances that require high level interventions within the implementer or PMU</w:t>
      </w:r>
    </w:p>
    <w:p w14:paraId="08532891" w14:textId="1B2D609E"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Refer outright grievances that are outside the project jurisdiction (e.g. refer to PMU or relevant</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external institution)</w:t>
      </w:r>
    </w:p>
    <w:p w14:paraId="7947E73D"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lastRenderedPageBreak/>
        <w:t>Once eligibility is determined, the IP will categorize the complaint into defined categories:</w:t>
      </w:r>
    </w:p>
    <w:p w14:paraId="5FBCF4FF" w14:textId="6454A8F9" w:rsidR="00A63A93" w:rsidRPr="003527F9" w:rsidRDefault="00C81474" w:rsidP="00584E04">
      <w:pPr>
        <w:autoSpaceDE w:val="0"/>
        <w:autoSpaceDN w:val="0"/>
        <w:adjustRightInd w:val="0"/>
        <w:spacing w:line="360" w:lineRule="auto"/>
        <w:rPr>
          <w:rFonts w:asciiTheme="minorHAnsi" w:hAnsiTheme="minorHAnsi" w:cstheme="minorHAnsi"/>
          <w:color w:val="000000"/>
          <w:lang w:val="en-GB"/>
        </w:rPr>
      </w:pPr>
      <w:r>
        <w:rPr>
          <w:rFonts w:asciiTheme="minorHAnsi" w:hAnsiTheme="minorHAnsi" w:cstheme="minorHAnsi"/>
          <w:b/>
          <w:bCs/>
          <w:color w:val="000000"/>
          <w:lang w:val="en-GB"/>
        </w:rPr>
        <w:t>Assessment</w:t>
      </w:r>
      <w:r w:rsidR="00A63A93" w:rsidRPr="003527F9">
        <w:rPr>
          <w:rFonts w:ascii="Segoe UI Symbol" w:eastAsia="Wingdings-Regular" w:hAnsi="Segoe UI Symbol" w:cs="Segoe UI Symbol"/>
          <w:color w:val="000000"/>
          <w:lang w:val="en-GB"/>
        </w:rPr>
        <w:t>➢</w:t>
      </w:r>
      <w:r w:rsidR="00A63A93" w:rsidRPr="003527F9">
        <w:rPr>
          <w:rFonts w:asciiTheme="minorHAnsi" w:eastAsia="Wingdings-Regular" w:hAnsiTheme="minorHAnsi" w:cstheme="minorHAnsi"/>
          <w:color w:val="000000"/>
          <w:lang w:val="en-GB"/>
        </w:rPr>
        <w:t xml:space="preserve"> </w:t>
      </w:r>
      <w:r w:rsidR="00A63A93" w:rsidRPr="003527F9">
        <w:rPr>
          <w:rFonts w:asciiTheme="minorHAnsi" w:hAnsiTheme="minorHAnsi" w:cstheme="minorHAnsi"/>
          <w:color w:val="000000"/>
          <w:lang w:val="en-GB"/>
        </w:rPr>
        <w:t xml:space="preserve">GRM Focal Point to appoint an independent </w:t>
      </w:r>
      <w:r w:rsidR="00060BD6">
        <w:rPr>
          <w:rFonts w:asciiTheme="minorHAnsi" w:hAnsiTheme="minorHAnsi" w:cstheme="minorHAnsi"/>
          <w:color w:val="000000"/>
          <w:lang w:val="en-GB"/>
        </w:rPr>
        <w:t xml:space="preserve">assessor </w:t>
      </w:r>
      <w:r w:rsidR="00060BD6" w:rsidRPr="003527F9">
        <w:rPr>
          <w:rFonts w:asciiTheme="minorHAnsi" w:hAnsiTheme="minorHAnsi" w:cstheme="minorHAnsi"/>
          <w:color w:val="000000"/>
          <w:lang w:val="en-GB"/>
        </w:rPr>
        <w:t>(</w:t>
      </w:r>
      <w:r w:rsidR="00A63A93" w:rsidRPr="003527F9">
        <w:rPr>
          <w:rFonts w:asciiTheme="minorHAnsi" w:hAnsiTheme="minorHAnsi" w:cstheme="minorHAnsi"/>
          <w:color w:val="000000"/>
          <w:lang w:val="en-GB"/>
        </w:rPr>
        <w:t>safeguards experts, professional outside</w:t>
      </w:r>
      <w:r w:rsidR="00B6275B">
        <w:rPr>
          <w:rFonts w:asciiTheme="minorHAnsi" w:hAnsiTheme="minorHAnsi" w:cstheme="minorHAnsi"/>
          <w:color w:val="000000"/>
          <w:lang w:val="en-GB"/>
        </w:rPr>
        <w:t xml:space="preserve"> </w:t>
      </w:r>
      <w:r w:rsidR="00A63A93" w:rsidRPr="003527F9">
        <w:rPr>
          <w:rFonts w:asciiTheme="minorHAnsi" w:hAnsiTheme="minorHAnsi" w:cstheme="minorHAnsi"/>
          <w:color w:val="000000"/>
          <w:lang w:val="en-GB"/>
        </w:rPr>
        <w:t xml:space="preserve">the Implementing institution) who is a neutral </w:t>
      </w:r>
      <w:r w:rsidR="00032B24">
        <w:rPr>
          <w:rFonts w:asciiTheme="minorHAnsi" w:hAnsiTheme="minorHAnsi" w:cstheme="minorHAnsi"/>
          <w:color w:val="000000"/>
          <w:lang w:val="en-GB"/>
        </w:rPr>
        <w:t xml:space="preserve">assessor </w:t>
      </w:r>
      <w:r w:rsidR="00A63A93" w:rsidRPr="003527F9">
        <w:rPr>
          <w:rFonts w:asciiTheme="minorHAnsi" w:hAnsiTheme="minorHAnsi" w:cstheme="minorHAnsi"/>
          <w:color w:val="000000"/>
          <w:lang w:val="en-GB"/>
        </w:rPr>
        <w:t xml:space="preserve"> with no stake in the outcome of the</w:t>
      </w:r>
      <w:r w:rsidR="00B6275B">
        <w:rPr>
          <w:rFonts w:asciiTheme="minorHAnsi" w:hAnsiTheme="minorHAnsi" w:cstheme="minorHAnsi"/>
          <w:color w:val="000000"/>
          <w:lang w:val="en-GB"/>
        </w:rPr>
        <w:t xml:space="preserve"> </w:t>
      </w:r>
      <w:r w:rsidR="00A63A93" w:rsidRPr="003527F9">
        <w:rPr>
          <w:rFonts w:asciiTheme="minorHAnsi" w:hAnsiTheme="minorHAnsi" w:cstheme="minorHAnsi"/>
          <w:color w:val="000000"/>
          <w:lang w:val="en-GB"/>
        </w:rPr>
        <w:t>investigation</w:t>
      </w:r>
    </w:p>
    <w:p w14:paraId="6F0FC8EE"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Collect basic information (reports, interviews with other stakeholders while ensuring</w:t>
      </w:r>
    </w:p>
    <w:p w14:paraId="4B9C3AB0"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triangulation of information, photos, videos)</w:t>
      </w:r>
    </w:p>
    <w:p w14:paraId="43843EE4"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Collect and preserve evidence</w:t>
      </w:r>
    </w:p>
    <w:p w14:paraId="436D7935" w14:textId="7A5866D4"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00B6275B" w:rsidRPr="003527F9">
        <w:rPr>
          <w:rFonts w:asciiTheme="minorHAnsi" w:hAnsiTheme="minorHAnsi" w:cstheme="minorHAnsi"/>
          <w:color w:val="000000"/>
          <w:lang w:val="en-GB"/>
        </w:rPr>
        <w:t>Analyse</w:t>
      </w:r>
      <w:r w:rsidRPr="003527F9">
        <w:rPr>
          <w:rFonts w:asciiTheme="minorHAnsi" w:hAnsiTheme="minorHAnsi" w:cstheme="minorHAnsi"/>
          <w:color w:val="000000"/>
          <w:lang w:val="en-GB"/>
        </w:rPr>
        <w:t xml:space="preserve"> to establish facts and compile a report</w:t>
      </w:r>
    </w:p>
    <w:p w14:paraId="59CFD1ED" w14:textId="77777777" w:rsidR="00A63A93" w:rsidRPr="00B6275B" w:rsidRDefault="00A63A93" w:rsidP="00584E04">
      <w:pPr>
        <w:autoSpaceDE w:val="0"/>
        <w:autoSpaceDN w:val="0"/>
        <w:adjustRightInd w:val="0"/>
        <w:spacing w:line="360" w:lineRule="auto"/>
        <w:rPr>
          <w:rFonts w:asciiTheme="minorHAnsi" w:hAnsiTheme="minorHAnsi" w:cstheme="minorHAnsi"/>
          <w:b/>
          <w:bCs/>
          <w:color w:val="000000"/>
          <w:lang w:val="en-GB"/>
        </w:rPr>
      </w:pPr>
      <w:r w:rsidRPr="00B6275B">
        <w:rPr>
          <w:rFonts w:asciiTheme="minorHAnsi" w:hAnsiTheme="minorHAnsi" w:cstheme="minorHAnsi"/>
          <w:b/>
          <w:bCs/>
          <w:color w:val="000000"/>
          <w:lang w:val="en-GB"/>
        </w:rPr>
        <w:t>Grievance Action Plan</w:t>
      </w:r>
    </w:p>
    <w:p w14:paraId="14B54B9D"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Based on the findings determine the next steps and make recommendations: (i) direct</w:t>
      </w:r>
    </w:p>
    <w:p w14:paraId="0A2289B3"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comprehensive response and details of redress action; (ii) referral to the appropriate institution</w:t>
      </w:r>
    </w:p>
    <w:p w14:paraId="6A094C53" w14:textId="4AF7785A"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to </w:t>
      </w:r>
      <w:r w:rsidR="006C0457" w:rsidRPr="003527F9">
        <w:rPr>
          <w:rFonts w:asciiTheme="minorHAnsi" w:hAnsiTheme="minorHAnsi" w:cstheme="minorHAnsi"/>
          <w:color w:val="000000"/>
          <w:lang w:val="en-GB"/>
        </w:rPr>
        <w:t>manage</w:t>
      </w:r>
      <w:r w:rsidRPr="003527F9">
        <w:rPr>
          <w:rFonts w:asciiTheme="minorHAnsi" w:hAnsiTheme="minorHAnsi" w:cstheme="minorHAnsi"/>
          <w:color w:val="000000"/>
          <w:lang w:val="en-GB"/>
        </w:rPr>
        <w:t xml:space="preserve"> the grievance, where the IP has no jurisdiction</w:t>
      </w:r>
    </w:p>
    <w:p w14:paraId="01C2041E"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undertake mutually agreed follow-actions</w:t>
      </w:r>
    </w:p>
    <w:p w14:paraId="0B249EF6"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Update of complainant</w:t>
      </w:r>
    </w:p>
    <w:p w14:paraId="16F2EF5B"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Provide users with a grievance redress status update and outcome at each stage of redress, (iii)</w:t>
      </w:r>
    </w:p>
    <w:p w14:paraId="00D53212" w14:textId="2C6DDB63"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update the IP team on grievance redress across the GRM value chain.</w:t>
      </w:r>
    </w:p>
    <w:p w14:paraId="0D862EEC" w14:textId="77777777" w:rsidR="00B6275B" w:rsidRPr="003527F9" w:rsidRDefault="00B6275B" w:rsidP="00584E04">
      <w:pPr>
        <w:autoSpaceDE w:val="0"/>
        <w:autoSpaceDN w:val="0"/>
        <w:adjustRightInd w:val="0"/>
        <w:spacing w:line="360" w:lineRule="auto"/>
        <w:rPr>
          <w:rFonts w:asciiTheme="minorHAnsi" w:hAnsiTheme="minorHAnsi" w:cstheme="minorHAnsi"/>
          <w:color w:val="000000"/>
          <w:lang w:val="en-GB"/>
        </w:rPr>
      </w:pPr>
    </w:p>
    <w:p w14:paraId="0DEE93BA" w14:textId="77777777"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r w:rsidRPr="003527F9">
        <w:rPr>
          <w:rFonts w:asciiTheme="minorHAnsi" w:hAnsiTheme="minorHAnsi" w:cstheme="minorHAnsi"/>
          <w:b/>
          <w:bCs/>
          <w:color w:val="000000"/>
          <w:lang w:val="en-GB"/>
        </w:rPr>
        <w:t>GBV/SEA/SH</w:t>
      </w:r>
    </w:p>
    <w:p w14:paraId="45DBA0F2" w14:textId="7019B9D1"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PMU GBV and Gender Specialist will be the key focal point for management of such grievances and</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concerns and will work closely with respective GBV Specialist counterparts at the implementers in the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implementation of the GBV/SEA/SH Action Plan, which contains all information on the GBV/SEA/SH</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referral system.</w:t>
      </w:r>
    </w:p>
    <w:p w14:paraId="0AE25DA5" w14:textId="42771700" w:rsidR="00A63A93" w:rsidRPr="003527F9" w:rsidRDefault="00A63A93" w:rsidP="00584E04">
      <w:pPr>
        <w:autoSpaceDE w:val="0"/>
        <w:autoSpaceDN w:val="0"/>
        <w:adjustRightInd w:val="0"/>
        <w:spacing w:line="360" w:lineRule="auto"/>
        <w:rPr>
          <w:rFonts w:asciiTheme="minorHAnsi" w:hAnsiTheme="minorHAnsi" w:cstheme="minorHAnsi"/>
          <w:color w:val="222222"/>
          <w:lang w:val="en-GB"/>
        </w:rPr>
      </w:pPr>
      <w:r w:rsidRPr="003527F9">
        <w:rPr>
          <w:rFonts w:asciiTheme="minorHAnsi" w:hAnsiTheme="minorHAnsi" w:cstheme="minorHAnsi"/>
          <w:color w:val="222222"/>
          <w:lang w:val="en-GB"/>
        </w:rPr>
        <w:t>Once a case has been taken in by a GRM recipient, and informed consent of the survivor is obtained to</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 xml:space="preserve">proceed with the case, the case file will be submitted to the </w:t>
      </w:r>
      <w:r w:rsidR="00116B02">
        <w:rPr>
          <w:rFonts w:asciiTheme="minorHAnsi" w:hAnsiTheme="minorHAnsi" w:cstheme="minorHAnsi"/>
          <w:color w:val="222222"/>
          <w:lang w:val="en-GB"/>
        </w:rPr>
        <w:t>E</w:t>
      </w:r>
      <w:r w:rsidRPr="003527F9">
        <w:rPr>
          <w:rFonts w:asciiTheme="minorHAnsi" w:hAnsiTheme="minorHAnsi" w:cstheme="minorHAnsi"/>
          <w:color w:val="222222"/>
          <w:lang w:val="en-GB"/>
        </w:rPr>
        <w:t>CRP GBV Specialist. The GBV Specialist will</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 xml:space="preserve">first ensure that the survivor has been provided with all necessary GBV referral </w:t>
      </w:r>
      <w:r w:rsidR="00B6275B" w:rsidRPr="003527F9">
        <w:rPr>
          <w:rFonts w:asciiTheme="minorHAnsi" w:hAnsiTheme="minorHAnsi" w:cstheme="minorHAnsi"/>
          <w:color w:val="222222"/>
          <w:lang w:val="en-GB"/>
        </w:rPr>
        <w:t>services and</w:t>
      </w:r>
      <w:r w:rsidRPr="003527F9">
        <w:rPr>
          <w:rFonts w:asciiTheme="minorHAnsi" w:hAnsiTheme="minorHAnsi" w:cstheme="minorHAnsi"/>
          <w:color w:val="222222"/>
          <w:lang w:val="en-GB"/>
        </w:rPr>
        <w:t xml:space="preserve"> will ensure</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that the survivor is in safety.</w:t>
      </w:r>
    </w:p>
    <w:p w14:paraId="292F4002" w14:textId="2519DD05"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p>
    <w:p w14:paraId="7244204E" w14:textId="54B8A2BE" w:rsidR="00B6275B" w:rsidRDefault="00A63A93" w:rsidP="00584E04">
      <w:pPr>
        <w:autoSpaceDE w:val="0"/>
        <w:autoSpaceDN w:val="0"/>
        <w:adjustRightInd w:val="0"/>
        <w:spacing w:line="360" w:lineRule="auto"/>
        <w:rPr>
          <w:rFonts w:asciiTheme="minorHAnsi" w:hAnsiTheme="minorHAnsi" w:cstheme="minorHAnsi"/>
          <w:color w:val="222222"/>
          <w:lang w:val="en-GB"/>
        </w:rPr>
      </w:pPr>
      <w:r w:rsidRPr="003527F9">
        <w:rPr>
          <w:rFonts w:asciiTheme="minorHAnsi" w:hAnsiTheme="minorHAnsi" w:cstheme="minorHAnsi"/>
          <w:color w:val="222222"/>
          <w:lang w:val="en-GB"/>
        </w:rPr>
        <w:lastRenderedPageBreak/>
        <w:t>Where the GBV/SEA/SH grievance was allegedly committed by a project worker, the grievance will be</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reported to the respective employing agency. The PMU GBV Specialist will follow up and determine jointly</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with the GRM Focal Point of the respective partner the likelihood that the allegation is related to the</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project. The GBV Specialist will follow up and ensure that the violation of the Code of Conduct is handled</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appropriately, e.g. the worker is removed from his or her position and employment is ended.</w:t>
      </w:r>
      <w:r w:rsidR="00032B24">
        <w:rPr>
          <w:rFonts w:asciiTheme="minorHAnsi" w:hAnsiTheme="minorHAnsi" w:cstheme="minorHAnsi"/>
          <w:color w:val="222222"/>
          <w:lang w:val="en-GB"/>
        </w:rPr>
        <w:t xml:space="preserve"> The handling GBV/SEA/H cases shall ensure that the safety of the survivor is taken care of. </w:t>
      </w:r>
      <w:r w:rsidRPr="003527F9">
        <w:rPr>
          <w:rFonts w:asciiTheme="minorHAnsi" w:hAnsiTheme="minorHAnsi" w:cstheme="minorHAnsi"/>
          <w:color w:val="222222"/>
          <w:lang w:val="en-GB"/>
        </w:rPr>
        <w:t xml:space="preserve"> </w:t>
      </w:r>
    </w:p>
    <w:p w14:paraId="31FB87B6" w14:textId="280D74CE" w:rsidR="00B6275B"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responsibility to implement any disciplinary action lies with the employer of the perpetrator, in</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 xml:space="preserve">accordance with local </w:t>
      </w:r>
      <w:r w:rsidR="00116B02" w:rsidRPr="003527F9">
        <w:rPr>
          <w:rFonts w:asciiTheme="minorHAnsi" w:hAnsiTheme="minorHAnsi" w:cstheme="minorHAnsi"/>
          <w:color w:val="000000"/>
          <w:lang w:val="en-GB"/>
        </w:rPr>
        <w:t>labour</w:t>
      </w:r>
      <w:r w:rsidRPr="003527F9">
        <w:rPr>
          <w:rFonts w:asciiTheme="minorHAnsi" w:hAnsiTheme="minorHAnsi" w:cstheme="minorHAnsi"/>
          <w:color w:val="000000"/>
          <w:lang w:val="en-GB"/>
        </w:rPr>
        <w:t xml:space="preserve"> legislation, the employment contract, and the code of conduct </w:t>
      </w:r>
      <w:r w:rsidRPr="003527F9">
        <w:rPr>
          <w:rFonts w:asciiTheme="minorHAnsi" w:hAnsiTheme="minorHAnsi" w:cstheme="minorHAnsi"/>
          <w:color w:val="222222"/>
          <w:lang w:val="en-GB"/>
        </w:rPr>
        <w:t>The GBV</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Specialist will report back to the survivor on any step undertaken and the results.</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Where the survivor has opted to take a formal legal route with the case, the PIU GBV Specialist will ensure</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that the survivor has all the support required to file a case at court. The GRM process will still proceed</w:t>
      </w:r>
      <w:r w:rsidR="00B6275B">
        <w:rPr>
          <w:rFonts w:asciiTheme="minorHAnsi" w:hAnsiTheme="minorHAnsi" w:cstheme="minorHAnsi"/>
          <w:color w:val="222222"/>
          <w:lang w:val="en-GB"/>
        </w:rPr>
        <w:t xml:space="preserve"> </w:t>
      </w:r>
      <w:r w:rsidRPr="003527F9">
        <w:rPr>
          <w:rFonts w:asciiTheme="minorHAnsi" w:hAnsiTheme="minorHAnsi" w:cstheme="minorHAnsi"/>
          <w:color w:val="222222"/>
          <w:lang w:val="en-GB"/>
        </w:rPr>
        <w:t xml:space="preserve">with the survivors’ consent. </w:t>
      </w:r>
      <w:r w:rsidRPr="003527F9">
        <w:rPr>
          <w:rFonts w:asciiTheme="minorHAnsi" w:hAnsiTheme="minorHAnsi" w:cstheme="minorHAnsi"/>
          <w:color w:val="000000"/>
          <w:lang w:val="en-GB"/>
        </w:rPr>
        <w:t>Ensuring due process is a matter of the formal justice system and not the</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grievance handlers. Unlike other types of issues, it is not part of the GRM’s remit to conduct</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 xml:space="preserve">investigations, to make any announcements, or to judge the veracity of an allegation. </w:t>
      </w:r>
    </w:p>
    <w:p w14:paraId="17D18751" w14:textId="77777777" w:rsidR="00B6275B" w:rsidRDefault="00B6275B" w:rsidP="00584E04">
      <w:pPr>
        <w:autoSpaceDE w:val="0"/>
        <w:autoSpaceDN w:val="0"/>
        <w:adjustRightInd w:val="0"/>
        <w:spacing w:line="360" w:lineRule="auto"/>
        <w:rPr>
          <w:rFonts w:asciiTheme="minorHAnsi" w:hAnsiTheme="minorHAnsi" w:cstheme="minorHAnsi"/>
          <w:color w:val="000000"/>
          <w:lang w:val="en-GB"/>
        </w:rPr>
      </w:pPr>
    </w:p>
    <w:p w14:paraId="1031323D" w14:textId="198D24AC" w:rsidR="00A63A93" w:rsidRPr="00B6275B" w:rsidRDefault="00A63A93" w:rsidP="00584E04">
      <w:pPr>
        <w:autoSpaceDE w:val="0"/>
        <w:autoSpaceDN w:val="0"/>
        <w:adjustRightInd w:val="0"/>
        <w:spacing w:line="360" w:lineRule="auto"/>
        <w:rPr>
          <w:rFonts w:asciiTheme="minorHAnsi" w:hAnsiTheme="minorHAnsi" w:cstheme="minorHAnsi"/>
          <w:color w:val="222222"/>
          <w:lang w:val="en-GB"/>
        </w:rPr>
      </w:pPr>
      <w:r w:rsidRPr="003527F9">
        <w:rPr>
          <w:rFonts w:asciiTheme="minorHAnsi" w:hAnsiTheme="minorHAnsi" w:cstheme="minorHAnsi"/>
          <w:color w:val="000000"/>
          <w:lang w:val="en-GB"/>
        </w:rPr>
        <w:t>The GRM should</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refer the case to the domestic regulatory framework to process the case if the consent of the survivor is</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received.</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Since this project assumes a fully survivor-</w:t>
      </w:r>
      <w:r w:rsidR="00116B02" w:rsidRPr="003527F9">
        <w:rPr>
          <w:rFonts w:asciiTheme="minorHAnsi" w:hAnsiTheme="minorHAnsi" w:cstheme="minorHAnsi"/>
          <w:color w:val="000000"/>
          <w:lang w:val="en-GB"/>
        </w:rPr>
        <w:t>centred</w:t>
      </w:r>
      <w:r w:rsidRPr="003527F9">
        <w:rPr>
          <w:rFonts w:asciiTheme="minorHAnsi" w:hAnsiTheme="minorHAnsi" w:cstheme="minorHAnsi"/>
          <w:color w:val="000000"/>
          <w:lang w:val="en-GB"/>
        </w:rPr>
        <w:t xml:space="preserve"> approach, no information can be passed on without</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the consent of the survivor. If the survivor does not wish for the case to be pursued, the survivor shall be</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offered access to referral services and the GRM operator or grievance recipient should note that the</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survivor did not wish for the case to be pursued, and the case is considered solved.</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Case closure requires a) the case has been referred to GBV service providers (if the survivor consented)</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for support and appropriate actions; and appropriate actions have been taken against the perpetrator</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according to SEA mechanisms; b) the service provider has initiated accountability proceedings with the</w:t>
      </w:r>
      <w:r w:rsidR="00B6275B">
        <w:rPr>
          <w:rFonts w:asciiTheme="minorHAnsi" w:hAnsiTheme="minorHAnsi" w:cstheme="minorHAnsi"/>
          <w:color w:val="222222"/>
          <w:lang w:val="en-GB"/>
        </w:rPr>
        <w:t xml:space="preserve"> </w:t>
      </w:r>
      <w:r w:rsidRPr="003527F9">
        <w:rPr>
          <w:rFonts w:asciiTheme="minorHAnsi" w:hAnsiTheme="minorHAnsi" w:cstheme="minorHAnsi"/>
          <w:color w:val="000000"/>
          <w:lang w:val="en-GB"/>
        </w:rPr>
        <w:t>survivor’s consent.</w:t>
      </w:r>
    </w:p>
    <w:p w14:paraId="6993D898" w14:textId="6811B791"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If the survivor does not want to launch a complaint with the employer, the case is closed. If the complaint</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proceeds, the case is reviewed by the PMU GBV Specialist and a course of action is agreed on with the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respective IP/employer. The alleged perpetrator’s employer takes agreed-on </w:t>
      </w:r>
      <w:r w:rsidRPr="003527F9">
        <w:rPr>
          <w:rFonts w:asciiTheme="minorHAnsi" w:hAnsiTheme="minorHAnsi" w:cstheme="minorHAnsi"/>
          <w:color w:val="000000"/>
          <w:lang w:val="en-GB"/>
        </w:rPr>
        <w:lastRenderedPageBreak/>
        <w:t>disciplinary action. Once the</w:t>
      </w:r>
      <w:r w:rsidR="00B6275B">
        <w:rPr>
          <w:rFonts w:asciiTheme="minorHAnsi" w:hAnsiTheme="minorHAnsi" w:cstheme="minorHAnsi"/>
          <w:color w:val="000000"/>
          <w:lang w:val="en-GB"/>
        </w:rPr>
        <w:t xml:space="preserve"> </w:t>
      </w:r>
      <w:r w:rsidRPr="003527F9">
        <w:rPr>
          <w:rFonts w:asciiTheme="minorHAnsi" w:hAnsiTheme="minorHAnsi" w:cstheme="minorHAnsi"/>
          <w:color w:val="000000"/>
          <w:lang w:val="en-GB"/>
        </w:rPr>
        <w:t>action is deemed appropriate by the GBV Specialist, the case is recorded as closed.</w:t>
      </w:r>
    </w:p>
    <w:p w14:paraId="0ABC12D1" w14:textId="77777777" w:rsidR="00B6275B" w:rsidRPr="003527F9" w:rsidRDefault="00B6275B" w:rsidP="00584E04">
      <w:pPr>
        <w:autoSpaceDE w:val="0"/>
        <w:autoSpaceDN w:val="0"/>
        <w:adjustRightInd w:val="0"/>
        <w:spacing w:line="360" w:lineRule="auto"/>
        <w:rPr>
          <w:rFonts w:asciiTheme="minorHAnsi" w:hAnsiTheme="minorHAnsi" w:cstheme="minorHAnsi"/>
          <w:color w:val="000000"/>
          <w:lang w:val="en-GB"/>
        </w:rPr>
      </w:pPr>
    </w:p>
    <w:p w14:paraId="7672CF19" w14:textId="390DFB8E"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B6275B">
        <w:rPr>
          <w:rFonts w:asciiTheme="minorHAnsi" w:hAnsiTheme="minorHAnsi" w:cstheme="minorHAnsi"/>
          <w:b/>
          <w:bCs/>
          <w:color w:val="000000"/>
          <w:lang w:val="en-GB"/>
        </w:rPr>
        <w:t>Step 5: Monitor, Evaluate and Provide Feedback:</w:t>
      </w:r>
      <w:r w:rsidRPr="003527F9">
        <w:rPr>
          <w:rFonts w:asciiTheme="minorHAnsi" w:hAnsiTheme="minorHAnsi" w:cstheme="minorHAnsi"/>
          <w:color w:val="000000"/>
          <w:lang w:val="en-GB"/>
        </w:rPr>
        <w:t xml:space="preserve"> The GRM Focal Point will provide feedback to GRM </w:t>
      </w:r>
      <w:r w:rsidR="00B6275B" w:rsidRPr="003527F9">
        <w:rPr>
          <w:rFonts w:asciiTheme="minorHAnsi" w:hAnsiTheme="minorHAnsi" w:cstheme="minorHAnsi"/>
          <w:color w:val="000000"/>
          <w:lang w:val="en-GB"/>
        </w:rPr>
        <w:t>users</w:t>
      </w:r>
      <w:r w:rsidR="00B6275B">
        <w:rPr>
          <w:rFonts w:asciiTheme="minorHAnsi" w:hAnsiTheme="minorHAnsi" w:cstheme="minorHAnsi"/>
          <w:color w:val="000000"/>
          <w:lang w:val="en-GB"/>
        </w:rPr>
        <w:t xml:space="preserve"> </w:t>
      </w:r>
      <w:r w:rsidR="00B6275B" w:rsidRPr="003527F9">
        <w:rPr>
          <w:rFonts w:asciiTheme="minorHAnsi" w:hAnsiTheme="minorHAnsi" w:cstheme="minorHAnsi"/>
          <w:color w:val="000000"/>
          <w:lang w:val="en-GB"/>
        </w:rPr>
        <w:t>and</w:t>
      </w:r>
      <w:r w:rsidRPr="003527F9">
        <w:rPr>
          <w:rFonts w:asciiTheme="minorHAnsi" w:hAnsiTheme="minorHAnsi" w:cstheme="minorHAnsi"/>
          <w:color w:val="000000"/>
          <w:lang w:val="en-GB"/>
        </w:rPr>
        <w:t xml:space="preserve"> the public at large about</w:t>
      </w:r>
      <w:r w:rsidR="000F5F7B">
        <w:rPr>
          <w:rFonts w:asciiTheme="minorHAnsi" w:hAnsiTheme="minorHAnsi" w:cstheme="minorHAnsi"/>
          <w:color w:val="000000"/>
          <w:lang w:val="en-GB"/>
        </w:rPr>
        <w:t xml:space="preserve"> the following except for GBV/SEA/H cases</w:t>
      </w:r>
      <w:r w:rsidRPr="003527F9">
        <w:rPr>
          <w:rFonts w:asciiTheme="minorHAnsi" w:hAnsiTheme="minorHAnsi" w:cstheme="minorHAnsi"/>
          <w:color w:val="000000"/>
          <w:lang w:val="en-GB"/>
        </w:rPr>
        <w:t>:</w:t>
      </w:r>
    </w:p>
    <w:p w14:paraId="2D7FED31" w14:textId="161D408D"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 xml:space="preserve">results of </w:t>
      </w:r>
      <w:r w:rsidR="00B6275B" w:rsidRPr="003527F9">
        <w:rPr>
          <w:rFonts w:asciiTheme="minorHAnsi" w:hAnsiTheme="minorHAnsi" w:cstheme="minorHAnsi"/>
          <w:color w:val="000000"/>
          <w:lang w:val="en-GB"/>
        </w:rPr>
        <w:t>investigations</w:t>
      </w:r>
      <w:r w:rsidR="007E0F56">
        <w:rPr>
          <w:rFonts w:asciiTheme="minorHAnsi" w:hAnsiTheme="minorHAnsi" w:cstheme="minorHAnsi"/>
          <w:color w:val="000000"/>
          <w:lang w:val="en-GB"/>
        </w:rPr>
        <w:t>.</w:t>
      </w:r>
    </w:p>
    <w:p w14:paraId="1FBB3510" w14:textId="4442F992"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 xml:space="preserve">actions </w:t>
      </w:r>
      <w:r w:rsidR="00B6275B" w:rsidRPr="003527F9">
        <w:rPr>
          <w:rFonts w:asciiTheme="minorHAnsi" w:hAnsiTheme="minorHAnsi" w:cstheme="minorHAnsi"/>
          <w:color w:val="000000"/>
          <w:lang w:val="en-GB"/>
        </w:rPr>
        <w:t>taken.</w:t>
      </w:r>
    </w:p>
    <w:p w14:paraId="6BEF6C7E" w14:textId="60345B73"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 xml:space="preserve">why GRM is </w:t>
      </w:r>
      <w:r w:rsidR="00B6275B" w:rsidRPr="003527F9">
        <w:rPr>
          <w:rFonts w:asciiTheme="minorHAnsi" w:hAnsiTheme="minorHAnsi" w:cstheme="minorHAnsi"/>
          <w:color w:val="000000"/>
          <w:lang w:val="en-GB"/>
        </w:rPr>
        <w:t>important.</w:t>
      </w:r>
    </w:p>
    <w:p w14:paraId="5B221B21"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enhance the visibility of the GRM among beneficiaries; and</w:t>
      </w:r>
    </w:p>
    <w:p w14:paraId="4677967B" w14:textId="77777777" w:rsidR="00A63A93" w:rsidRPr="003527F9" w:rsidRDefault="00A63A93" w:rsidP="00584E04">
      <w:pPr>
        <w:autoSpaceDE w:val="0"/>
        <w:autoSpaceDN w:val="0"/>
        <w:adjustRightInd w:val="0"/>
        <w:spacing w:line="360" w:lineRule="auto"/>
        <w:jc w:val="left"/>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increase in users’ trust in the GRM</w:t>
      </w:r>
    </w:p>
    <w:p w14:paraId="74D4D02F" w14:textId="66C8879A"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Any implementer will report on its GRM to the PMU </w:t>
      </w:r>
      <w:r w:rsidR="00116B02" w:rsidRPr="003527F9">
        <w:rPr>
          <w:rFonts w:asciiTheme="minorHAnsi" w:hAnsiTheme="minorHAnsi" w:cstheme="minorHAnsi"/>
          <w:color w:val="000000"/>
          <w:lang w:val="en-GB"/>
        </w:rPr>
        <w:t>monthly</w:t>
      </w:r>
      <w:r w:rsidRPr="003527F9">
        <w:rPr>
          <w:rFonts w:asciiTheme="minorHAnsi" w:hAnsiTheme="minorHAnsi" w:cstheme="minorHAnsi"/>
          <w:color w:val="000000"/>
          <w:lang w:val="en-GB"/>
        </w:rPr>
        <w:t>. Monthly reporting to the PMU</w:t>
      </w:r>
    </w:p>
    <w:p w14:paraId="74EAB60D" w14:textId="73E314DF"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 xml:space="preserve">should provide information on the grievance and how it was </w:t>
      </w:r>
      <w:r w:rsidR="006C0457" w:rsidRPr="003527F9">
        <w:rPr>
          <w:rFonts w:asciiTheme="minorHAnsi" w:hAnsiTheme="minorHAnsi" w:cstheme="minorHAnsi"/>
          <w:color w:val="000000"/>
          <w:lang w:val="en-GB"/>
        </w:rPr>
        <w:t>managed</w:t>
      </w:r>
      <w:r w:rsidRPr="003527F9">
        <w:rPr>
          <w:rFonts w:asciiTheme="minorHAnsi" w:hAnsiTheme="minorHAnsi" w:cstheme="minorHAnsi"/>
          <w:color w:val="000000"/>
          <w:lang w:val="en-GB"/>
        </w:rPr>
        <w:t xml:space="preserve"> as well as all information from the</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grievance register. However, it can omit the names of the aggrieved parties where necessary.</w:t>
      </w:r>
    </w:p>
    <w:p w14:paraId="72F8B9FD" w14:textId="77777777" w:rsidR="00116B02" w:rsidRPr="003527F9" w:rsidRDefault="00116B02" w:rsidP="00584E04">
      <w:pPr>
        <w:autoSpaceDE w:val="0"/>
        <w:autoSpaceDN w:val="0"/>
        <w:adjustRightInd w:val="0"/>
        <w:spacing w:line="360" w:lineRule="auto"/>
        <w:rPr>
          <w:rFonts w:asciiTheme="minorHAnsi" w:hAnsiTheme="minorHAnsi" w:cstheme="minorHAnsi"/>
          <w:color w:val="000000"/>
          <w:lang w:val="en-GB"/>
        </w:rPr>
      </w:pPr>
    </w:p>
    <w:p w14:paraId="6B57163E"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PMU will undertake the following monitoring actions:</w:t>
      </w:r>
    </w:p>
    <w:p w14:paraId="3C0FEE03" w14:textId="6F84935D" w:rsidR="00A63A93" w:rsidRPr="00116B02"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 xml:space="preserve">develop indictors for monitoring the steps of GRM value </w:t>
      </w:r>
      <w:r w:rsidR="00C01C61" w:rsidRPr="003527F9">
        <w:rPr>
          <w:rFonts w:asciiTheme="minorHAnsi" w:hAnsiTheme="minorHAnsi" w:cstheme="minorHAnsi"/>
          <w:color w:val="000000"/>
          <w:lang w:val="en-GB"/>
        </w:rPr>
        <w:t>chain.</w:t>
      </w:r>
    </w:p>
    <w:p w14:paraId="4A2AAA47" w14:textId="109DF374"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 xml:space="preserve">track grievances and assess the extent to which progress is being made to resolve </w:t>
      </w:r>
      <w:r w:rsidR="00C01C61" w:rsidRPr="003527F9">
        <w:rPr>
          <w:rFonts w:asciiTheme="minorHAnsi" w:hAnsiTheme="minorHAnsi" w:cstheme="minorHAnsi"/>
          <w:color w:val="000000"/>
          <w:lang w:val="en-GB"/>
        </w:rPr>
        <w:t>them.</w:t>
      </w:r>
    </w:p>
    <w:p w14:paraId="61D340AE"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conduct a stakeholder satisfaction survey for the GRM services</w:t>
      </w:r>
    </w:p>
    <w:p w14:paraId="01B66C9C" w14:textId="00AEBE7E"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conduct analysis on the raw data on the following: average time to resolve grievances, percentage</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of complainants satisfied with action taken, and number of grievances resolved at first point of</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contact</w:t>
      </w:r>
    </w:p>
    <w:p w14:paraId="4E714582" w14:textId="4B041F56"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provide a report on grievance redress actions pertaining to the steps of GRM value chain</w:t>
      </w:r>
    </w:p>
    <w:p w14:paraId="78330CF7" w14:textId="77777777" w:rsidR="00116B02" w:rsidRPr="003527F9" w:rsidRDefault="00116B02" w:rsidP="00584E04">
      <w:pPr>
        <w:autoSpaceDE w:val="0"/>
        <w:autoSpaceDN w:val="0"/>
        <w:adjustRightInd w:val="0"/>
        <w:spacing w:line="360" w:lineRule="auto"/>
        <w:rPr>
          <w:rFonts w:asciiTheme="minorHAnsi" w:hAnsiTheme="minorHAnsi" w:cstheme="minorHAnsi"/>
          <w:color w:val="000000"/>
          <w:lang w:val="en-GB"/>
        </w:rPr>
      </w:pPr>
    </w:p>
    <w:p w14:paraId="6A8465D7"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The PIU will evaluate the GRM by</w:t>
      </w:r>
    </w:p>
    <w:p w14:paraId="7443E33C" w14:textId="6CE943B4"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00116B02" w:rsidRPr="003527F9">
        <w:rPr>
          <w:rFonts w:asciiTheme="minorHAnsi" w:hAnsiTheme="minorHAnsi" w:cstheme="minorHAnsi"/>
          <w:color w:val="000000"/>
          <w:lang w:val="en-GB"/>
        </w:rPr>
        <w:t>analysing</w:t>
      </w:r>
      <w:r w:rsidRPr="003527F9">
        <w:rPr>
          <w:rFonts w:asciiTheme="minorHAnsi" w:hAnsiTheme="minorHAnsi" w:cstheme="minorHAnsi"/>
          <w:color w:val="000000"/>
          <w:lang w:val="en-GB"/>
        </w:rPr>
        <w:t xml:space="preserve"> grievance data to reveal trends and patterns,</w:t>
      </w:r>
    </w:p>
    <w:p w14:paraId="6B7177D8" w14:textId="77777777" w:rsidR="00A63A93" w:rsidRPr="003527F9"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sharing GRM analysis in management meetings; and</w:t>
      </w:r>
    </w:p>
    <w:p w14:paraId="7B0F8DD4" w14:textId="4BD746A1"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Segoe UI Symbol" w:eastAsia="Wingdings-Regular" w:hAnsi="Segoe UI Symbol" w:cs="Segoe UI Symbol"/>
          <w:color w:val="000000"/>
          <w:lang w:val="en-GB"/>
        </w:rPr>
        <w:t>➢</w:t>
      </w:r>
      <w:r w:rsidRPr="003527F9">
        <w:rPr>
          <w:rFonts w:asciiTheme="minorHAnsi" w:eastAsia="Wingdings-Regular" w:hAnsiTheme="minorHAnsi" w:cstheme="minorHAnsi"/>
          <w:color w:val="000000"/>
          <w:lang w:val="en-GB"/>
        </w:rPr>
        <w:t xml:space="preserve"> </w:t>
      </w:r>
      <w:r w:rsidRPr="003527F9">
        <w:rPr>
          <w:rFonts w:asciiTheme="minorHAnsi" w:hAnsiTheme="minorHAnsi" w:cstheme="minorHAnsi"/>
          <w:color w:val="000000"/>
          <w:lang w:val="en-GB"/>
        </w:rPr>
        <w:t>taking corrective action on project implementation approaches to address the grievance</w:t>
      </w:r>
    </w:p>
    <w:p w14:paraId="1CBD5A3E" w14:textId="77777777" w:rsidR="00116B02" w:rsidRPr="003527F9" w:rsidRDefault="00116B02" w:rsidP="00584E04">
      <w:pPr>
        <w:autoSpaceDE w:val="0"/>
        <w:autoSpaceDN w:val="0"/>
        <w:adjustRightInd w:val="0"/>
        <w:spacing w:line="360" w:lineRule="auto"/>
        <w:rPr>
          <w:rFonts w:asciiTheme="minorHAnsi" w:hAnsiTheme="minorHAnsi" w:cstheme="minorHAnsi"/>
          <w:color w:val="000000"/>
          <w:lang w:val="en-GB"/>
        </w:rPr>
      </w:pPr>
    </w:p>
    <w:p w14:paraId="1EC101AB" w14:textId="77777777" w:rsidR="00A63A93" w:rsidRPr="003527F9" w:rsidRDefault="00A63A93" w:rsidP="00584E04">
      <w:pPr>
        <w:autoSpaceDE w:val="0"/>
        <w:autoSpaceDN w:val="0"/>
        <w:adjustRightInd w:val="0"/>
        <w:spacing w:line="360" w:lineRule="auto"/>
        <w:rPr>
          <w:rFonts w:asciiTheme="minorHAnsi" w:hAnsiTheme="minorHAnsi" w:cstheme="minorHAnsi"/>
          <w:b/>
          <w:bCs/>
          <w:color w:val="000000"/>
          <w:lang w:val="en-GB"/>
        </w:rPr>
      </w:pPr>
      <w:r w:rsidRPr="003527F9">
        <w:rPr>
          <w:rFonts w:asciiTheme="minorHAnsi" w:hAnsiTheme="minorHAnsi" w:cstheme="minorHAnsi"/>
          <w:b/>
          <w:bCs/>
          <w:color w:val="000000"/>
          <w:lang w:val="en-GB"/>
        </w:rPr>
        <w:t>GBV/SEA/SH</w:t>
      </w:r>
    </w:p>
    <w:p w14:paraId="1BC94BEB" w14:textId="662A4FEB" w:rsidR="00A63A93" w:rsidRDefault="00A63A93" w:rsidP="00584E04">
      <w:pPr>
        <w:autoSpaceDE w:val="0"/>
        <w:autoSpaceDN w:val="0"/>
        <w:adjustRightInd w:val="0"/>
        <w:spacing w:line="360" w:lineRule="auto"/>
        <w:rPr>
          <w:rFonts w:asciiTheme="minorHAnsi" w:hAnsiTheme="minorHAnsi" w:cstheme="minorHAnsi"/>
          <w:color w:val="000000"/>
          <w:lang w:val="en-GB"/>
        </w:rPr>
      </w:pPr>
      <w:r w:rsidRPr="003527F9">
        <w:rPr>
          <w:rFonts w:asciiTheme="minorHAnsi" w:hAnsiTheme="minorHAnsi" w:cstheme="minorHAnsi"/>
          <w:color w:val="000000"/>
          <w:lang w:val="en-GB"/>
        </w:rPr>
        <w:t>All entities reporting on GBV/SEA/SH-related cases will ensure that reports do not contain any information</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 xml:space="preserve">with the potential of identifying survivors (including names of survivors, </w:t>
      </w:r>
      <w:r w:rsidR="00C01C61" w:rsidRPr="003527F9">
        <w:rPr>
          <w:rFonts w:asciiTheme="minorHAnsi" w:hAnsiTheme="minorHAnsi" w:cstheme="minorHAnsi"/>
          <w:color w:val="000000"/>
          <w:lang w:val="en-GB"/>
        </w:rPr>
        <w:t>families,</w:t>
      </w:r>
      <w:r w:rsidRPr="003527F9">
        <w:rPr>
          <w:rFonts w:asciiTheme="minorHAnsi" w:hAnsiTheme="minorHAnsi" w:cstheme="minorHAnsi"/>
          <w:color w:val="000000"/>
          <w:lang w:val="en-GB"/>
        </w:rPr>
        <w:t xml:space="preserve"> and perpetrators).</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Furthermore, the grievance recipient needs to provide ongoing feedback to the survivor throughout the</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process. After conclusion of any investigation, the survivor must be</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informed first to determine whether</w:t>
      </w:r>
      <w:r w:rsidR="00116B02">
        <w:rPr>
          <w:rFonts w:asciiTheme="minorHAnsi" w:hAnsiTheme="minorHAnsi" w:cstheme="minorHAnsi"/>
          <w:color w:val="000000"/>
          <w:lang w:val="en-GB"/>
        </w:rPr>
        <w:t xml:space="preserve"> </w:t>
      </w:r>
      <w:r w:rsidRPr="003527F9">
        <w:rPr>
          <w:rFonts w:asciiTheme="minorHAnsi" w:hAnsiTheme="minorHAnsi" w:cstheme="minorHAnsi"/>
          <w:color w:val="000000"/>
          <w:lang w:val="en-GB"/>
        </w:rPr>
        <w:t>the perpetrator can be informed and proposed sanctions against the perpetrator can be taken.</w:t>
      </w:r>
    </w:p>
    <w:p w14:paraId="0048CB08" w14:textId="03A1B186"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6D241D52" w14:textId="1D85D17B"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31C22497" w14:textId="00028495"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7BA505CB" w14:textId="04DC2966"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0D2CD7A5" w14:textId="0C598127"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60BC6F16" w14:textId="37FE887E"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3AC71A06" w14:textId="033E2044"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01687A25" w14:textId="20227BB8"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65F0F4A3" w14:textId="67E6041E"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7E38CE75" w14:textId="64555D5B"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39EB59D4" w14:textId="14E1F7D4"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3BED4360" w14:textId="183E9F08"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3567B1A0" w14:textId="6616180C"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78A564CA" w14:textId="7C1890D1"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55789072" w14:textId="0D4A3C42"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73F67775" w14:textId="5151A848"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44B1B7D5" w14:textId="70E652DF" w:rsidR="00584E04" w:rsidRDefault="00584E04" w:rsidP="00584E04">
      <w:pPr>
        <w:autoSpaceDE w:val="0"/>
        <w:autoSpaceDN w:val="0"/>
        <w:adjustRightInd w:val="0"/>
        <w:spacing w:line="360" w:lineRule="auto"/>
        <w:rPr>
          <w:rFonts w:asciiTheme="minorHAnsi" w:hAnsiTheme="minorHAnsi" w:cstheme="minorHAnsi"/>
          <w:color w:val="000000"/>
          <w:lang w:val="en-GB"/>
        </w:rPr>
      </w:pPr>
    </w:p>
    <w:p w14:paraId="4F0635D0" w14:textId="77777777" w:rsidR="00584E04" w:rsidRPr="003527F9" w:rsidRDefault="00584E04" w:rsidP="00584E04">
      <w:pPr>
        <w:autoSpaceDE w:val="0"/>
        <w:autoSpaceDN w:val="0"/>
        <w:adjustRightInd w:val="0"/>
        <w:spacing w:line="360" w:lineRule="auto"/>
        <w:rPr>
          <w:rFonts w:asciiTheme="minorHAnsi" w:hAnsiTheme="minorHAnsi" w:cstheme="minorHAnsi"/>
          <w:color w:val="000000"/>
          <w:lang w:val="en-GB"/>
        </w:rPr>
      </w:pPr>
    </w:p>
    <w:p w14:paraId="5AF5B04D" w14:textId="77777777" w:rsidR="00A63A93" w:rsidRPr="00A63A93" w:rsidRDefault="00A63A93" w:rsidP="00584E04">
      <w:pPr>
        <w:spacing w:line="360" w:lineRule="auto"/>
      </w:pPr>
    </w:p>
    <w:p w14:paraId="0000059D" w14:textId="7E105D62" w:rsidR="00943202" w:rsidRPr="00B22472" w:rsidRDefault="00B220FC" w:rsidP="00584E04">
      <w:pPr>
        <w:pStyle w:val="Heading1"/>
        <w:spacing w:line="360" w:lineRule="auto"/>
        <w:jc w:val="both"/>
        <w:rPr>
          <w:rFonts w:ascii="Calibri" w:eastAsia="Calibri" w:hAnsi="Calibri" w:cs="Calibri"/>
          <w:sz w:val="24"/>
          <w:szCs w:val="24"/>
        </w:rPr>
      </w:pPr>
      <w:bookmarkStart w:id="78" w:name="_Toc124774176"/>
      <w:r w:rsidRPr="00B22472">
        <w:rPr>
          <w:rFonts w:ascii="Calibri" w:eastAsia="Calibri" w:hAnsi="Calibri" w:cs="Calibri"/>
          <w:sz w:val="24"/>
          <w:szCs w:val="24"/>
        </w:rPr>
        <w:lastRenderedPageBreak/>
        <w:t xml:space="preserve">CHAPTER </w:t>
      </w:r>
      <w:r w:rsidR="0061091C">
        <w:rPr>
          <w:rFonts w:ascii="Calibri" w:eastAsia="Calibri" w:hAnsi="Calibri" w:cs="Calibri"/>
          <w:sz w:val="24"/>
          <w:szCs w:val="24"/>
        </w:rPr>
        <w:t>10</w:t>
      </w:r>
      <w:r w:rsidRPr="00B22472">
        <w:rPr>
          <w:rFonts w:ascii="Calibri" w:eastAsia="Calibri" w:hAnsi="Calibri" w:cs="Calibri"/>
          <w:sz w:val="24"/>
          <w:szCs w:val="24"/>
        </w:rPr>
        <w:t>: CONCLUSION AND RECOMMENDATION</w:t>
      </w:r>
      <w:bookmarkEnd w:id="78"/>
    </w:p>
    <w:p w14:paraId="0000059E" w14:textId="77777777" w:rsidR="00943202" w:rsidRPr="00B22472" w:rsidRDefault="00B220FC" w:rsidP="00584E04">
      <w:pPr>
        <w:pStyle w:val="Heading2"/>
        <w:spacing w:line="360" w:lineRule="auto"/>
        <w:rPr>
          <w:rFonts w:ascii="Calibri" w:eastAsia="Calibri" w:hAnsi="Calibri" w:cs="Calibri"/>
        </w:rPr>
      </w:pPr>
      <w:bookmarkStart w:id="79" w:name="_Toc124774177"/>
      <w:r w:rsidRPr="00B22472">
        <w:rPr>
          <w:rFonts w:ascii="Calibri" w:eastAsia="Calibri" w:hAnsi="Calibri" w:cs="Calibri"/>
        </w:rPr>
        <w:t>Conclusion</w:t>
      </w:r>
      <w:bookmarkEnd w:id="79"/>
    </w:p>
    <w:p w14:paraId="29942524" w14:textId="752AEFB5" w:rsidR="00EE5857" w:rsidRPr="0061091C" w:rsidRDefault="00EE5857" w:rsidP="0049088B">
      <w:pPr>
        <w:rPr>
          <w:rFonts w:asciiTheme="minorHAnsi" w:hAnsiTheme="minorHAnsi" w:cstheme="minorHAnsi"/>
        </w:rPr>
      </w:pPr>
      <w:r w:rsidRPr="0061091C">
        <w:rPr>
          <w:rFonts w:asciiTheme="minorHAnsi" w:hAnsiTheme="minorHAnsi" w:cstheme="minorHAnsi"/>
        </w:rPr>
        <w:t>The proposed renovation of Local Government Board Office Blocks is one of the subprojects under South Sudan Enhancing Community Resilience Project Phase II (ECRP II). The subproject aims to facelift the two existing office blocks at the LGB. The office blocks shall be used for housing the ECRP II PMU staffs.</w:t>
      </w:r>
    </w:p>
    <w:p w14:paraId="3361AC3F" w14:textId="1BFB3884" w:rsidR="00EE5857" w:rsidRPr="0061091C" w:rsidRDefault="00EE5857" w:rsidP="00BD4526">
      <w:pPr>
        <w:rPr>
          <w:rFonts w:asciiTheme="minorHAnsi" w:hAnsiTheme="minorHAnsi" w:cstheme="minorHAnsi"/>
        </w:rPr>
      </w:pPr>
      <w:r w:rsidRPr="0061091C">
        <w:rPr>
          <w:rFonts w:asciiTheme="minorHAnsi" w:hAnsiTheme="minorHAnsi" w:cstheme="minorHAnsi"/>
        </w:rPr>
        <w:t>This ESMP was prepared to help mitigate potential environmental and social risks and impacts</w:t>
      </w:r>
      <w:r w:rsidR="0061091C" w:rsidRPr="0061091C">
        <w:rPr>
          <w:rFonts w:asciiTheme="minorHAnsi" w:hAnsiTheme="minorHAnsi" w:cstheme="minorHAnsi"/>
        </w:rPr>
        <w:t xml:space="preserve"> during the renovation and operation phase</w:t>
      </w:r>
      <w:r w:rsidRPr="0061091C">
        <w:rPr>
          <w:rFonts w:asciiTheme="minorHAnsi" w:hAnsiTheme="minorHAnsi" w:cstheme="minorHAnsi"/>
        </w:rPr>
        <w:t xml:space="preserve">. The </w:t>
      </w:r>
      <w:r w:rsidR="0061091C" w:rsidRPr="0061091C">
        <w:rPr>
          <w:rFonts w:asciiTheme="minorHAnsi" w:hAnsiTheme="minorHAnsi" w:cstheme="minorHAnsi"/>
        </w:rPr>
        <w:t xml:space="preserve">Environment and Social </w:t>
      </w:r>
      <w:r w:rsidRPr="0061091C">
        <w:rPr>
          <w:rFonts w:asciiTheme="minorHAnsi" w:hAnsiTheme="minorHAnsi" w:cstheme="minorHAnsi"/>
        </w:rPr>
        <w:t xml:space="preserve">risks and </w:t>
      </w:r>
      <w:r w:rsidR="0061091C" w:rsidRPr="0061091C">
        <w:rPr>
          <w:rFonts w:asciiTheme="minorHAnsi" w:hAnsiTheme="minorHAnsi" w:cstheme="minorHAnsi"/>
        </w:rPr>
        <w:t>impact</w:t>
      </w:r>
      <w:r w:rsidRPr="0061091C">
        <w:rPr>
          <w:rFonts w:asciiTheme="minorHAnsi" w:hAnsiTheme="minorHAnsi" w:cstheme="minorHAnsi"/>
        </w:rPr>
        <w:t xml:space="preserve"> for proposed </w:t>
      </w:r>
      <w:r w:rsidR="0061091C" w:rsidRPr="0061091C">
        <w:rPr>
          <w:rFonts w:asciiTheme="minorHAnsi" w:hAnsiTheme="minorHAnsi" w:cstheme="minorHAnsi"/>
        </w:rPr>
        <w:t>renovation</w:t>
      </w:r>
      <w:r w:rsidRPr="0061091C">
        <w:rPr>
          <w:rFonts w:asciiTheme="minorHAnsi" w:hAnsiTheme="minorHAnsi" w:cstheme="minorHAnsi"/>
        </w:rPr>
        <w:t xml:space="preserve"> </w:t>
      </w:r>
      <w:r w:rsidR="0061091C" w:rsidRPr="0061091C">
        <w:rPr>
          <w:rFonts w:asciiTheme="minorHAnsi" w:hAnsiTheme="minorHAnsi" w:cstheme="minorHAnsi"/>
        </w:rPr>
        <w:t xml:space="preserve">and operation phase of the subproject </w:t>
      </w:r>
      <w:r w:rsidRPr="0061091C">
        <w:rPr>
          <w:rFonts w:asciiTheme="minorHAnsi" w:hAnsiTheme="minorHAnsi" w:cstheme="minorHAnsi"/>
        </w:rPr>
        <w:t xml:space="preserve">were classified as moderate, mostly consisting of typical civil works related risks and impacts. </w:t>
      </w:r>
    </w:p>
    <w:p w14:paraId="4519C261" w14:textId="77777777" w:rsidR="00EE5857" w:rsidRPr="0061091C" w:rsidRDefault="00EE5857" w:rsidP="00BD4526">
      <w:pPr>
        <w:rPr>
          <w:rFonts w:asciiTheme="minorHAnsi" w:hAnsiTheme="minorHAnsi" w:cstheme="minorHAnsi"/>
        </w:rPr>
      </w:pPr>
    </w:p>
    <w:p w14:paraId="10A9AE33" w14:textId="16FE166F" w:rsidR="00EE5857" w:rsidRPr="00116B02" w:rsidRDefault="00EE5857" w:rsidP="00116B02">
      <w:pPr>
        <w:rPr>
          <w:rFonts w:asciiTheme="minorHAnsi" w:hAnsiTheme="minorHAnsi" w:cstheme="minorHAnsi"/>
        </w:rPr>
      </w:pPr>
      <w:r w:rsidRPr="0061091C">
        <w:rPr>
          <w:rFonts w:asciiTheme="minorHAnsi" w:hAnsiTheme="minorHAnsi" w:cstheme="minorHAnsi"/>
        </w:rPr>
        <w:t xml:space="preserve">The ESMP </w:t>
      </w:r>
      <w:r w:rsidR="0061091C">
        <w:rPr>
          <w:rFonts w:asciiTheme="minorHAnsi" w:hAnsiTheme="minorHAnsi" w:cstheme="minorHAnsi"/>
        </w:rPr>
        <w:t>wa</w:t>
      </w:r>
      <w:r w:rsidRPr="0061091C">
        <w:rPr>
          <w:rFonts w:asciiTheme="minorHAnsi" w:hAnsiTheme="minorHAnsi" w:cstheme="minorHAnsi"/>
        </w:rPr>
        <w:t xml:space="preserve">s </w:t>
      </w:r>
      <w:r w:rsidR="0061091C" w:rsidRPr="0061091C">
        <w:rPr>
          <w:rFonts w:asciiTheme="minorHAnsi" w:hAnsiTheme="minorHAnsi" w:cstheme="minorHAnsi"/>
        </w:rPr>
        <w:t>prepared</w:t>
      </w:r>
      <w:r w:rsidRPr="0061091C">
        <w:rPr>
          <w:rFonts w:asciiTheme="minorHAnsi" w:hAnsiTheme="minorHAnsi" w:cstheme="minorHAnsi"/>
        </w:rPr>
        <w:t xml:space="preserve"> to help guide the P</w:t>
      </w:r>
      <w:r w:rsidR="0061091C">
        <w:rPr>
          <w:rFonts w:asciiTheme="minorHAnsi" w:hAnsiTheme="minorHAnsi" w:cstheme="minorHAnsi"/>
        </w:rPr>
        <w:t xml:space="preserve">MU </w:t>
      </w:r>
      <w:r w:rsidRPr="0061091C">
        <w:rPr>
          <w:rFonts w:asciiTheme="minorHAnsi" w:hAnsiTheme="minorHAnsi" w:cstheme="minorHAnsi"/>
        </w:rPr>
        <w:t xml:space="preserve">and the construction company on environmental and social risk mitigation measures to be implemented throughout the works to ensure compliance with all </w:t>
      </w:r>
      <w:r w:rsidR="0061091C">
        <w:rPr>
          <w:rFonts w:asciiTheme="minorHAnsi" w:hAnsiTheme="minorHAnsi" w:cstheme="minorHAnsi"/>
        </w:rPr>
        <w:t xml:space="preserve">ECRP II </w:t>
      </w:r>
      <w:r w:rsidRPr="0061091C">
        <w:rPr>
          <w:rFonts w:asciiTheme="minorHAnsi" w:hAnsiTheme="minorHAnsi" w:cstheme="minorHAnsi"/>
        </w:rPr>
        <w:t xml:space="preserve">E&amp;S instruments, World Bank Environmental and Social Standards (ESSs) and </w:t>
      </w:r>
      <w:r w:rsidR="0061091C">
        <w:rPr>
          <w:rFonts w:asciiTheme="minorHAnsi" w:hAnsiTheme="minorHAnsi" w:cstheme="minorHAnsi"/>
        </w:rPr>
        <w:t xml:space="preserve">South Sudan </w:t>
      </w:r>
      <w:r w:rsidRPr="0061091C">
        <w:rPr>
          <w:rFonts w:asciiTheme="minorHAnsi" w:hAnsiTheme="minorHAnsi" w:cstheme="minorHAnsi"/>
        </w:rPr>
        <w:t xml:space="preserve">legislation. </w:t>
      </w:r>
    </w:p>
    <w:p w14:paraId="220E3B19" w14:textId="77777777" w:rsidR="00EE5857" w:rsidRDefault="00EE5857">
      <w:pPr>
        <w:spacing w:line="276" w:lineRule="auto"/>
        <w:rPr>
          <w:rFonts w:ascii="Calibri" w:eastAsia="Calibri" w:hAnsi="Calibri" w:cs="Calibri"/>
        </w:rPr>
      </w:pPr>
    </w:p>
    <w:p w14:paraId="000005A1" w14:textId="7B4228B3" w:rsidR="00943202" w:rsidRPr="00116B02" w:rsidRDefault="00B220FC">
      <w:pPr>
        <w:spacing w:line="276" w:lineRule="auto"/>
        <w:rPr>
          <w:rFonts w:ascii="Calibri" w:eastAsia="Roboto" w:hAnsi="Calibri" w:cs="Calibri"/>
          <w:sz w:val="21"/>
          <w:szCs w:val="21"/>
          <w:highlight w:val="white"/>
        </w:rPr>
      </w:pPr>
      <w:r w:rsidRPr="00B22472">
        <w:rPr>
          <w:rFonts w:ascii="Calibri" w:eastAsia="Calibri" w:hAnsi="Calibri" w:cs="Calibri"/>
        </w:rPr>
        <w:t xml:space="preserve">The Environmental and Social Management </w:t>
      </w:r>
      <w:r w:rsidR="0061091C">
        <w:rPr>
          <w:rFonts w:ascii="Calibri" w:eastAsia="Calibri" w:hAnsi="Calibri" w:cs="Calibri"/>
        </w:rPr>
        <w:t xml:space="preserve">and Monitoring </w:t>
      </w:r>
      <w:r w:rsidRPr="00B22472">
        <w:rPr>
          <w:rFonts w:ascii="Calibri" w:eastAsia="Calibri" w:hAnsi="Calibri" w:cs="Calibri"/>
        </w:rPr>
        <w:t>Plan provided in chapter seven details a pathway for sustainable project implementation</w:t>
      </w:r>
      <w:r w:rsidR="0061091C">
        <w:rPr>
          <w:rFonts w:ascii="Calibri" w:eastAsia="Calibri" w:hAnsi="Calibri" w:cs="Calibri"/>
        </w:rPr>
        <w:t xml:space="preserve"> throughout the renovation and operation phase</w:t>
      </w:r>
      <w:r w:rsidRPr="00B22472">
        <w:rPr>
          <w:rFonts w:ascii="Calibri" w:eastAsia="Calibri" w:hAnsi="Calibri" w:cs="Calibri"/>
        </w:rPr>
        <w:t xml:space="preserve">. The plan provides strategies and activities that need to be implemented to mitigate the anticipated negative </w:t>
      </w:r>
      <w:r w:rsidR="00147E6D">
        <w:rPr>
          <w:rFonts w:ascii="Calibri" w:eastAsia="Calibri" w:hAnsi="Calibri" w:cs="Calibri"/>
        </w:rPr>
        <w:t>e</w:t>
      </w:r>
      <w:r w:rsidRPr="00B22472">
        <w:rPr>
          <w:rFonts w:ascii="Calibri" w:eastAsia="Calibri" w:hAnsi="Calibri" w:cs="Calibri"/>
        </w:rPr>
        <w:t>nvironmental and social risks and impacts o</w:t>
      </w:r>
      <w:sdt>
        <w:sdtPr>
          <w:rPr>
            <w:rFonts w:ascii="Calibri" w:hAnsi="Calibri" w:cs="Calibri"/>
          </w:rPr>
          <w:tag w:val="goog_rdk_28"/>
          <w:id w:val="2098137935"/>
        </w:sdtPr>
        <w:sdtEndPr/>
        <w:sdtContent/>
      </w:sdt>
      <w:r w:rsidRPr="00B22472">
        <w:rPr>
          <w:rFonts w:ascii="Calibri" w:eastAsia="Calibri" w:hAnsi="Calibri" w:cs="Calibri"/>
        </w:rPr>
        <w:t xml:space="preserve">f the rehabilitation process including </w:t>
      </w:r>
      <w:r w:rsidR="00EE5857" w:rsidRPr="00B22472">
        <w:rPr>
          <w:rFonts w:ascii="Calibri" w:eastAsia="Calibri" w:hAnsi="Calibri" w:cs="Calibri"/>
        </w:rPr>
        <w:t>their mitigation</w:t>
      </w:r>
      <w:r w:rsidRPr="00B22472">
        <w:rPr>
          <w:rFonts w:ascii="Calibri" w:eastAsia="Calibri" w:hAnsi="Calibri" w:cs="Calibri"/>
        </w:rPr>
        <w:t xml:space="preserve"> measures, Implementation timelines, responsibilities, and their cost estimates. </w:t>
      </w:r>
    </w:p>
    <w:p w14:paraId="000005A2" w14:textId="77777777" w:rsidR="00943202" w:rsidRPr="00B22472" w:rsidRDefault="00B220FC">
      <w:pPr>
        <w:pStyle w:val="Heading2"/>
        <w:rPr>
          <w:rFonts w:ascii="Calibri" w:eastAsia="Calibri" w:hAnsi="Calibri" w:cs="Calibri"/>
        </w:rPr>
      </w:pPr>
      <w:bookmarkStart w:id="80" w:name="_Toc124774178"/>
      <w:r w:rsidRPr="00B22472">
        <w:rPr>
          <w:rFonts w:ascii="Calibri" w:eastAsia="Calibri" w:hAnsi="Calibri" w:cs="Calibri"/>
        </w:rPr>
        <w:t>Recommendation</w:t>
      </w:r>
      <w:bookmarkEnd w:id="80"/>
      <w:r w:rsidRPr="00B22472">
        <w:rPr>
          <w:rFonts w:ascii="Calibri" w:eastAsia="Calibri" w:hAnsi="Calibri" w:cs="Calibri"/>
        </w:rPr>
        <w:t xml:space="preserve"> </w:t>
      </w:r>
    </w:p>
    <w:p w14:paraId="000005AD" w14:textId="4681ECC1" w:rsidR="00943202" w:rsidRPr="00B22472" w:rsidRDefault="00B220FC">
      <w:pPr>
        <w:spacing w:line="276" w:lineRule="auto"/>
        <w:rPr>
          <w:rFonts w:ascii="Calibri" w:eastAsia="Calibri" w:hAnsi="Calibri" w:cs="Calibri"/>
        </w:rPr>
      </w:pPr>
      <w:r w:rsidRPr="00B22472">
        <w:rPr>
          <w:rFonts w:ascii="Calibri" w:eastAsia="Calibri" w:hAnsi="Calibri" w:cs="Calibri"/>
        </w:rPr>
        <w:t>It is recommended that contractors and all the stakeholders mentioned in the ESMP implement the recommendations in the environmental and social management</w:t>
      </w:r>
      <w:r w:rsidR="0061091C">
        <w:rPr>
          <w:rFonts w:ascii="Calibri" w:eastAsia="Calibri" w:hAnsi="Calibri" w:cs="Calibri"/>
        </w:rPr>
        <w:t xml:space="preserve"> and </w:t>
      </w:r>
      <w:r w:rsidR="0062610A">
        <w:rPr>
          <w:rFonts w:ascii="Calibri" w:eastAsia="Calibri" w:hAnsi="Calibri" w:cs="Calibri"/>
        </w:rPr>
        <w:t xml:space="preserve">monitoring </w:t>
      </w:r>
      <w:r w:rsidR="0062610A" w:rsidRPr="00B22472">
        <w:rPr>
          <w:rFonts w:ascii="Calibri" w:eastAsia="Calibri" w:hAnsi="Calibri" w:cs="Calibri"/>
        </w:rPr>
        <w:t>plan</w:t>
      </w:r>
      <w:sdt>
        <w:sdtPr>
          <w:rPr>
            <w:rFonts w:ascii="Calibri" w:hAnsi="Calibri" w:cs="Calibri"/>
          </w:rPr>
          <w:tag w:val="goog_rdk_29"/>
          <w:id w:val="-731461849"/>
        </w:sdtPr>
        <w:sdtEndPr/>
        <w:sdtContent>
          <w:r w:rsidR="00584E04">
            <w:rPr>
              <w:rFonts w:ascii="Calibri" w:hAnsi="Calibri" w:cs="Calibri"/>
            </w:rPr>
            <w:t xml:space="preserve">. </w:t>
          </w:r>
        </w:sdtContent>
      </w:sdt>
      <w:r w:rsidRPr="00B22472">
        <w:rPr>
          <w:rFonts w:ascii="Calibri" w:eastAsia="Calibri" w:hAnsi="Calibri" w:cs="Calibri"/>
        </w:rPr>
        <w:t xml:space="preserve"> To this effect, the ESMP shall be included in the procurement and contracting process including bidding documents for the renovation of civil works, as well as other WB standard EHS terms and conditions for procurement. A Potential Contractor will prepare, adopt, maintain, and implement a Health and Safety Plan including community health and safety risk management as part of the Construction-ESMP (C-ESMP). This is to ensure that the potentially affected environment is well managed and that accidents are prevented during project implementation. The Proponent is expected to comply with the relevant legal and policy requirements about project implementation. During the operation of the office blocks, it is necessary that environmental regulations </w:t>
      </w:r>
      <w:r w:rsidR="0062610A">
        <w:rPr>
          <w:rFonts w:ascii="Calibri" w:eastAsia="Calibri" w:hAnsi="Calibri" w:cs="Calibri"/>
        </w:rPr>
        <w:t>are</w:t>
      </w:r>
      <w:r w:rsidRPr="00B22472">
        <w:rPr>
          <w:rFonts w:ascii="Calibri" w:eastAsia="Calibri" w:hAnsi="Calibri" w:cs="Calibri"/>
        </w:rPr>
        <w:t xml:space="preserve"> strictly adhered to.</w:t>
      </w:r>
    </w:p>
    <w:p w14:paraId="000005AE" w14:textId="77777777" w:rsidR="00943202" w:rsidRPr="00B22472" w:rsidRDefault="00B220FC">
      <w:pPr>
        <w:pStyle w:val="Heading1"/>
        <w:rPr>
          <w:rFonts w:ascii="Calibri" w:eastAsia="Calibri" w:hAnsi="Calibri" w:cs="Calibri"/>
          <w:sz w:val="24"/>
          <w:szCs w:val="24"/>
        </w:rPr>
      </w:pPr>
      <w:bookmarkStart w:id="81" w:name="_Toc124774179"/>
      <w:r w:rsidRPr="00B22472">
        <w:rPr>
          <w:rFonts w:ascii="Calibri" w:eastAsia="Calibri" w:hAnsi="Calibri" w:cs="Calibri"/>
          <w:sz w:val="24"/>
          <w:szCs w:val="24"/>
        </w:rPr>
        <w:lastRenderedPageBreak/>
        <w:t>REFERENCES</w:t>
      </w:r>
      <w:bookmarkEnd w:id="81"/>
      <w:r w:rsidRPr="00B22472">
        <w:rPr>
          <w:rFonts w:ascii="Calibri" w:eastAsia="Calibri" w:hAnsi="Calibri" w:cs="Calibri"/>
          <w:sz w:val="24"/>
          <w:szCs w:val="24"/>
        </w:rPr>
        <w:t xml:space="preserve"> </w:t>
      </w:r>
    </w:p>
    <w:p w14:paraId="000005AF" w14:textId="77777777" w:rsidR="00943202" w:rsidRPr="00B22472" w:rsidRDefault="00B220FC">
      <w:pPr>
        <w:numPr>
          <w:ilvl w:val="0"/>
          <w:numId w:val="3"/>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Environment and Social Management Framework-South Sudan Enhancing Community resilience and Local Governance Project ECRP II, Amended on June 09, 2022, for ECRP Phase II. First Version June 04, 2020.</w:t>
      </w:r>
    </w:p>
    <w:p w14:paraId="000005B0" w14:textId="77777777" w:rsidR="00943202" w:rsidRPr="00B22472" w:rsidRDefault="00943202">
      <w:pPr>
        <w:pBdr>
          <w:top w:val="nil"/>
          <w:left w:val="nil"/>
          <w:bottom w:val="nil"/>
          <w:right w:val="nil"/>
          <w:between w:val="nil"/>
        </w:pBdr>
        <w:ind w:left="720"/>
        <w:rPr>
          <w:rFonts w:ascii="Calibri" w:eastAsia="Calibri" w:hAnsi="Calibri" w:cs="Calibri"/>
          <w:color w:val="000000"/>
        </w:rPr>
      </w:pPr>
    </w:p>
    <w:p w14:paraId="000005B1" w14:textId="77777777" w:rsidR="00943202" w:rsidRPr="00B22472" w:rsidRDefault="00B220FC">
      <w:pPr>
        <w:numPr>
          <w:ilvl w:val="0"/>
          <w:numId w:val="3"/>
        </w:numPr>
        <w:pBdr>
          <w:top w:val="nil"/>
          <w:left w:val="nil"/>
          <w:bottom w:val="nil"/>
          <w:right w:val="nil"/>
          <w:between w:val="nil"/>
        </w:pBdr>
        <w:rPr>
          <w:rFonts w:ascii="Calibri" w:eastAsia="Calibri" w:hAnsi="Calibri" w:cs="Calibri"/>
          <w:color w:val="000000"/>
        </w:rPr>
      </w:pPr>
      <w:r w:rsidRPr="00B22472">
        <w:rPr>
          <w:rFonts w:ascii="Calibri" w:eastAsia="Calibri" w:hAnsi="Calibri" w:cs="Calibri"/>
          <w:color w:val="000000"/>
        </w:rPr>
        <w:t>Enhancing Community Resilience and Local Governance Project II, Project Implementation Manual, May 01, 2022.</w:t>
      </w:r>
    </w:p>
    <w:p w14:paraId="000005B2" w14:textId="77777777" w:rsidR="00943202" w:rsidRPr="00B22472" w:rsidRDefault="00943202">
      <w:pPr>
        <w:pBdr>
          <w:top w:val="nil"/>
          <w:left w:val="nil"/>
          <w:bottom w:val="nil"/>
          <w:right w:val="nil"/>
          <w:between w:val="nil"/>
        </w:pBdr>
        <w:ind w:left="720"/>
        <w:rPr>
          <w:rFonts w:ascii="Calibri" w:eastAsia="Calibri" w:hAnsi="Calibri" w:cs="Calibri"/>
          <w:color w:val="000000"/>
        </w:rPr>
      </w:pPr>
    </w:p>
    <w:p w14:paraId="000005B3" w14:textId="77777777" w:rsidR="00943202" w:rsidRPr="00B22472" w:rsidRDefault="00282FD2">
      <w:pPr>
        <w:numPr>
          <w:ilvl w:val="0"/>
          <w:numId w:val="3"/>
        </w:numPr>
        <w:pBdr>
          <w:top w:val="nil"/>
          <w:left w:val="nil"/>
          <w:bottom w:val="nil"/>
          <w:right w:val="nil"/>
          <w:between w:val="nil"/>
        </w:pBdr>
        <w:rPr>
          <w:rFonts w:ascii="Calibri" w:eastAsia="Calibri" w:hAnsi="Calibri" w:cs="Calibri"/>
          <w:color w:val="000000"/>
        </w:rPr>
      </w:pPr>
      <w:hyperlink r:id="rId29">
        <w:r w:rsidR="00B220FC" w:rsidRPr="00B22472">
          <w:rPr>
            <w:rFonts w:ascii="Calibri" w:eastAsia="Calibri" w:hAnsi="Calibri" w:cs="Calibri"/>
            <w:color w:val="1155CC"/>
            <w:u w:val="single"/>
          </w:rPr>
          <w:t>https://climateknowledgeportal.worldbank.org/country/south-sudan/climate-data-historical</w:t>
        </w:r>
      </w:hyperlink>
      <w:r w:rsidR="00B220FC" w:rsidRPr="00B22472">
        <w:rPr>
          <w:rFonts w:ascii="Calibri" w:eastAsia="Calibri" w:hAnsi="Calibri" w:cs="Calibri"/>
        </w:rPr>
        <w:t xml:space="preserve"> </w:t>
      </w:r>
      <w:r w:rsidR="00B220FC" w:rsidRPr="00B22472">
        <w:rPr>
          <w:rFonts w:ascii="Calibri" w:eastAsia="Calibri" w:hAnsi="Calibri" w:cs="Calibri"/>
          <w:color w:val="000000"/>
        </w:rPr>
        <w:t xml:space="preserve">Website, Accessed on </w:t>
      </w:r>
      <w:r w:rsidR="00B220FC" w:rsidRPr="00B22472">
        <w:rPr>
          <w:rFonts w:ascii="Calibri" w:eastAsia="Calibri" w:hAnsi="Calibri" w:cs="Calibri"/>
        </w:rPr>
        <w:t>0</w:t>
      </w:r>
      <w:r w:rsidR="00B220FC" w:rsidRPr="00B22472">
        <w:rPr>
          <w:rFonts w:ascii="Calibri" w:eastAsia="Calibri" w:hAnsi="Calibri" w:cs="Calibri"/>
          <w:color w:val="000000"/>
        </w:rPr>
        <w:t>5-</w:t>
      </w:r>
      <w:r w:rsidR="00B220FC" w:rsidRPr="00B22472">
        <w:rPr>
          <w:rFonts w:ascii="Calibri" w:eastAsia="Calibri" w:hAnsi="Calibri" w:cs="Calibri"/>
        </w:rPr>
        <w:t>Dec</w:t>
      </w:r>
      <w:r w:rsidR="00B220FC" w:rsidRPr="00B22472">
        <w:rPr>
          <w:rFonts w:ascii="Calibri" w:eastAsia="Calibri" w:hAnsi="Calibri" w:cs="Calibri"/>
          <w:color w:val="000000"/>
        </w:rPr>
        <w:t>-2022.</w:t>
      </w:r>
    </w:p>
    <w:p w14:paraId="000005B4" w14:textId="77777777" w:rsidR="00943202" w:rsidRPr="00B22472" w:rsidRDefault="00943202">
      <w:pPr>
        <w:pBdr>
          <w:top w:val="nil"/>
          <w:left w:val="nil"/>
          <w:bottom w:val="nil"/>
          <w:right w:val="nil"/>
          <w:between w:val="nil"/>
        </w:pBdr>
        <w:ind w:left="720"/>
        <w:rPr>
          <w:rFonts w:ascii="Calibri" w:eastAsia="Calibri" w:hAnsi="Calibri" w:cs="Calibri"/>
        </w:rPr>
      </w:pPr>
    </w:p>
    <w:p w14:paraId="000005B5" w14:textId="77777777" w:rsidR="00943202" w:rsidRPr="00B22472" w:rsidRDefault="00282FD2">
      <w:pPr>
        <w:numPr>
          <w:ilvl w:val="0"/>
          <w:numId w:val="3"/>
        </w:numPr>
        <w:pBdr>
          <w:top w:val="nil"/>
          <w:left w:val="nil"/>
          <w:bottom w:val="nil"/>
          <w:right w:val="nil"/>
          <w:between w:val="nil"/>
        </w:pBdr>
        <w:jc w:val="left"/>
        <w:rPr>
          <w:rFonts w:ascii="Calibri" w:eastAsia="Calibri" w:hAnsi="Calibri" w:cs="Calibri"/>
        </w:rPr>
      </w:pPr>
      <w:hyperlink r:id="rId30">
        <w:r w:rsidR="00B220FC" w:rsidRPr="00B22472">
          <w:rPr>
            <w:rFonts w:ascii="Calibri" w:eastAsia="Calibri" w:hAnsi="Calibri" w:cs="Calibri"/>
            <w:color w:val="1155CC"/>
            <w:u w:val="single"/>
          </w:rPr>
          <w:t>https://www.csrf-southsudan.org/county_profile/juba/</w:t>
        </w:r>
      </w:hyperlink>
      <w:r w:rsidR="00B220FC" w:rsidRPr="00B22472">
        <w:rPr>
          <w:rFonts w:ascii="Calibri" w:eastAsia="Calibri" w:hAnsi="Calibri" w:cs="Calibri"/>
        </w:rPr>
        <w:t xml:space="preserve"> Website, Accessed on 05-Dec-2022.</w:t>
      </w:r>
    </w:p>
    <w:p w14:paraId="000005B6" w14:textId="77777777" w:rsidR="00943202" w:rsidRPr="00B22472" w:rsidRDefault="00943202">
      <w:pPr>
        <w:pBdr>
          <w:top w:val="nil"/>
          <w:left w:val="nil"/>
          <w:bottom w:val="nil"/>
          <w:right w:val="nil"/>
          <w:between w:val="nil"/>
        </w:pBdr>
        <w:ind w:left="720"/>
        <w:rPr>
          <w:rFonts w:ascii="Calibri" w:eastAsia="Calibri" w:hAnsi="Calibri" w:cs="Calibri"/>
          <w:color w:val="000000"/>
        </w:rPr>
      </w:pPr>
    </w:p>
    <w:p w14:paraId="000005B7" w14:textId="77777777" w:rsidR="00943202" w:rsidRPr="00B22472" w:rsidRDefault="00943202">
      <w:pPr>
        <w:pBdr>
          <w:top w:val="nil"/>
          <w:left w:val="nil"/>
          <w:bottom w:val="nil"/>
          <w:right w:val="nil"/>
          <w:between w:val="nil"/>
        </w:pBdr>
        <w:ind w:left="720"/>
        <w:rPr>
          <w:rFonts w:ascii="Calibri" w:eastAsia="Calibri" w:hAnsi="Calibri" w:cs="Calibri"/>
          <w:color w:val="000000"/>
        </w:rPr>
        <w:sectPr w:rsidR="00943202" w:rsidRPr="00B22472">
          <w:headerReference w:type="default" r:id="rId31"/>
          <w:pgSz w:w="12240" w:h="15840"/>
          <w:pgMar w:top="1260" w:right="1440" w:bottom="1440" w:left="1440" w:header="720" w:footer="720" w:gutter="0"/>
          <w:cols w:space="720"/>
        </w:sectPr>
      </w:pPr>
    </w:p>
    <w:p w14:paraId="000005B8" w14:textId="77777777" w:rsidR="00943202" w:rsidRPr="00B22472" w:rsidRDefault="00B220FC">
      <w:pPr>
        <w:pStyle w:val="Heading1"/>
        <w:rPr>
          <w:rFonts w:ascii="Calibri" w:eastAsia="Calibri" w:hAnsi="Calibri" w:cs="Calibri"/>
          <w:sz w:val="24"/>
          <w:szCs w:val="24"/>
        </w:rPr>
      </w:pPr>
      <w:bookmarkStart w:id="82" w:name="_Toc124774180"/>
      <w:r w:rsidRPr="00B22472">
        <w:rPr>
          <w:rFonts w:ascii="Calibri" w:eastAsia="Calibri" w:hAnsi="Calibri" w:cs="Calibri"/>
          <w:sz w:val="24"/>
          <w:szCs w:val="24"/>
        </w:rPr>
        <w:lastRenderedPageBreak/>
        <w:t>APPENDICES</w:t>
      </w:r>
      <w:bookmarkEnd w:id="82"/>
      <w:r w:rsidRPr="00B22472">
        <w:rPr>
          <w:rFonts w:ascii="Calibri" w:eastAsia="Calibri" w:hAnsi="Calibri" w:cs="Calibri"/>
          <w:sz w:val="24"/>
          <w:szCs w:val="24"/>
        </w:rPr>
        <w:t xml:space="preserve"> </w:t>
      </w:r>
    </w:p>
    <w:p w14:paraId="000005B9" w14:textId="77777777" w:rsidR="00943202" w:rsidRPr="00B22472" w:rsidRDefault="00B220FC">
      <w:pPr>
        <w:pStyle w:val="Heading2"/>
        <w:rPr>
          <w:rFonts w:ascii="Calibri" w:eastAsia="Calibri" w:hAnsi="Calibri" w:cs="Calibri"/>
        </w:rPr>
      </w:pPr>
      <w:bookmarkStart w:id="83" w:name="_Toc124774181"/>
      <w:r w:rsidRPr="00B22472">
        <w:rPr>
          <w:rFonts w:ascii="Calibri" w:eastAsia="Calibri" w:hAnsi="Calibri" w:cs="Calibri"/>
        </w:rPr>
        <w:t>ANNEX 1: ENVIRONMENT AND SOCIAL SCREENING REPORT</w:t>
      </w:r>
      <w:bookmarkEnd w:id="83"/>
      <w:r w:rsidRPr="00B22472">
        <w:rPr>
          <w:rFonts w:ascii="Calibri" w:eastAsia="Calibri" w:hAnsi="Calibri" w:cs="Calibri"/>
        </w:rPr>
        <w:t xml:space="preserve"> </w:t>
      </w:r>
    </w:p>
    <w:p w14:paraId="000005BA" w14:textId="77777777" w:rsidR="00943202" w:rsidRPr="00B22472" w:rsidRDefault="00943202">
      <w:pPr>
        <w:pStyle w:val="Heading2"/>
        <w:rPr>
          <w:rFonts w:ascii="Calibri" w:eastAsia="Calibri" w:hAnsi="Calibri" w:cs="Calibri"/>
        </w:rPr>
      </w:pPr>
    </w:p>
    <w:p w14:paraId="000005BB" w14:textId="77777777" w:rsidR="00943202" w:rsidRPr="00B22472" w:rsidRDefault="00B220FC">
      <w:pPr>
        <w:spacing w:line="240" w:lineRule="auto"/>
        <w:jc w:val="center"/>
        <w:rPr>
          <w:rFonts w:ascii="Calibri" w:hAnsi="Calibri" w:cs="Calibri"/>
          <w:b/>
          <w:sz w:val="20"/>
          <w:szCs w:val="20"/>
        </w:rPr>
      </w:pPr>
      <w:bookmarkStart w:id="84" w:name="_heading=h.3q5sasy" w:colFirst="0" w:colLast="0"/>
      <w:bookmarkEnd w:id="84"/>
      <w:r w:rsidRPr="00B22472">
        <w:rPr>
          <w:rFonts w:ascii="Calibri" w:hAnsi="Calibri" w:cs="Calibri"/>
          <w:b/>
          <w:smallCaps/>
          <w:noProof/>
          <w:sz w:val="20"/>
          <w:szCs w:val="20"/>
          <w:lang w:eastAsia="en-US"/>
        </w:rPr>
        <w:drawing>
          <wp:inline distT="0" distB="0" distL="0" distR="0" wp14:anchorId="08198D98" wp14:editId="5759AC80">
            <wp:extent cx="2407920" cy="902335"/>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2407920" cy="902335"/>
                    </a:xfrm>
                    <a:prstGeom prst="rect">
                      <a:avLst/>
                    </a:prstGeom>
                    <a:ln/>
                  </pic:spPr>
                </pic:pic>
              </a:graphicData>
            </a:graphic>
          </wp:inline>
        </w:drawing>
      </w:r>
    </w:p>
    <w:p w14:paraId="000005BC" w14:textId="77777777" w:rsidR="00943202" w:rsidRPr="00B22472" w:rsidRDefault="00943202">
      <w:pPr>
        <w:spacing w:line="240" w:lineRule="auto"/>
        <w:jc w:val="center"/>
        <w:rPr>
          <w:rFonts w:ascii="Calibri" w:hAnsi="Calibri" w:cs="Calibri"/>
          <w:b/>
          <w:sz w:val="20"/>
          <w:szCs w:val="20"/>
        </w:rPr>
      </w:pPr>
    </w:p>
    <w:p w14:paraId="000005BD" w14:textId="77777777" w:rsidR="00943202" w:rsidRPr="00B22472" w:rsidRDefault="00B220FC">
      <w:pPr>
        <w:spacing w:line="240" w:lineRule="auto"/>
        <w:jc w:val="center"/>
        <w:rPr>
          <w:rFonts w:ascii="Calibri" w:hAnsi="Calibri" w:cs="Calibri"/>
          <w:b/>
          <w:sz w:val="20"/>
          <w:szCs w:val="20"/>
        </w:rPr>
      </w:pPr>
      <w:r w:rsidRPr="00B22472">
        <w:rPr>
          <w:rFonts w:ascii="Calibri" w:hAnsi="Calibri" w:cs="Calibri"/>
          <w:b/>
          <w:sz w:val="32"/>
          <w:szCs w:val="32"/>
        </w:rPr>
        <w:t xml:space="preserve">ENVIRONMENT AND SOCIAL SCREENING REPORT </w:t>
      </w:r>
    </w:p>
    <w:p w14:paraId="000005BE" w14:textId="77777777" w:rsidR="00943202" w:rsidRPr="00B22472" w:rsidRDefault="00B220FC">
      <w:pPr>
        <w:spacing w:line="240" w:lineRule="auto"/>
        <w:rPr>
          <w:rFonts w:ascii="Calibri" w:hAnsi="Calibri" w:cs="Calibri"/>
          <w:b/>
          <w:sz w:val="20"/>
          <w:szCs w:val="20"/>
        </w:rPr>
      </w:pPr>
      <w:r w:rsidRPr="00B22472">
        <w:rPr>
          <w:rFonts w:ascii="Calibri" w:hAnsi="Calibri" w:cs="Calibri"/>
          <w:b/>
          <w:sz w:val="20"/>
          <w:szCs w:val="20"/>
        </w:rPr>
        <w:t xml:space="preserve">                                                                    </w:t>
      </w:r>
    </w:p>
    <w:p w14:paraId="000005BF" w14:textId="77777777" w:rsidR="00943202" w:rsidRPr="00B22472" w:rsidRDefault="00B220FC">
      <w:pPr>
        <w:rPr>
          <w:rFonts w:ascii="Calibri" w:hAnsi="Calibri" w:cs="Calibri"/>
          <w:b/>
          <w:sz w:val="20"/>
          <w:szCs w:val="20"/>
          <w:u w:val="single"/>
        </w:rPr>
      </w:pPr>
      <w:bookmarkStart w:id="85" w:name="_Hlk124370135"/>
      <w:r w:rsidRPr="00B22472">
        <w:rPr>
          <w:rFonts w:ascii="Calibri" w:hAnsi="Calibri" w:cs="Calibri"/>
          <w:b/>
          <w:sz w:val="20"/>
          <w:szCs w:val="20"/>
          <w:u w:val="single"/>
        </w:rPr>
        <w:t>SECTION A: GENERAL INFORMATION</w:t>
      </w:r>
    </w:p>
    <w:tbl>
      <w:tblPr>
        <w:tblStyle w:val="a8"/>
        <w:tblW w:w="1527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5"/>
        <w:gridCol w:w="910"/>
        <w:gridCol w:w="725"/>
        <w:gridCol w:w="693"/>
        <w:gridCol w:w="850"/>
        <w:gridCol w:w="3857"/>
        <w:gridCol w:w="2400"/>
      </w:tblGrid>
      <w:tr w:rsidR="00943202" w:rsidRPr="00B22472" w14:paraId="68FDB017" w14:textId="77777777">
        <w:trPr>
          <w:trHeight w:val="1005"/>
        </w:trPr>
        <w:tc>
          <w:tcPr>
            <w:tcW w:w="5835" w:type="dxa"/>
          </w:tcPr>
          <w:bookmarkEnd w:id="85"/>
          <w:p w14:paraId="000005C0" w14:textId="77777777" w:rsidR="00943202" w:rsidRPr="00B22472" w:rsidRDefault="00B220FC">
            <w:pPr>
              <w:jc w:val="center"/>
              <w:rPr>
                <w:rFonts w:ascii="Calibri" w:hAnsi="Calibri" w:cs="Calibri"/>
                <w:sz w:val="20"/>
                <w:szCs w:val="20"/>
              </w:rPr>
            </w:pPr>
            <w:r w:rsidRPr="00B22472">
              <w:rPr>
                <w:rFonts w:ascii="Calibri" w:hAnsi="Calibri" w:cs="Calibri"/>
                <w:b/>
                <w:noProof/>
                <w:color w:val="000000"/>
                <w:sz w:val="20"/>
                <w:szCs w:val="20"/>
                <w:lang w:eastAsia="en-US"/>
              </w:rPr>
              <w:drawing>
                <wp:inline distT="0" distB="0" distL="0" distR="0" wp14:anchorId="263B91C1" wp14:editId="56535820">
                  <wp:extent cx="1819275" cy="600075"/>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1819275" cy="600075"/>
                          </a:xfrm>
                          <a:prstGeom prst="rect">
                            <a:avLst/>
                          </a:prstGeom>
                          <a:ln/>
                        </pic:spPr>
                      </pic:pic>
                    </a:graphicData>
                  </a:graphic>
                </wp:inline>
              </w:drawing>
            </w:r>
          </w:p>
        </w:tc>
        <w:tc>
          <w:tcPr>
            <w:tcW w:w="9435" w:type="dxa"/>
            <w:gridSpan w:val="6"/>
          </w:tcPr>
          <w:p w14:paraId="000005C1" w14:textId="77777777" w:rsidR="00943202" w:rsidRPr="00B22472" w:rsidRDefault="00B220FC">
            <w:pPr>
              <w:rPr>
                <w:rFonts w:ascii="Calibri" w:hAnsi="Calibri" w:cs="Calibri"/>
                <w:b/>
                <w:sz w:val="20"/>
                <w:szCs w:val="20"/>
              </w:rPr>
            </w:pPr>
            <w:r w:rsidRPr="00B22472">
              <w:rPr>
                <w:rFonts w:ascii="Calibri" w:hAnsi="Calibri" w:cs="Calibri"/>
                <w:b/>
                <w:sz w:val="20"/>
                <w:szCs w:val="20"/>
              </w:rPr>
              <w:t>Social and Environmental Screening Report -ECRP II</w:t>
            </w:r>
          </w:p>
        </w:tc>
      </w:tr>
      <w:tr w:rsidR="00943202" w:rsidRPr="00B22472" w14:paraId="67594C74" w14:textId="77777777">
        <w:trPr>
          <w:trHeight w:val="639"/>
        </w:trPr>
        <w:tc>
          <w:tcPr>
            <w:tcW w:w="15270" w:type="dxa"/>
            <w:gridSpan w:val="7"/>
          </w:tcPr>
          <w:p w14:paraId="000005C7" w14:textId="77777777" w:rsidR="00943202" w:rsidRPr="00B22472" w:rsidRDefault="00B220FC">
            <w:pPr>
              <w:rPr>
                <w:rFonts w:ascii="Calibri" w:hAnsi="Calibri" w:cs="Calibri"/>
                <w:sz w:val="20"/>
                <w:szCs w:val="20"/>
              </w:rPr>
            </w:pPr>
            <w:r w:rsidRPr="00B22472">
              <w:rPr>
                <w:rFonts w:ascii="Calibri" w:hAnsi="Calibri" w:cs="Calibri"/>
                <w:b/>
                <w:sz w:val="20"/>
                <w:szCs w:val="20"/>
              </w:rPr>
              <w:t xml:space="preserve">Projects are screened for their inherent social and environmental risks regardless of planned mitigation and management measures. </w:t>
            </w:r>
            <w:r w:rsidRPr="00B22472">
              <w:rPr>
                <w:rFonts w:ascii="Calibri" w:hAnsi="Calibri" w:cs="Calibri"/>
                <w:sz w:val="20"/>
                <w:szCs w:val="20"/>
              </w:rPr>
              <w:t>It is necessary to identify potential inherent risks if mitigation measures are not implemented or fail. This means that risks should be identified as if no mitigation or management measures were to be put in place.</w:t>
            </w:r>
          </w:p>
        </w:tc>
      </w:tr>
      <w:tr w:rsidR="00943202" w:rsidRPr="00B22472" w14:paraId="67D6DFC5" w14:textId="77777777">
        <w:tc>
          <w:tcPr>
            <w:tcW w:w="15270" w:type="dxa"/>
            <w:gridSpan w:val="7"/>
            <w:shd w:val="clear" w:color="auto" w:fill="5B9BD5"/>
          </w:tcPr>
          <w:p w14:paraId="000005CE" w14:textId="77777777" w:rsidR="00943202" w:rsidRPr="00B22472" w:rsidRDefault="00B220FC">
            <w:pPr>
              <w:rPr>
                <w:rFonts w:ascii="Calibri" w:hAnsi="Calibri" w:cs="Calibri"/>
                <w:sz w:val="20"/>
                <w:szCs w:val="20"/>
              </w:rPr>
            </w:pPr>
            <w:r w:rsidRPr="00B22472">
              <w:rPr>
                <w:rFonts w:ascii="Calibri" w:hAnsi="Calibri" w:cs="Calibri"/>
                <w:b/>
                <w:color w:val="FFFFFF"/>
                <w:sz w:val="20"/>
                <w:szCs w:val="20"/>
              </w:rPr>
              <w:t>SECTION A: General Information</w:t>
            </w:r>
          </w:p>
        </w:tc>
      </w:tr>
      <w:tr w:rsidR="00943202" w:rsidRPr="00B22472" w14:paraId="39537C68" w14:textId="77777777">
        <w:tc>
          <w:tcPr>
            <w:tcW w:w="5835" w:type="dxa"/>
          </w:tcPr>
          <w:p w14:paraId="000005D5" w14:textId="77777777" w:rsidR="00943202" w:rsidRPr="00B22472" w:rsidRDefault="00B220FC">
            <w:pPr>
              <w:rPr>
                <w:rFonts w:ascii="Calibri" w:hAnsi="Calibri" w:cs="Calibri"/>
                <w:sz w:val="20"/>
                <w:szCs w:val="20"/>
              </w:rPr>
            </w:pPr>
            <w:r w:rsidRPr="00B22472">
              <w:rPr>
                <w:rFonts w:ascii="Calibri" w:hAnsi="Calibri" w:cs="Calibri"/>
                <w:sz w:val="20"/>
                <w:szCs w:val="20"/>
              </w:rPr>
              <w:t>Date of screening</w:t>
            </w:r>
          </w:p>
        </w:tc>
        <w:tc>
          <w:tcPr>
            <w:tcW w:w="9435" w:type="dxa"/>
            <w:gridSpan w:val="6"/>
          </w:tcPr>
          <w:p w14:paraId="000005D6" w14:textId="77777777" w:rsidR="00943202" w:rsidRPr="00B22472" w:rsidRDefault="00B220FC">
            <w:pPr>
              <w:rPr>
                <w:rFonts w:ascii="Calibri" w:hAnsi="Calibri" w:cs="Calibri"/>
                <w:sz w:val="20"/>
                <w:szCs w:val="20"/>
              </w:rPr>
            </w:pPr>
            <w:r w:rsidRPr="00B22472">
              <w:rPr>
                <w:rFonts w:ascii="Calibri" w:hAnsi="Calibri" w:cs="Calibri"/>
                <w:sz w:val="20"/>
                <w:szCs w:val="20"/>
              </w:rPr>
              <w:t>14-Nov-2022</w:t>
            </w:r>
          </w:p>
        </w:tc>
      </w:tr>
      <w:tr w:rsidR="00943202" w:rsidRPr="00B22472" w14:paraId="52D87494" w14:textId="77777777">
        <w:tc>
          <w:tcPr>
            <w:tcW w:w="5835" w:type="dxa"/>
          </w:tcPr>
          <w:p w14:paraId="000005DC" w14:textId="77777777" w:rsidR="00943202" w:rsidRPr="00B22472" w:rsidRDefault="00B220FC">
            <w:pPr>
              <w:rPr>
                <w:rFonts w:ascii="Calibri" w:hAnsi="Calibri" w:cs="Calibri"/>
                <w:sz w:val="20"/>
                <w:szCs w:val="20"/>
              </w:rPr>
            </w:pPr>
            <w:r w:rsidRPr="00B22472">
              <w:rPr>
                <w:rFonts w:ascii="Calibri" w:hAnsi="Calibri" w:cs="Calibri"/>
                <w:sz w:val="20"/>
                <w:szCs w:val="20"/>
              </w:rPr>
              <w:t>Project/Subproject title</w:t>
            </w:r>
          </w:p>
        </w:tc>
        <w:tc>
          <w:tcPr>
            <w:tcW w:w="9435" w:type="dxa"/>
            <w:gridSpan w:val="6"/>
          </w:tcPr>
          <w:p w14:paraId="000005DD" w14:textId="77777777" w:rsidR="00943202" w:rsidRPr="00B22472" w:rsidRDefault="00B220FC">
            <w:pPr>
              <w:rPr>
                <w:rFonts w:ascii="Calibri" w:hAnsi="Calibri" w:cs="Calibri"/>
                <w:sz w:val="20"/>
                <w:szCs w:val="20"/>
              </w:rPr>
            </w:pPr>
            <w:r w:rsidRPr="00B22472">
              <w:rPr>
                <w:rFonts w:ascii="Calibri" w:hAnsi="Calibri" w:cs="Calibri"/>
                <w:sz w:val="20"/>
                <w:szCs w:val="20"/>
              </w:rPr>
              <w:t>ECRP II</w:t>
            </w:r>
          </w:p>
        </w:tc>
      </w:tr>
      <w:tr w:rsidR="00943202" w:rsidRPr="00B22472" w14:paraId="54FD2097" w14:textId="77777777">
        <w:tc>
          <w:tcPr>
            <w:tcW w:w="5835" w:type="dxa"/>
          </w:tcPr>
          <w:p w14:paraId="000005E3" w14:textId="77777777" w:rsidR="00943202" w:rsidRPr="00B22472" w:rsidRDefault="00B220FC">
            <w:pPr>
              <w:rPr>
                <w:rFonts w:ascii="Calibri" w:hAnsi="Calibri" w:cs="Calibri"/>
                <w:sz w:val="20"/>
                <w:szCs w:val="20"/>
              </w:rPr>
            </w:pPr>
            <w:r w:rsidRPr="00B22472">
              <w:rPr>
                <w:rFonts w:ascii="Calibri" w:hAnsi="Calibri" w:cs="Calibri"/>
                <w:sz w:val="20"/>
                <w:szCs w:val="20"/>
              </w:rPr>
              <w:t>Project/Subproject component</w:t>
            </w:r>
          </w:p>
        </w:tc>
        <w:tc>
          <w:tcPr>
            <w:tcW w:w="9435" w:type="dxa"/>
            <w:gridSpan w:val="6"/>
          </w:tcPr>
          <w:p w14:paraId="000005E4" w14:textId="77777777" w:rsidR="00943202" w:rsidRPr="00B22472" w:rsidRDefault="00B220FC">
            <w:pPr>
              <w:rPr>
                <w:rFonts w:ascii="Calibri" w:hAnsi="Calibri" w:cs="Calibri"/>
                <w:sz w:val="20"/>
                <w:szCs w:val="20"/>
              </w:rPr>
            </w:pPr>
            <w:r w:rsidRPr="00B22472">
              <w:rPr>
                <w:rFonts w:ascii="Calibri" w:hAnsi="Calibri" w:cs="Calibri"/>
                <w:sz w:val="20"/>
                <w:szCs w:val="20"/>
              </w:rPr>
              <w:t>Renovation of Local Government Board Office Blocks</w:t>
            </w:r>
          </w:p>
        </w:tc>
      </w:tr>
      <w:tr w:rsidR="00943202" w:rsidRPr="00B22472" w14:paraId="0DD81DFF" w14:textId="77777777">
        <w:tc>
          <w:tcPr>
            <w:tcW w:w="5835" w:type="dxa"/>
          </w:tcPr>
          <w:p w14:paraId="000005EA" w14:textId="77777777" w:rsidR="00943202" w:rsidRPr="00B22472" w:rsidRDefault="00B220FC">
            <w:pPr>
              <w:rPr>
                <w:rFonts w:ascii="Calibri" w:hAnsi="Calibri" w:cs="Calibri"/>
                <w:sz w:val="20"/>
                <w:szCs w:val="20"/>
              </w:rPr>
            </w:pPr>
            <w:r w:rsidRPr="00B22472">
              <w:rPr>
                <w:rFonts w:ascii="Calibri" w:hAnsi="Calibri" w:cs="Calibri"/>
                <w:sz w:val="20"/>
                <w:szCs w:val="20"/>
              </w:rPr>
              <w:t>Implementing Agency</w:t>
            </w:r>
          </w:p>
        </w:tc>
        <w:tc>
          <w:tcPr>
            <w:tcW w:w="9435" w:type="dxa"/>
            <w:gridSpan w:val="6"/>
          </w:tcPr>
          <w:p w14:paraId="000005EB" w14:textId="77777777" w:rsidR="00943202" w:rsidRPr="00B22472" w:rsidRDefault="00B220FC">
            <w:pPr>
              <w:rPr>
                <w:rFonts w:ascii="Calibri" w:hAnsi="Calibri" w:cs="Calibri"/>
                <w:sz w:val="20"/>
                <w:szCs w:val="20"/>
              </w:rPr>
            </w:pPr>
            <w:r w:rsidRPr="00B22472">
              <w:rPr>
                <w:rFonts w:ascii="Calibri" w:hAnsi="Calibri" w:cs="Calibri"/>
                <w:sz w:val="20"/>
                <w:szCs w:val="20"/>
              </w:rPr>
              <w:t xml:space="preserve">Ministry of Finance and Planning </w:t>
            </w:r>
          </w:p>
        </w:tc>
      </w:tr>
      <w:tr w:rsidR="00943202" w:rsidRPr="00B22472" w14:paraId="37036AA5" w14:textId="77777777">
        <w:tc>
          <w:tcPr>
            <w:tcW w:w="5835" w:type="dxa"/>
          </w:tcPr>
          <w:p w14:paraId="000005F1" w14:textId="77777777" w:rsidR="00943202" w:rsidRPr="00B22472" w:rsidRDefault="00B220FC">
            <w:pPr>
              <w:rPr>
                <w:rFonts w:ascii="Calibri" w:hAnsi="Calibri" w:cs="Calibri"/>
                <w:sz w:val="20"/>
                <w:szCs w:val="20"/>
              </w:rPr>
            </w:pPr>
            <w:r w:rsidRPr="00B22472">
              <w:rPr>
                <w:rFonts w:ascii="Calibri" w:hAnsi="Calibri" w:cs="Calibri"/>
                <w:sz w:val="20"/>
                <w:szCs w:val="20"/>
              </w:rPr>
              <w:t>Proposed project budget</w:t>
            </w:r>
          </w:p>
        </w:tc>
        <w:tc>
          <w:tcPr>
            <w:tcW w:w="9435" w:type="dxa"/>
            <w:gridSpan w:val="6"/>
          </w:tcPr>
          <w:p w14:paraId="000005F2" w14:textId="77777777" w:rsidR="00943202" w:rsidRPr="00B22472" w:rsidRDefault="00B220FC">
            <w:pPr>
              <w:rPr>
                <w:rFonts w:ascii="Calibri" w:hAnsi="Calibri" w:cs="Calibri"/>
                <w:sz w:val="20"/>
                <w:szCs w:val="20"/>
              </w:rPr>
            </w:pPr>
            <w:r w:rsidRPr="00B22472">
              <w:rPr>
                <w:rFonts w:ascii="Calibri" w:hAnsi="Calibri" w:cs="Calibri"/>
                <w:sz w:val="20"/>
                <w:szCs w:val="20"/>
              </w:rPr>
              <w:t>…</w:t>
            </w:r>
          </w:p>
        </w:tc>
      </w:tr>
      <w:tr w:rsidR="00943202" w:rsidRPr="00B22472" w14:paraId="191F1FD3" w14:textId="77777777">
        <w:tc>
          <w:tcPr>
            <w:tcW w:w="5835" w:type="dxa"/>
          </w:tcPr>
          <w:p w14:paraId="000005F8" w14:textId="77777777" w:rsidR="00943202" w:rsidRPr="00B22472" w:rsidRDefault="00B220FC">
            <w:pPr>
              <w:rPr>
                <w:rFonts w:ascii="Calibri" w:hAnsi="Calibri" w:cs="Calibri"/>
                <w:sz w:val="20"/>
                <w:szCs w:val="20"/>
              </w:rPr>
            </w:pPr>
            <w:r w:rsidRPr="00B22472">
              <w:rPr>
                <w:rFonts w:ascii="Calibri" w:hAnsi="Calibri" w:cs="Calibri"/>
                <w:sz w:val="20"/>
                <w:szCs w:val="20"/>
              </w:rPr>
              <w:t>Proposed project duration</w:t>
            </w:r>
          </w:p>
        </w:tc>
        <w:tc>
          <w:tcPr>
            <w:tcW w:w="9435" w:type="dxa"/>
            <w:gridSpan w:val="6"/>
          </w:tcPr>
          <w:p w14:paraId="000005F9" w14:textId="77777777" w:rsidR="00943202" w:rsidRPr="00B22472" w:rsidRDefault="00B220FC">
            <w:pPr>
              <w:rPr>
                <w:rFonts w:ascii="Calibri" w:hAnsi="Calibri" w:cs="Calibri"/>
                <w:sz w:val="20"/>
                <w:szCs w:val="20"/>
              </w:rPr>
            </w:pPr>
            <w:r w:rsidRPr="00B22472">
              <w:rPr>
                <w:rFonts w:ascii="Calibri" w:hAnsi="Calibri" w:cs="Calibri"/>
                <w:sz w:val="20"/>
                <w:szCs w:val="20"/>
              </w:rPr>
              <w:t>2 Months</w:t>
            </w:r>
          </w:p>
        </w:tc>
      </w:tr>
      <w:tr w:rsidR="00943202" w:rsidRPr="00B22472" w14:paraId="5A1499FF" w14:textId="77777777">
        <w:tc>
          <w:tcPr>
            <w:tcW w:w="5835" w:type="dxa"/>
          </w:tcPr>
          <w:p w14:paraId="000005FF" w14:textId="77777777" w:rsidR="00943202" w:rsidRPr="00B22472" w:rsidRDefault="00B220FC">
            <w:pPr>
              <w:rPr>
                <w:rFonts w:ascii="Calibri" w:hAnsi="Calibri" w:cs="Calibri"/>
                <w:sz w:val="20"/>
                <w:szCs w:val="20"/>
              </w:rPr>
            </w:pPr>
            <w:r w:rsidRPr="00B22472">
              <w:rPr>
                <w:rFonts w:ascii="Calibri" w:hAnsi="Calibri" w:cs="Calibri"/>
                <w:sz w:val="20"/>
                <w:szCs w:val="20"/>
              </w:rPr>
              <w:t>ES Screening Team Leader and Contact Details</w:t>
            </w:r>
          </w:p>
        </w:tc>
        <w:tc>
          <w:tcPr>
            <w:tcW w:w="9435" w:type="dxa"/>
            <w:gridSpan w:val="6"/>
          </w:tcPr>
          <w:p w14:paraId="00000600" w14:textId="77777777" w:rsidR="00943202" w:rsidRPr="00B22472" w:rsidRDefault="00B220FC">
            <w:pPr>
              <w:rPr>
                <w:rFonts w:ascii="Calibri" w:hAnsi="Calibri" w:cs="Calibri"/>
                <w:sz w:val="20"/>
                <w:szCs w:val="20"/>
              </w:rPr>
            </w:pPr>
            <w:r w:rsidRPr="00B22472">
              <w:rPr>
                <w:rFonts w:ascii="Calibri" w:hAnsi="Calibri" w:cs="Calibri"/>
                <w:sz w:val="20"/>
                <w:szCs w:val="20"/>
              </w:rPr>
              <w:t>Yengi Emmanuel Daro-</w:t>
            </w:r>
            <w:r w:rsidRPr="00B22472">
              <w:rPr>
                <w:rFonts w:ascii="Calibri" w:hAnsi="Calibri" w:cs="Calibri"/>
                <w:b/>
                <w:sz w:val="20"/>
                <w:szCs w:val="20"/>
              </w:rPr>
              <w:t>Environmental Specialis</w:t>
            </w:r>
            <w:r w:rsidRPr="00B22472">
              <w:rPr>
                <w:rFonts w:ascii="Calibri" w:hAnsi="Calibri" w:cs="Calibri"/>
                <w:sz w:val="20"/>
                <w:szCs w:val="20"/>
              </w:rPr>
              <w:t xml:space="preserve">t, </w:t>
            </w:r>
            <w:hyperlink r:id="rId34">
              <w:r w:rsidRPr="00B22472">
                <w:rPr>
                  <w:rFonts w:ascii="Calibri" w:hAnsi="Calibri" w:cs="Calibri"/>
                  <w:color w:val="0563C1"/>
                  <w:sz w:val="20"/>
                  <w:szCs w:val="20"/>
                  <w:u w:val="single"/>
                </w:rPr>
                <w:t>eyengi52@gmail.com</w:t>
              </w:r>
            </w:hyperlink>
            <w:r w:rsidRPr="00B22472">
              <w:rPr>
                <w:rFonts w:ascii="Calibri" w:hAnsi="Calibri" w:cs="Calibri"/>
                <w:sz w:val="20"/>
                <w:szCs w:val="20"/>
              </w:rPr>
              <w:t xml:space="preserve"> Tel: 0928392199</w:t>
            </w:r>
          </w:p>
        </w:tc>
      </w:tr>
      <w:tr w:rsidR="00943202" w:rsidRPr="00B22472" w14:paraId="6364BC41" w14:textId="77777777">
        <w:tc>
          <w:tcPr>
            <w:tcW w:w="5835" w:type="dxa"/>
          </w:tcPr>
          <w:p w14:paraId="00000606" w14:textId="77777777" w:rsidR="00943202" w:rsidRPr="00B22472" w:rsidRDefault="00B220FC">
            <w:pPr>
              <w:rPr>
                <w:rFonts w:ascii="Calibri" w:hAnsi="Calibri" w:cs="Calibri"/>
                <w:sz w:val="20"/>
                <w:szCs w:val="20"/>
              </w:rPr>
            </w:pPr>
            <w:r w:rsidRPr="00B22472">
              <w:rPr>
                <w:rFonts w:ascii="Calibri" w:hAnsi="Calibri" w:cs="Calibri"/>
                <w:sz w:val="20"/>
                <w:szCs w:val="20"/>
              </w:rPr>
              <w:t>ES Screening Team Members</w:t>
            </w:r>
          </w:p>
        </w:tc>
        <w:tc>
          <w:tcPr>
            <w:tcW w:w="9435" w:type="dxa"/>
            <w:gridSpan w:val="6"/>
          </w:tcPr>
          <w:p w14:paraId="00000607" w14:textId="77777777" w:rsidR="00943202" w:rsidRPr="00B22472" w:rsidRDefault="00B220FC">
            <w:pPr>
              <w:rPr>
                <w:rFonts w:ascii="Calibri" w:hAnsi="Calibri" w:cs="Calibri"/>
                <w:sz w:val="20"/>
                <w:szCs w:val="20"/>
              </w:rPr>
            </w:pPr>
            <w:r w:rsidRPr="00B22472">
              <w:rPr>
                <w:rFonts w:ascii="Calibri" w:hAnsi="Calibri" w:cs="Calibri"/>
                <w:sz w:val="20"/>
                <w:szCs w:val="20"/>
              </w:rPr>
              <w:t xml:space="preserve">Augustino and Justine </w:t>
            </w:r>
          </w:p>
        </w:tc>
      </w:tr>
      <w:tr w:rsidR="00943202" w:rsidRPr="00B22472" w14:paraId="2A96E3AE" w14:textId="77777777">
        <w:tc>
          <w:tcPr>
            <w:tcW w:w="5835" w:type="dxa"/>
          </w:tcPr>
          <w:p w14:paraId="0000060D" w14:textId="77777777" w:rsidR="00943202" w:rsidRPr="00B22472" w:rsidRDefault="00B220FC">
            <w:pPr>
              <w:rPr>
                <w:rFonts w:ascii="Calibri" w:hAnsi="Calibri" w:cs="Calibri"/>
                <w:sz w:val="20"/>
                <w:szCs w:val="20"/>
              </w:rPr>
            </w:pPr>
            <w:r w:rsidRPr="00B22472">
              <w:rPr>
                <w:rFonts w:ascii="Calibri" w:hAnsi="Calibri" w:cs="Calibri"/>
                <w:sz w:val="20"/>
                <w:szCs w:val="20"/>
              </w:rPr>
              <w:lastRenderedPageBreak/>
              <w:t>Program/Site/Activity location</w:t>
            </w:r>
          </w:p>
        </w:tc>
        <w:tc>
          <w:tcPr>
            <w:tcW w:w="9435" w:type="dxa"/>
            <w:gridSpan w:val="6"/>
          </w:tcPr>
          <w:p w14:paraId="0000060E" w14:textId="77777777" w:rsidR="00943202" w:rsidRPr="00B22472" w:rsidRDefault="00B220FC">
            <w:pPr>
              <w:rPr>
                <w:rFonts w:ascii="Calibri" w:hAnsi="Calibri" w:cs="Calibri"/>
                <w:sz w:val="20"/>
                <w:szCs w:val="20"/>
              </w:rPr>
            </w:pPr>
            <w:r w:rsidRPr="00B22472">
              <w:rPr>
                <w:rFonts w:ascii="Calibri" w:hAnsi="Calibri" w:cs="Calibri"/>
                <w:sz w:val="20"/>
                <w:szCs w:val="20"/>
              </w:rPr>
              <w:t>Office Renovation- Juba, South Sudan</w:t>
            </w:r>
          </w:p>
        </w:tc>
      </w:tr>
      <w:tr w:rsidR="00943202" w:rsidRPr="00B22472" w14:paraId="79A94A6C" w14:textId="77777777">
        <w:tc>
          <w:tcPr>
            <w:tcW w:w="5835" w:type="dxa"/>
          </w:tcPr>
          <w:p w14:paraId="00000614" w14:textId="77777777" w:rsidR="00943202" w:rsidRPr="00B22472" w:rsidRDefault="00B220FC">
            <w:pPr>
              <w:rPr>
                <w:rFonts w:ascii="Calibri" w:hAnsi="Calibri" w:cs="Calibri"/>
                <w:sz w:val="20"/>
                <w:szCs w:val="20"/>
              </w:rPr>
            </w:pPr>
            <w:r w:rsidRPr="00B22472">
              <w:rPr>
                <w:rFonts w:ascii="Calibri" w:hAnsi="Calibri" w:cs="Calibri"/>
                <w:sz w:val="20"/>
                <w:szCs w:val="20"/>
              </w:rPr>
              <w:t>Project Description.</w:t>
            </w:r>
          </w:p>
          <w:p w14:paraId="00000615" w14:textId="77777777" w:rsidR="00943202" w:rsidRPr="00B22472" w:rsidRDefault="00B220FC">
            <w:pPr>
              <w:rPr>
                <w:rFonts w:ascii="Calibri" w:hAnsi="Calibri" w:cs="Calibri"/>
                <w:sz w:val="20"/>
                <w:szCs w:val="20"/>
              </w:rPr>
            </w:pPr>
            <w:r w:rsidRPr="00B22472">
              <w:rPr>
                <w:rFonts w:ascii="Calibri" w:hAnsi="Calibri" w:cs="Calibri"/>
                <w:sz w:val="20"/>
                <w:szCs w:val="20"/>
              </w:rPr>
              <w:t>Briefly describe project activities, activities that</w:t>
            </w:r>
          </w:p>
          <w:p w14:paraId="00000616"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interact with the ES</w:t>
            </w:r>
          </w:p>
        </w:tc>
        <w:tc>
          <w:tcPr>
            <w:tcW w:w="9435" w:type="dxa"/>
            <w:gridSpan w:val="6"/>
          </w:tcPr>
          <w:p w14:paraId="00000617" w14:textId="77777777" w:rsidR="00943202" w:rsidRPr="00B22472" w:rsidRDefault="00B220FC">
            <w:pPr>
              <w:rPr>
                <w:rFonts w:ascii="Calibri" w:hAnsi="Calibri" w:cs="Calibri"/>
                <w:sz w:val="20"/>
                <w:szCs w:val="20"/>
              </w:rPr>
            </w:pPr>
            <w:r w:rsidRPr="00B22472">
              <w:rPr>
                <w:rFonts w:ascii="Calibri" w:hAnsi="Calibri" w:cs="Calibri"/>
                <w:sz w:val="20"/>
                <w:szCs w:val="20"/>
              </w:rPr>
              <w:t>Site Clearance, Fumigation, Relocation of furniture, fittings, fixtures, and reinstallation, replace ceiling</w:t>
            </w:r>
            <w:r w:rsidRPr="00B22472">
              <w:rPr>
                <w:rFonts w:ascii="Calibri" w:eastAsia="Calibri" w:hAnsi="Calibri" w:cs="Calibri"/>
                <w:sz w:val="20"/>
                <w:szCs w:val="20"/>
              </w:rPr>
              <w:t xml:space="preserve">, </w:t>
            </w:r>
            <w:r w:rsidRPr="00B22472">
              <w:rPr>
                <w:rFonts w:ascii="Calibri" w:hAnsi="Calibri" w:cs="Calibri"/>
                <w:sz w:val="20"/>
                <w:szCs w:val="20"/>
              </w:rPr>
              <w:t>Repair roof, Refinish doors and windows, Painting (interior and exterior), Repair veranda, Anti</w:t>
            </w:r>
            <w:r w:rsidRPr="00B22472">
              <w:rPr>
                <w:rFonts w:ascii="Calibri" w:eastAsia="Times New Roman" w:hAnsi="Calibri" w:cs="Calibri"/>
                <w:sz w:val="20"/>
                <w:szCs w:val="20"/>
              </w:rPr>
              <w:t>‐</w:t>
            </w:r>
            <w:r w:rsidRPr="00B22472">
              <w:rPr>
                <w:rFonts w:ascii="Calibri" w:hAnsi="Calibri" w:cs="Calibri"/>
                <w:sz w:val="20"/>
                <w:szCs w:val="20"/>
              </w:rPr>
              <w:t>termite treatment, Construction of water tank stand for 3,000 L tank, Connection of sanitary system</w:t>
            </w:r>
            <w:r w:rsidRPr="00B22472">
              <w:rPr>
                <w:rFonts w:ascii="Calibri" w:eastAsia="Calibri" w:hAnsi="Calibri" w:cs="Calibri"/>
                <w:sz w:val="20"/>
                <w:szCs w:val="20"/>
              </w:rPr>
              <w:t xml:space="preserve">, </w:t>
            </w:r>
            <w:r w:rsidRPr="00B22472">
              <w:rPr>
                <w:rFonts w:ascii="Calibri" w:hAnsi="Calibri" w:cs="Calibri"/>
                <w:sz w:val="20"/>
                <w:szCs w:val="20"/>
              </w:rPr>
              <w:t>Commissioning of water supply and sanitary system </w:t>
            </w:r>
          </w:p>
        </w:tc>
      </w:tr>
      <w:tr w:rsidR="00943202" w:rsidRPr="00B22472" w14:paraId="6E99049F" w14:textId="77777777">
        <w:tc>
          <w:tcPr>
            <w:tcW w:w="5835" w:type="dxa"/>
          </w:tcPr>
          <w:p w14:paraId="0000061D" w14:textId="77777777" w:rsidR="00943202" w:rsidRPr="00B22472" w:rsidRDefault="00B220FC">
            <w:pPr>
              <w:rPr>
                <w:rFonts w:ascii="Calibri" w:hAnsi="Calibri" w:cs="Calibri"/>
                <w:sz w:val="20"/>
                <w:szCs w:val="20"/>
              </w:rPr>
            </w:pPr>
            <w:r w:rsidRPr="00B22472">
              <w:rPr>
                <w:rFonts w:ascii="Calibri" w:hAnsi="Calibri" w:cs="Calibri"/>
                <w:sz w:val="20"/>
                <w:szCs w:val="20"/>
              </w:rPr>
              <w:t xml:space="preserve">Categorize Project Activities into </w:t>
            </w:r>
            <w:r w:rsidRPr="00B22472">
              <w:rPr>
                <w:rFonts w:ascii="Calibri" w:eastAsia="Calibri" w:hAnsi="Calibri" w:cs="Calibri"/>
                <w:sz w:val="20"/>
                <w:szCs w:val="20"/>
              </w:rPr>
              <w:t xml:space="preserve">four </w:t>
            </w:r>
            <w:r w:rsidRPr="00B22472">
              <w:rPr>
                <w:rFonts w:ascii="Calibri" w:hAnsi="Calibri" w:cs="Calibri"/>
                <w:sz w:val="20"/>
                <w:szCs w:val="20"/>
              </w:rPr>
              <w:t>Risk</w:t>
            </w:r>
            <w:r w:rsidRPr="00B22472">
              <w:rPr>
                <w:rFonts w:ascii="Calibri" w:eastAsia="Calibri" w:hAnsi="Calibri" w:cs="Calibri"/>
                <w:sz w:val="20"/>
                <w:szCs w:val="20"/>
              </w:rPr>
              <w:t>s</w:t>
            </w:r>
            <w:r w:rsidRPr="00B22472">
              <w:rPr>
                <w:rFonts w:ascii="Calibri" w:hAnsi="Calibri" w:cs="Calibri"/>
                <w:sz w:val="20"/>
                <w:szCs w:val="20"/>
              </w:rPr>
              <w:t>,</w:t>
            </w:r>
            <w:r w:rsidRPr="00B22472">
              <w:rPr>
                <w:rFonts w:ascii="Calibri" w:eastAsia="Calibri" w:hAnsi="Calibri" w:cs="Calibri"/>
                <w:sz w:val="20"/>
                <w:szCs w:val="20"/>
              </w:rPr>
              <w:t xml:space="preserve"> High, Substantial,</w:t>
            </w:r>
            <w:r w:rsidRPr="00B22472">
              <w:rPr>
                <w:rFonts w:ascii="Calibri" w:hAnsi="Calibri" w:cs="Calibri"/>
                <w:sz w:val="20"/>
                <w:szCs w:val="20"/>
              </w:rPr>
              <w:t xml:space="preserve"> Moderate and Low </w:t>
            </w:r>
          </w:p>
        </w:tc>
        <w:tc>
          <w:tcPr>
            <w:tcW w:w="9435" w:type="dxa"/>
            <w:gridSpan w:val="6"/>
          </w:tcPr>
          <w:p w14:paraId="0000061E" w14:textId="77777777" w:rsidR="00943202" w:rsidRPr="00B22472" w:rsidRDefault="00943202">
            <w:pPr>
              <w:rPr>
                <w:rFonts w:ascii="Calibri" w:eastAsia="Calibri" w:hAnsi="Calibri" w:cs="Calibri"/>
                <w:sz w:val="20"/>
                <w:szCs w:val="20"/>
              </w:rPr>
            </w:pPr>
          </w:p>
          <w:p w14:paraId="0000061F" w14:textId="77777777" w:rsidR="00943202" w:rsidRPr="00B22472" w:rsidRDefault="00B220FC">
            <w:pPr>
              <w:rPr>
                <w:rFonts w:ascii="Calibri" w:eastAsia="Calibri" w:hAnsi="Calibri" w:cs="Calibri"/>
                <w:b/>
                <w:sz w:val="20"/>
                <w:szCs w:val="20"/>
              </w:rPr>
            </w:pPr>
            <w:r w:rsidRPr="00B22472">
              <w:rPr>
                <w:rFonts w:ascii="Calibri" w:hAnsi="Calibri" w:cs="Calibri"/>
                <w:b/>
                <w:sz w:val="20"/>
                <w:szCs w:val="20"/>
              </w:rPr>
              <w:t xml:space="preserve">Risk-Moderate  </w:t>
            </w:r>
          </w:p>
        </w:tc>
      </w:tr>
      <w:tr w:rsidR="00943202" w:rsidRPr="00B22472" w14:paraId="7F533D78" w14:textId="77777777">
        <w:tc>
          <w:tcPr>
            <w:tcW w:w="15270" w:type="dxa"/>
            <w:gridSpan w:val="7"/>
            <w:shd w:val="clear" w:color="auto" w:fill="5B9BD5"/>
          </w:tcPr>
          <w:p w14:paraId="00000625" w14:textId="77777777" w:rsidR="00943202" w:rsidRPr="00B22472" w:rsidRDefault="00B220FC">
            <w:pPr>
              <w:rPr>
                <w:rFonts w:ascii="Calibri" w:hAnsi="Calibri" w:cs="Calibri"/>
                <w:sz w:val="20"/>
                <w:szCs w:val="20"/>
              </w:rPr>
            </w:pPr>
            <w:r w:rsidRPr="00B22472">
              <w:rPr>
                <w:rFonts w:ascii="Calibri" w:hAnsi="Calibri" w:cs="Calibri"/>
                <w:b/>
                <w:sz w:val="20"/>
                <w:szCs w:val="20"/>
              </w:rPr>
              <w:t>Potential Environmental/Social Risks Impacts of Activities</w:t>
            </w:r>
          </w:p>
        </w:tc>
      </w:tr>
      <w:tr w:rsidR="00943202" w:rsidRPr="00B22472" w14:paraId="376A3295" w14:textId="77777777">
        <w:tc>
          <w:tcPr>
            <w:tcW w:w="6745" w:type="dxa"/>
            <w:gridSpan w:val="2"/>
          </w:tcPr>
          <w:p w14:paraId="0000062C" w14:textId="77777777" w:rsidR="00943202" w:rsidRPr="00B22472" w:rsidRDefault="00B220FC">
            <w:pPr>
              <w:rPr>
                <w:rFonts w:ascii="Calibri" w:hAnsi="Calibri" w:cs="Calibri"/>
                <w:sz w:val="20"/>
                <w:szCs w:val="20"/>
              </w:rPr>
            </w:pPr>
            <w:r w:rsidRPr="00B22472">
              <w:rPr>
                <w:rFonts w:ascii="Calibri" w:hAnsi="Calibri" w:cs="Calibri"/>
                <w:sz w:val="20"/>
                <w:szCs w:val="20"/>
              </w:rPr>
              <w:t>Risk Category</w:t>
            </w:r>
          </w:p>
          <w:p w14:paraId="0000062D" w14:textId="77777777" w:rsidR="00943202" w:rsidRPr="00B22472" w:rsidRDefault="00B220FC">
            <w:pPr>
              <w:rPr>
                <w:rFonts w:ascii="Calibri" w:hAnsi="Calibri" w:cs="Calibri"/>
                <w:color w:val="FFFFFF"/>
                <w:sz w:val="20"/>
                <w:szCs w:val="20"/>
              </w:rPr>
            </w:pPr>
            <w:r w:rsidRPr="00B22472">
              <w:rPr>
                <w:rFonts w:ascii="Calibri" w:hAnsi="Calibri" w:cs="Calibri"/>
                <w:i/>
                <w:sz w:val="20"/>
                <w:szCs w:val="20"/>
              </w:rPr>
              <w:t>(Please check each line appropriately. At this stage, questions are answered without considering magnitude of impact – only yes, no or I don’t know are applicable answers)</w:t>
            </w:r>
          </w:p>
        </w:tc>
        <w:tc>
          <w:tcPr>
            <w:tcW w:w="725" w:type="dxa"/>
          </w:tcPr>
          <w:p w14:paraId="0000062F" w14:textId="77777777" w:rsidR="00943202" w:rsidRPr="00B22472" w:rsidRDefault="00B220FC">
            <w:pPr>
              <w:rPr>
                <w:rFonts w:ascii="Calibri" w:hAnsi="Calibri" w:cs="Calibri"/>
                <w:sz w:val="20"/>
                <w:szCs w:val="20"/>
              </w:rPr>
            </w:pPr>
            <w:r w:rsidRPr="00B22472">
              <w:rPr>
                <w:rFonts w:ascii="Calibri" w:hAnsi="Calibri" w:cs="Calibri"/>
                <w:sz w:val="20"/>
                <w:szCs w:val="20"/>
              </w:rPr>
              <w:t>Yes</w:t>
            </w:r>
          </w:p>
        </w:tc>
        <w:tc>
          <w:tcPr>
            <w:tcW w:w="693" w:type="dxa"/>
          </w:tcPr>
          <w:p w14:paraId="00000630" w14:textId="77777777" w:rsidR="00943202" w:rsidRPr="00B22472" w:rsidRDefault="00B220FC">
            <w:pPr>
              <w:rPr>
                <w:rFonts w:ascii="Calibri" w:hAnsi="Calibri" w:cs="Calibri"/>
                <w:sz w:val="20"/>
                <w:szCs w:val="20"/>
              </w:rPr>
            </w:pPr>
            <w:r w:rsidRPr="00B22472">
              <w:rPr>
                <w:rFonts w:ascii="Calibri" w:hAnsi="Calibri" w:cs="Calibri"/>
                <w:sz w:val="20"/>
                <w:szCs w:val="20"/>
              </w:rPr>
              <w:t>No</w:t>
            </w:r>
          </w:p>
        </w:tc>
        <w:tc>
          <w:tcPr>
            <w:tcW w:w="850" w:type="dxa"/>
          </w:tcPr>
          <w:p w14:paraId="00000631" w14:textId="77777777" w:rsidR="00943202" w:rsidRPr="00B22472" w:rsidRDefault="00B220FC">
            <w:pPr>
              <w:rPr>
                <w:rFonts w:ascii="Calibri" w:hAnsi="Calibri" w:cs="Calibri"/>
                <w:sz w:val="20"/>
                <w:szCs w:val="20"/>
              </w:rPr>
            </w:pPr>
            <w:r w:rsidRPr="00B22472">
              <w:rPr>
                <w:rFonts w:ascii="Calibri" w:hAnsi="Calibri" w:cs="Calibri"/>
                <w:sz w:val="20"/>
                <w:szCs w:val="20"/>
              </w:rPr>
              <w:t>I don’t know</w:t>
            </w:r>
          </w:p>
        </w:tc>
        <w:tc>
          <w:tcPr>
            <w:tcW w:w="3857" w:type="dxa"/>
          </w:tcPr>
          <w:p w14:paraId="00000632" w14:textId="77777777" w:rsidR="00943202" w:rsidRPr="00B22472" w:rsidRDefault="00B220FC">
            <w:pPr>
              <w:rPr>
                <w:rFonts w:ascii="Calibri" w:hAnsi="Calibri" w:cs="Calibri"/>
                <w:sz w:val="20"/>
                <w:szCs w:val="20"/>
              </w:rPr>
            </w:pPr>
            <w:r w:rsidRPr="00B22472">
              <w:rPr>
                <w:rFonts w:ascii="Calibri" w:hAnsi="Calibri" w:cs="Calibri"/>
                <w:sz w:val="20"/>
                <w:szCs w:val="20"/>
              </w:rPr>
              <w:t>If these risks (‘yes’) are present, refer to:</w:t>
            </w:r>
          </w:p>
        </w:tc>
        <w:tc>
          <w:tcPr>
            <w:tcW w:w="2400" w:type="dxa"/>
          </w:tcPr>
          <w:p w14:paraId="00000633" w14:textId="77777777" w:rsidR="00943202" w:rsidRPr="00B22472" w:rsidRDefault="00B220FC">
            <w:pPr>
              <w:rPr>
                <w:rFonts w:ascii="Calibri" w:hAnsi="Calibri" w:cs="Calibri"/>
                <w:sz w:val="20"/>
                <w:szCs w:val="20"/>
              </w:rPr>
            </w:pPr>
            <w:r w:rsidRPr="00B22472">
              <w:rPr>
                <w:rFonts w:ascii="Calibri" w:hAnsi="Calibri" w:cs="Calibri"/>
                <w:sz w:val="20"/>
                <w:szCs w:val="20"/>
              </w:rPr>
              <w:t xml:space="preserve">Comment </w:t>
            </w:r>
          </w:p>
        </w:tc>
      </w:tr>
      <w:tr w:rsidR="00943202" w:rsidRPr="00B22472" w14:paraId="00236010" w14:textId="77777777">
        <w:tc>
          <w:tcPr>
            <w:tcW w:w="15270" w:type="dxa"/>
            <w:gridSpan w:val="7"/>
            <w:shd w:val="clear" w:color="auto" w:fill="BDD7EE"/>
          </w:tcPr>
          <w:p w14:paraId="00000634" w14:textId="77777777" w:rsidR="00943202" w:rsidRPr="00B22472" w:rsidRDefault="00B220FC">
            <w:pPr>
              <w:rPr>
                <w:rFonts w:ascii="Calibri" w:hAnsi="Calibri" w:cs="Calibri"/>
                <w:sz w:val="20"/>
                <w:szCs w:val="20"/>
              </w:rPr>
            </w:pPr>
            <w:r w:rsidRPr="00B22472">
              <w:rPr>
                <w:rFonts w:ascii="Calibri" w:hAnsi="Calibri" w:cs="Calibri"/>
                <w:b/>
                <w:sz w:val="20"/>
                <w:szCs w:val="20"/>
              </w:rPr>
              <w:t>ESS 1: Assessment and Management of Environmental and Social Risks and Impacts</w:t>
            </w:r>
          </w:p>
        </w:tc>
      </w:tr>
      <w:tr w:rsidR="00943202" w:rsidRPr="00B22472" w14:paraId="682908CC" w14:textId="77777777">
        <w:tc>
          <w:tcPr>
            <w:tcW w:w="6745" w:type="dxa"/>
            <w:gridSpan w:val="2"/>
          </w:tcPr>
          <w:p w14:paraId="0000063B"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an Environmental and/or Social Assessment required where a project is undertaken?</w:t>
            </w:r>
          </w:p>
        </w:tc>
        <w:tc>
          <w:tcPr>
            <w:tcW w:w="725" w:type="dxa"/>
          </w:tcPr>
          <w:p w14:paraId="0000063D" w14:textId="77777777" w:rsidR="00943202" w:rsidRPr="00B22472" w:rsidRDefault="00943202">
            <w:pPr>
              <w:rPr>
                <w:rFonts w:ascii="Calibri" w:hAnsi="Calibri" w:cs="Calibri"/>
                <w:sz w:val="20"/>
                <w:szCs w:val="20"/>
              </w:rPr>
            </w:pPr>
          </w:p>
        </w:tc>
        <w:tc>
          <w:tcPr>
            <w:tcW w:w="693" w:type="dxa"/>
          </w:tcPr>
          <w:p w14:paraId="0000063E" w14:textId="77777777" w:rsidR="00943202" w:rsidRPr="00B22472" w:rsidRDefault="00943202">
            <w:pPr>
              <w:numPr>
                <w:ilvl w:val="0"/>
                <w:numId w:val="6"/>
              </w:numPr>
              <w:pBdr>
                <w:top w:val="nil"/>
                <w:left w:val="nil"/>
                <w:bottom w:val="nil"/>
                <w:right w:val="nil"/>
                <w:between w:val="nil"/>
              </w:pBdr>
              <w:spacing w:line="240" w:lineRule="auto"/>
              <w:jc w:val="center"/>
              <w:rPr>
                <w:rFonts w:ascii="Calibri" w:hAnsi="Calibri" w:cs="Calibri"/>
                <w:color w:val="000000"/>
                <w:sz w:val="20"/>
                <w:szCs w:val="20"/>
              </w:rPr>
            </w:pPr>
          </w:p>
        </w:tc>
        <w:tc>
          <w:tcPr>
            <w:tcW w:w="850" w:type="dxa"/>
          </w:tcPr>
          <w:p w14:paraId="0000063F" w14:textId="77777777" w:rsidR="00943202" w:rsidRPr="00B22472" w:rsidRDefault="00943202">
            <w:pPr>
              <w:rPr>
                <w:rFonts w:ascii="Calibri" w:hAnsi="Calibri" w:cs="Calibri"/>
                <w:sz w:val="20"/>
                <w:szCs w:val="20"/>
              </w:rPr>
            </w:pPr>
          </w:p>
        </w:tc>
        <w:tc>
          <w:tcPr>
            <w:tcW w:w="3857" w:type="dxa"/>
          </w:tcPr>
          <w:p w14:paraId="00000640" w14:textId="77777777" w:rsidR="00943202" w:rsidRPr="00B22472" w:rsidRDefault="00B220FC">
            <w:pPr>
              <w:rPr>
                <w:rFonts w:ascii="Calibri" w:hAnsi="Calibri" w:cs="Calibri"/>
                <w:sz w:val="20"/>
                <w:szCs w:val="20"/>
              </w:rPr>
            </w:pPr>
            <w:r w:rsidRPr="00B22472">
              <w:rPr>
                <w:rFonts w:ascii="Calibri" w:hAnsi="Calibri" w:cs="Calibri"/>
                <w:sz w:val="20"/>
                <w:szCs w:val="20"/>
              </w:rPr>
              <w:t>ESMF</w:t>
            </w:r>
          </w:p>
        </w:tc>
        <w:tc>
          <w:tcPr>
            <w:tcW w:w="2400" w:type="dxa"/>
          </w:tcPr>
          <w:p w14:paraId="00000641" w14:textId="77777777" w:rsidR="00943202" w:rsidRPr="00B22472" w:rsidRDefault="00943202">
            <w:pPr>
              <w:rPr>
                <w:rFonts w:ascii="Calibri" w:hAnsi="Calibri" w:cs="Calibri"/>
                <w:sz w:val="20"/>
                <w:szCs w:val="20"/>
              </w:rPr>
            </w:pPr>
          </w:p>
        </w:tc>
      </w:tr>
      <w:tr w:rsidR="00943202" w:rsidRPr="00B22472" w14:paraId="094362CA" w14:textId="77777777">
        <w:tc>
          <w:tcPr>
            <w:tcW w:w="6745" w:type="dxa"/>
            <w:gridSpan w:val="2"/>
          </w:tcPr>
          <w:p w14:paraId="00000642"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of diversion of project benefits?</w:t>
            </w:r>
          </w:p>
        </w:tc>
        <w:tc>
          <w:tcPr>
            <w:tcW w:w="725" w:type="dxa"/>
          </w:tcPr>
          <w:p w14:paraId="00000644" w14:textId="77777777" w:rsidR="00943202" w:rsidRPr="00B22472" w:rsidRDefault="00943202">
            <w:pPr>
              <w:rPr>
                <w:rFonts w:ascii="Calibri" w:hAnsi="Calibri" w:cs="Calibri"/>
                <w:sz w:val="20"/>
                <w:szCs w:val="20"/>
              </w:rPr>
            </w:pPr>
          </w:p>
        </w:tc>
        <w:tc>
          <w:tcPr>
            <w:tcW w:w="693" w:type="dxa"/>
          </w:tcPr>
          <w:p w14:paraId="00000645"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46" w14:textId="77777777" w:rsidR="00943202" w:rsidRPr="00B22472" w:rsidRDefault="00943202">
            <w:pPr>
              <w:rPr>
                <w:rFonts w:ascii="Calibri" w:hAnsi="Calibri" w:cs="Calibri"/>
                <w:sz w:val="20"/>
                <w:szCs w:val="20"/>
              </w:rPr>
            </w:pPr>
          </w:p>
        </w:tc>
        <w:tc>
          <w:tcPr>
            <w:tcW w:w="3857" w:type="dxa"/>
          </w:tcPr>
          <w:p w14:paraId="00000647"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 Grievance Redress Mechanisms (GRM)</w:t>
            </w:r>
          </w:p>
        </w:tc>
        <w:tc>
          <w:tcPr>
            <w:tcW w:w="2400" w:type="dxa"/>
          </w:tcPr>
          <w:p w14:paraId="00000648" w14:textId="77777777" w:rsidR="00943202" w:rsidRPr="00B22472" w:rsidRDefault="00B220FC">
            <w:pPr>
              <w:rPr>
                <w:rFonts w:ascii="Calibri" w:hAnsi="Calibri" w:cs="Calibri"/>
                <w:sz w:val="20"/>
                <w:szCs w:val="20"/>
              </w:rPr>
            </w:pPr>
            <w:r w:rsidRPr="00B22472">
              <w:rPr>
                <w:rFonts w:ascii="Calibri" w:eastAsia="Calibri" w:hAnsi="Calibri" w:cs="Calibri"/>
                <w:sz w:val="20"/>
                <w:szCs w:val="20"/>
              </w:rPr>
              <w:t>No Risk for diversion of project benefit</w:t>
            </w:r>
          </w:p>
        </w:tc>
      </w:tr>
      <w:tr w:rsidR="00943202" w:rsidRPr="00B22472" w14:paraId="793197BA" w14:textId="77777777">
        <w:tc>
          <w:tcPr>
            <w:tcW w:w="6745" w:type="dxa"/>
            <w:gridSpan w:val="2"/>
          </w:tcPr>
          <w:p w14:paraId="00000649"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of lack of monitoring of project activities due to remoteness of location and insecurity?</w:t>
            </w:r>
          </w:p>
        </w:tc>
        <w:tc>
          <w:tcPr>
            <w:tcW w:w="725" w:type="dxa"/>
          </w:tcPr>
          <w:p w14:paraId="0000064B" w14:textId="77777777" w:rsidR="00943202" w:rsidRPr="00B22472" w:rsidRDefault="00943202">
            <w:pPr>
              <w:rPr>
                <w:rFonts w:ascii="Calibri" w:hAnsi="Calibri" w:cs="Calibri"/>
                <w:sz w:val="20"/>
                <w:szCs w:val="20"/>
              </w:rPr>
            </w:pPr>
          </w:p>
        </w:tc>
        <w:tc>
          <w:tcPr>
            <w:tcW w:w="693" w:type="dxa"/>
          </w:tcPr>
          <w:p w14:paraId="0000064C"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4D" w14:textId="77777777" w:rsidR="00943202" w:rsidRPr="00B22472" w:rsidRDefault="00943202">
            <w:pPr>
              <w:rPr>
                <w:rFonts w:ascii="Calibri" w:hAnsi="Calibri" w:cs="Calibri"/>
                <w:sz w:val="20"/>
                <w:szCs w:val="20"/>
              </w:rPr>
            </w:pPr>
          </w:p>
        </w:tc>
        <w:tc>
          <w:tcPr>
            <w:tcW w:w="3857" w:type="dxa"/>
          </w:tcPr>
          <w:p w14:paraId="0000064E" w14:textId="77777777" w:rsidR="00943202" w:rsidRPr="00B22472" w:rsidRDefault="00B220FC">
            <w:pPr>
              <w:rPr>
                <w:rFonts w:ascii="Calibri" w:hAnsi="Calibri" w:cs="Calibri"/>
                <w:sz w:val="20"/>
                <w:szCs w:val="20"/>
              </w:rPr>
            </w:pPr>
            <w:r w:rsidRPr="00B22472">
              <w:rPr>
                <w:rFonts w:ascii="Calibri" w:hAnsi="Calibri" w:cs="Calibri"/>
                <w:sz w:val="20"/>
                <w:szCs w:val="20"/>
              </w:rPr>
              <w:t>Security Management Plan (SMP)</w:t>
            </w:r>
          </w:p>
        </w:tc>
        <w:tc>
          <w:tcPr>
            <w:tcW w:w="2400" w:type="dxa"/>
          </w:tcPr>
          <w:p w14:paraId="0000064F" w14:textId="77777777" w:rsidR="00943202" w:rsidRPr="00B22472" w:rsidRDefault="00B220FC">
            <w:pPr>
              <w:rPr>
                <w:rFonts w:ascii="Calibri" w:hAnsi="Calibri" w:cs="Calibri"/>
                <w:sz w:val="20"/>
                <w:szCs w:val="20"/>
              </w:rPr>
            </w:pPr>
            <w:r w:rsidRPr="00B22472">
              <w:rPr>
                <w:rFonts w:ascii="Calibri" w:eastAsia="Calibri" w:hAnsi="Calibri" w:cs="Calibri"/>
                <w:sz w:val="20"/>
                <w:szCs w:val="20"/>
              </w:rPr>
              <w:t>Project located in the capital city Juba</w:t>
            </w:r>
          </w:p>
        </w:tc>
      </w:tr>
      <w:tr w:rsidR="00943202" w:rsidRPr="00B22472" w14:paraId="7E96AB2F" w14:textId="77777777">
        <w:tc>
          <w:tcPr>
            <w:tcW w:w="6745" w:type="dxa"/>
            <w:gridSpan w:val="2"/>
          </w:tcPr>
          <w:p w14:paraId="00000650"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that project benefits may not reach truly vulnerable populations?</w:t>
            </w:r>
          </w:p>
        </w:tc>
        <w:tc>
          <w:tcPr>
            <w:tcW w:w="725" w:type="dxa"/>
          </w:tcPr>
          <w:p w14:paraId="00000652" w14:textId="77777777" w:rsidR="00943202" w:rsidRPr="00B22472" w:rsidRDefault="00943202">
            <w:pPr>
              <w:rPr>
                <w:rFonts w:ascii="Calibri" w:hAnsi="Calibri" w:cs="Calibri"/>
                <w:sz w:val="20"/>
                <w:szCs w:val="20"/>
              </w:rPr>
            </w:pPr>
          </w:p>
        </w:tc>
        <w:tc>
          <w:tcPr>
            <w:tcW w:w="693" w:type="dxa"/>
          </w:tcPr>
          <w:p w14:paraId="00000653"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54" w14:textId="77777777" w:rsidR="00943202" w:rsidRPr="00B22472" w:rsidRDefault="00943202">
            <w:pPr>
              <w:rPr>
                <w:rFonts w:ascii="Calibri" w:hAnsi="Calibri" w:cs="Calibri"/>
                <w:sz w:val="20"/>
                <w:szCs w:val="20"/>
              </w:rPr>
            </w:pPr>
          </w:p>
        </w:tc>
        <w:tc>
          <w:tcPr>
            <w:tcW w:w="3857" w:type="dxa"/>
          </w:tcPr>
          <w:p w14:paraId="00000655"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tc>
        <w:tc>
          <w:tcPr>
            <w:tcW w:w="2400" w:type="dxa"/>
          </w:tcPr>
          <w:p w14:paraId="00000656" w14:textId="77777777" w:rsidR="00943202" w:rsidRPr="00B22472" w:rsidRDefault="00943202">
            <w:pPr>
              <w:rPr>
                <w:rFonts w:ascii="Calibri" w:hAnsi="Calibri" w:cs="Calibri"/>
                <w:sz w:val="20"/>
                <w:szCs w:val="20"/>
              </w:rPr>
            </w:pPr>
          </w:p>
        </w:tc>
      </w:tr>
      <w:tr w:rsidR="00943202" w:rsidRPr="00B22472" w14:paraId="75322A93" w14:textId="77777777">
        <w:tc>
          <w:tcPr>
            <w:tcW w:w="6745" w:type="dxa"/>
            <w:gridSpan w:val="2"/>
          </w:tcPr>
          <w:p w14:paraId="00000657"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that subprojects may be manipulated by different factions?</w:t>
            </w:r>
          </w:p>
        </w:tc>
        <w:tc>
          <w:tcPr>
            <w:tcW w:w="725" w:type="dxa"/>
          </w:tcPr>
          <w:p w14:paraId="00000659" w14:textId="77777777" w:rsidR="00943202" w:rsidRPr="00B22472" w:rsidRDefault="00943202">
            <w:pPr>
              <w:rPr>
                <w:rFonts w:ascii="Calibri" w:hAnsi="Calibri" w:cs="Calibri"/>
                <w:sz w:val="20"/>
                <w:szCs w:val="20"/>
              </w:rPr>
            </w:pPr>
          </w:p>
        </w:tc>
        <w:tc>
          <w:tcPr>
            <w:tcW w:w="693" w:type="dxa"/>
          </w:tcPr>
          <w:p w14:paraId="0000065A"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5B" w14:textId="77777777" w:rsidR="00943202" w:rsidRPr="00B22472" w:rsidRDefault="00943202">
            <w:pPr>
              <w:rPr>
                <w:rFonts w:ascii="Calibri" w:hAnsi="Calibri" w:cs="Calibri"/>
                <w:sz w:val="20"/>
                <w:szCs w:val="20"/>
              </w:rPr>
            </w:pPr>
          </w:p>
        </w:tc>
        <w:tc>
          <w:tcPr>
            <w:tcW w:w="3857" w:type="dxa"/>
          </w:tcPr>
          <w:p w14:paraId="0000065C"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tc>
        <w:tc>
          <w:tcPr>
            <w:tcW w:w="2400" w:type="dxa"/>
          </w:tcPr>
          <w:p w14:paraId="0000065D" w14:textId="77777777" w:rsidR="00943202" w:rsidRPr="00B22472" w:rsidRDefault="00943202">
            <w:pPr>
              <w:rPr>
                <w:rFonts w:ascii="Calibri" w:hAnsi="Calibri" w:cs="Calibri"/>
                <w:sz w:val="20"/>
                <w:szCs w:val="20"/>
              </w:rPr>
            </w:pPr>
          </w:p>
        </w:tc>
      </w:tr>
      <w:tr w:rsidR="00943202" w:rsidRPr="00B22472" w14:paraId="20983706" w14:textId="77777777">
        <w:tc>
          <w:tcPr>
            <w:tcW w:w="6745" w:type="dxa"/>
            <w:gridSpan w:val="2"/>
          </w:tcPr>
          <w:p w14:paraId="0000065E"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that the selection of the activity location or beneficiaries will lead to conflict?</w:t>
            </w:r>
          </w:p>
        </w:tc>
        <w:tc>
          <w:tcPr>
            <w:tcW w:w="725" w:type="dxa"/>
          </w:tcPr>
          <w:p w14:paraId="00000660" w14:textId="77777777" w:rsidR="00943202" w:rsidRPr="00B22472" w:rsidRDefault="00943202">
            <w:pPr>
              <w:rPr>
                <w:rFonts w:ascii="Calibri" w:hAnsi="Calibri" w:cs="Calibri"/>
                <w:sz w:val="20"/>
                <w:szCs w:val="20"/>
              </w:rPr>
            </w:pPr>
          </w:p>
        </w:tc>
        <w:tc>
          <w:tcPr>
            <w:tcW w:w="693" w:type="dxa"/>
          </w:tcPr>
          <w:p w14:paraId="00000661"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62" w14:textId="77777777" w:rsidR="00943202" w:rsidRPr="00B22472" w:rsidRDefault="00943202">
            <w:pPr>
              <w:rPr>
                <w:rFonts w:ascii="Calibri" w:hAnsi="Calibri" w:cs="Calibri"/>
                <w:sz w:val="20"/>
                <w:szCs w:val="20"/>
              </w:rPr>
            </w:pPr>
          </w:p>
        </w:tc>
        <w:tc>
          <w:tcPr>
            <w:tcW w:w="3857" w:type="dxa"/>
          </w:tcPr>
          <w:p w14:paraId="00000663" w14:textId="77777777" w:rsidR="00943202" w:rsidRPr="00B22472" w:rsidRDefault="00B220FC">
            <w:pPr>
              <w:rPr>
                <w:rFonts w:ascii="Calibri" w:hAnsi="Calibri" w:cs="Calibri"/>
                <w:sz w:val="20"/>
                <w:szCs w:val="20"/>
              </w:rPr>
            </w:pPr>
            <w:r w:rsidRPr="00B22472">
              <w:rPr>
                <w:rFonts w:ascii="Calibri" w:hAnsi="Calibri" w:cs="Calibri"/>
                <w:sz w:val="20"/>
                <w:szCs w:val="20"/>
              </w:rPr>
              <w:t>Security Management Plan (SMP)</w:t>
            </w:r>
          </w:p>
          <w:p w14:paraId="00000664"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w:t>
            </w:r>
          </w:p>
        </w:tc>
        <w:tc>
          <w:tcPr>
            <w:tcW w:w="2400" w:type="dxa"/>
          </w:tcPr>
          <w:p w14:paraId="00000665" w14:textId="77777777" w:rsidR="00943202" w:rsidRPr="00B22472" w:rsidRDefault="00943202">
            <w:pPr>
              <w:rPr>
                <w:rFonts w:ascii="Calibri" w:hAnsi="Calibri" w:cs="Calibri"/>
                <w:sz w:val="20"/>
                <w:szCs w:val="20"/>
              </w:rPr>
            </w:pPr>
          </w:p>
        </w:tc>
      </w:tr>
      <w:tr w:rsidR="00943202" w:rsidRPr="00B22472" w14:paraId="0A83B122" w14:textId="77777777">
        <w:tc>
          <w:tcPr>
            <w:tcW w:w="6745" w:type="dxa"/>
            <w:gridSpan w:val="2"/>
          </w:tcPr>
          <w:p w14:paraId="00000666"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Does the activity pose a security risk for local staff?</w:t>
            </w:r>
          </w:p>
        </w:tc>
        <w:tc>
          <w:tcPr>
            <w:tcW w:w="725" w:type="dxa"/>
          </w:tcPr>
          <w:p w14:paraId="00000668" w14:textId="77777777" w:rsidR="00943202" w:rsidRPr="00B22472" w:rsidRDefault="00943202">
            <w:pPr>
              <w:rPr>
                <w:rFonts w:ascii="Calibri" w:hAnsi="Calibri" w:cs="Calibri"/>
                <w:sz w:val="20"/>
                <w:szCs w:val="20"/>
              </w:rPr>
            </w:pPr>
          </w:p>
        </w:tc>
        <w:tc>
          <w:tcPr>
            <w:tcW w:w="693" w:type="dxa"/>
          </w:tcPr>
          <w:p w14:paraId="00000669"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6A" w14:textId="77777777" w:rsidR="00943202" w:rsidRPr="00B22472" w:rsidRDefault="00943202">
            <w:pPr>
              <w:rPr>
                <w:rFonts w:ascii="Calibri" w:hAnsi="Calibri" w:cs="Calibri"/>
                <w:sz w:val="20"/>
                <w:szCs w:val="20"/>
              </w:rPr>
            </w:pPr>
          </w:p>
        </w:tc>
        <w:tc>
          <w:tcPr>
            <w:tcW w:w="3857" w:type="dxa"/>
          </w:tcPr>
          <w:p w14:paraId="0000066B" w14:textId="77777777" w:rsidR="00943202" w:rsidRPr="00B22472" w:rsidRDefault="00B220FC">
            <w:pPr>
              <w:rPr>
                <w:rFonts w:ascii="Calibri" w:hAnsi="Calibri" w:cs="Calibri"/>
                <w:sz w:val="20"/>
                <w:szCs w:val="20"/>
              </w:rPr>
            </w:pPr>
            <w:r w:rsidRPr="00B22472">
              <w:rPr>
                <w:rFonts w:ascii="Calibri" w:hAnsi="Calibri" w:cs="Calibri"/>
                <w:sz w:val="20"/>
                <w:szCs w:val="20"/>
              </w:rPr>
              <w:t>Security Management Plan (SMP)</w:t>
            </w:r>
          </w:p>
        </w:tc>
        <w:tc>
          <w:tcPr>
            <w:tcW w:w="2400" w:type="dxa"/>
          </w:tcPr>
          <w:p w14:paraId="0000066C" w14:textId="77777777" w:rsidR="00943202" w:rsidRPr="00B22472" w:rsidRDefault="00943202">
            <w:pPr>
              <w:rPr>
                <w:rFonts w:ascii="Calibri" w:hAnsi="Calibri" w:cs="Calibri"/>
                <w:sz w:val="20"/>
                <w:szCs w:val="20"/>
              </w:rPr>
            </w:pPr>
          </w:p>
        </w:tc>
      </w:tr>
      <w:tr w:rsidR="00943202" w:rsidRPr="00B22472" w14:paraId="792F118E" w14:textId="77777777">
        <w:tc>
          <w:tcPr>
            <w:tcW w:w="6745" w:type="dxa"/>
            <w:gridSpan w:val="2"/>
          </w:tcPr>
          <w:p w14:paraId="0000066D"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that the activity firms up contested local authority structures?</w:t>
            </w:r>
          </w:p>
        </w:tc>
        <w:tc>
          <w:tcPr>
            <w:tcW w:w="725" w:type="dxa"/>
          </w:tcPr>
          <w:p w14:paraId="0000066F" w14:textId="77777777" w:rsidR="00943202" w:rsidRPr="00B22472" w:rsidRDefault="00943202">
            <w:pPr>
              <w:rPr>
                <w:rFonts w:ascii="Calibri" w:hAnsi="Calibri" w:cs="Calibri"/>
                <w:sz w:val="20"/>
                <w:szCs w:val="20"/>
              </w:rPr>
            </w:pPr>
          </w:p>
        </w:tc>
        <w:tc>
          <w:tcPr>
            <w:tcW w:w="693" w:type="dxa"/>
          </w:tcPr>
          <w:p w14:paraId="00000670"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71" w14:textId="77777777" w:rsidR="00943202" w:rsidRPr="00B22472" w:rsidRDefault="00943202">
            <w:pPr>
              <w:rPr>
                <w:rFonts w:ascii="Calibri" w:hAnsi="Calibri" w:cs="Calibri"/>
                <w:sz w:val="20"/>
                <w:szCs w:val="20"/>
              </w:rPr>
            </w:pPr>
          </w:p>
        </w:tc>
        <w:tc>
          <w:tcPr>
            <w:tcW w:w="3857" w:type="dxa"/>
          </w:tcPr>
          <w:p w14:paraId="00000672"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tc>
        <w:tc>
          <w:tcPr>
            <w:tcW w:w="2400" w:type="dxa"/>
          </w:tcPr>
          <w:p w14:paraId="00000673" w14:textId="77777777" w:rsidR="00943202" w:rsidRPr="00B22472" w:rsidRDefault="00943202">
            <w:pPr>
              <w:rPr>
                <w:rFonts w:ascii="Calibri" w:hAnsi="Calibri" w:cs="Calibri"/>
                <w:sz w:val="20"/>
                <w:szCs w:val="20"/>
              </w:rPr>
            </w:pPr>
          </w:p>
        </w:tc>
      </w:tr>
      <w:tr w:rsidR="00943202" w:rsidRPr="00B22472" w14:paraId="1DC17B3C" w14:textId="77777777">
        <w:tc>
          <w:tcPr>
            <w:tcW w:w="15270" w:type="dxa"/>
            <w:gridSpan w:val="7"/>
            <w:shd w:val="clear" w:color="auto" w:fill="BDD7EE"/>
          </w:tcPr>
          <w:p w14:paraId="00000674" w14:textId="77777777" w:rsidR="00943202" w:rsidRPr="00B22472" w:rsidRDefault="00B220FC">
            <w:pPr>
              <w:rPr>
                <w:rFonts w:ascii="Calibri" w:hAnsi="Calibri" w:cs="Calibri"/>
                <w:sz w:val="20"/>
                <w:szCs w:val="20"/>
              </w:rPr>
            </w:pPr>
            <w:r w:rsidRPr="00B22472">
              <w:rPr>
                <w:rFonts w:ascii="Calibri" w:hAnsi="Calibri" w:cs="Calibri"/>
                <w:b/>
                <w:sz w:val="20"/>
                <w:szCs w:val="20"/>
              </w:rPr>
              <w:t>SS 2: Labour and Working Conditions</w:t>
            </w:r>
          </w:p>
        </w:tc>
      </w:tr>
      <w:tr w:rsidR="00943202" w:rsidRPr="00B22472" w14:paraId="22A17002" w14:textId="77777777">
        <w:tc>
          <w:tcPr>
            <w:tcW w:w="6745" w:type="dxa"/>
            <w:gridSpan w:val="2"/>
          </w:tcPr>
          <w:p w14:paraId="0000067B"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lastRenderedPageBreak/>
              <w:t>Does the activity include any of the known labor rights / ESS 2 non-compliance risks in South Sudan (child and forced labor)?</w:t>
            </w:r>
          </w:p>
        </w:tc>
        <w:tc>
          <w:tcPr>
            <w:tcW w:w="725" w:type="dxa"/>
          </w:tcPr>
          <w:p w14:paraId="0000067D" w14:textId="77777777" w:rsidR="00943202" w:rsidRPr="00B22472" w:rsidRDefault="00943202">
            <w:pPr>
              <w:rPr>
                <w:rFonts w:ascii="Calibri" w:hAnsi="Calibri" w:cs="Calibri"/>
                <w:sz w:val="20"/>
                <w:szCs w:val="20"/>
              </w:rPr>
            </w:pPr>
          </w:p>
        </w:tc>
        <w:tc>
          <w:tcPr>
            <w:tcW w:w="693" w:type="dxa"/>
          </w:tcPr>
          <w:p w14:paraId="0000067E"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7F" w14:textId="77777777" w:rsidR="00943202" w:rsidRPr="00B22472" w:rsidRDefault="00943202">
            <w:pPr>
              <w:rPr>
                <w:rFonts w:ascii="Calibri" w:hAnsi="Calibri" w:cs="Calibri"/>
                <w:sz w:val="20"/>
                <w:szCs w:val="20"/>
              </w:rPr>
            </w:pPr>
          </w:p>
        </w:tc>
        <w:tc>
          <w:tcPr>
            <w:tcW w:w="3857" w:type="dxa"/>
          </w:tcPr>
          <w:p w14:paraId="00000680"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 Occupational Health and Safety Plan (OHS)</w:t>
            </w:r>
          </w:p>
        </w:tc>
        <w:tc>
          <w:tcPr>
            <w:tcW w:w="2400" w:type="dxa"/>
          </w:tcPr>
          <w:p w14:paraId="00000681" w14:textId="77777777" w:rsidR="00943202" w:rsidRPr="00B22472" w:rsidRDefault="00943202">
            <w:pPr>
              <w:rPr>
                <w:rFonts w:ascii="Calibri" w:hAnsi="Calibri" w:cs="Calibri"/>
                <w:sz w:val="20"/>
                <w:szCs w:val="20"/>
              </w:rPr>
            </w:pPr>
          </w:p>
        </w:tc>
      </w:tr>
      <w:tr w:rsidR="00943202" w:rsidRPr="00B22472" w14:paraId="2652D3F2" w14:textId="77777777">
        <w:tc>
          <w:tcPr>
            <w:tcW w:w="6745" w:type="dxa"/>
            <w:gridSpan w:val="2"/>
          </w:tcPr>
          <w:p w14:paraId="00000682"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Does the activity include a construction component?</w:t>
            </w:r>
          </w:p>
        </w:tc>
        <w:tc>
          <w:tcPr>
            <w:tcW w:w="725" w:type="dxa"/>
          </w:tcPr>
          <w:p w14:paraId="00000684"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85" w14:textId="77777777" w:rsidR="00943202" w:rsidRPr="00B22472" w:rsidRDefault="00943202">
            <w:pPr>
              <w:rPr>
                <w:rFonts w:ascii="Calibri" w:hAnsi="Calibri" w:cs="Calibri"/>
                <w:sz w:val="20"/>
                <w:szCs w:val="20"/>
              </w:rPr>
            </w:pPr>
          </w:p>
        </w:tc>
        <w:tc>
          <w:tcPr>
            <w:tcW w:w="850" w:type="dxa"/>
          </w:tcPr>
          <w:p w14:paraId="00000686" w14:textId="77777777" w:rsidR="00943202" w:rsidRPr="00B22472" w:rsidRDefault="00943202">
            <w:pPr>
              <w:rPr>
                <w:rFonts w:ascii="Calibri" w:hAnsi="Calibri" w:cs="Calibri"/>
                <w:sz w:val="20"/>
                <w:szCs w:val="20"/>
              </w:rPr>
            </w:pPr>
          </w:p>
        </w:tc>
        <w:tc>
          <w:tcPr>
            <w:tcW w:w="3857" w:type="dxa"/>
          </w:tcPr>
          <w:p w14:paraId="00000687"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p w14:paraId="00000688" w14:textId="77777777" w:rsidR="00943202" w:rsidRPr="00B22472" w:rsidRDefault="00B220FC">
            <w:pPr>
              <w:rPr>
                <w:rFonts w:ascii="Calibri" w:hAnsi="Calibri" w:cs="Calibri"/>
                <w:sz w:val="20"/>
                <w:szCs w:val="20"/>
              </w:rPr>
            </w:pPr>
            <w:r w:rsidRPr="00B22472">
              <w:rPr>
                <w:rFonts w:ascii="Calibri" w:hAnsi="Calibri" w:cs="Calibri"/>
                <w:sz w:val="20"/>
                <w:szCs w:val="20"/>
              </w:rPr>
              <w:t>C-ESMP Occupational Health and Safety Plan (OHS)</w:t>
            </w:r>
          </w:p>
        </w:tc>
        <w:tc>
          <w:tcPr>
            <w:tcW w:w="2400" w:type="dxa"/>
          </w:tcPr>
          <w:p w14:paraId="00000689" w14:textId="77777777" w:rsidR="00943202" w:rsidRPr="00B22472" w:rsidRDefault="00B220FC">
            <w:pPr>
              <w:rPr>
                <w:rFonts w:ascii="Calibri" w:hAnsi="Calibri" w:cs="Calibri"/>
                <w:sz w:val="20"/>
                <w:szCs w:val="20"/>
              </w:rPr>
            </w:pPr>
            <w:r w:rsidRPr="00B22472">
              <w:rPr>
                <w:rFonts w:ascii="Calibri" w:eastAsia="Calibri" w:hAnsi="Calibri" w:cs="Calibri"/>
                <w:sz w:val="20"/>
                <w:szCs w:val="20"/>
              </w:rPr>
              <w:t xml:space="preserve">Renovation of exiting office blocks at the Local Government Board </w:t>
            </w:r>
          </w:p>
        </w:tc>
      </w:tr>
      <w:tr w:rsidR="00943202" w:rsidRPr="00B22472" w14:paraId="5299AEE0" w14:textId="77777777">
        <w:tc>
          <w:tcPr>
            <w:tcW w:w="6745" w:type="dxa"/>
            <w:gridSpan w:val="2"/>
          </w:tcPr>
          <w:p w14:paraId="0000068A"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Does the activity include labor-intensive manufacturing?</w:t>
            </w:r>
          </w:p>
        </w:tc>
        <w:tc>
          <w:tcPr>
            <w:tcW w:w="725" w:type="dxa"/>
          </w:tcPr>
          <w:p w14:paraId="0000068C" w14:textId="77777777" w:rsidR="00943202" w:rsidRPr="00B22472" w:rsidRDefault="00943202">
            <w:pPr>
              <w:rPr>
                <w:rFonts w:ascii="Calibri" w:hAnsi="Calibri" w:cs="Calibri"/>
                <w:sz w:val="20"/>
                <w:szCs w:val="20"/>
              </w:rPr>
            </w:pPr>
          </w:p>
        </w:tc>
        <w:tc>
          <w:tcPr>
            <w:tcW w:w="693" w:type="dxa"/>
          </w:tcPr>
          <w:p w14:paraId="0000068D"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8E" w14:textId="77777777" w:rsidR="00943202" w:rsidRPr="00B22472" w:rsidRDefault="00943202">
            <w:pPr>
              <w:rPr>
                <w:rFonts w:ascii="Calibri" w:hAnsi="Calibri" w:cs="Calibri"/>
                <w:sz w:val="20"/>
                <w:szCs w:val="20"/>
              </w:rPr>
            </w:pPr>
          </w:p>
        </w:tc>
        <w:tc>
          <w:tcPr>
            <w:tcW w:w="3857" w:type="dxa"/>
          </w:tcPr>
          <w:p w14:paraId="0000068F" w14:textId="77777777" w:rsidR="00943202" w:rsidRPr="00B22472" w:rsidRDefault="00B220FC">
            <w:pPr>
              <w:rPr>
                <w:rFonts w:ascii="Calibri" w:hAnsi="Calibri" w:cs="Calibri"/>
                <w:sz w:val="20"/>
                <w:szCs w:val="20"/>
              </w:rPr>
            </w:pPr>
            <w:r w:rsidRPr="00B22472">
              <w:rPr>
                <w:rFonts w:ascii="Calibri" w:hAnsi="Calibri" w:cs="Calibri"/>
                <w:sz w:val="20"/>
                <w:szCs w:val="20"/>
              </w:rPr>
              <w:t xml:space="preserve">Labor Management Procedures (LMP) </w:t>
            </w:r>
          </w:p>
        </w:tc>
        <w:tc>
          <w:tcPr>
            <w:tcW w:w="2400" w:type="dxa"/>
          </w:tcPr>
          <w:p w14:paraId="00000690" w14:textId="77777777" w:rsidR="00943202" w:rsidRPr="00B22472" w:rsidRDefault="00943202">
            <w:pPr>
              <w:rPr>
                <w:rFonts w:ascii="Calibri" w:hAnsi="Calibri" w:cs="Calibri"/>
                <w:sz w:val="20"/>
                <w:szCs w:val="20"/>
              </w:rPr>
            </w:pPr>
          </w:p>
        </w:tc>
      </w:tr>
      <w:tr w:rsidR="00943202" w:rsidRPr="00B22472" w14:paraId="6CD6978C" w14:textId="77777777">
        <w:tc>
          <w:tcPr>
            <w:tcW w:w="6745" w:type="dxa"/>
            <w:gridSpan w:val="2"/>
          </w:tcPr>
          <w:p w14:paraId="00000691"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Does the activity include primary agricultural activities?</w:t>
            </w:r>
          </w:p>
        </w:tc>
        <w:tc>
          <w:tcPr>
            <w:tcW w:w="725" w:type="dxa"/>
          </w:tcPr>
          <w:p w14:paraId="00000693" w14:textId="77777777" w:rsidR="00943202" w:rsidRPr="00B22472" w:rsidRDefault="00943202">
            <w:pPr>
              <w:rPr>
                <w:rFonts w:ascii="Calibri" w:hAnsi="Calibri" w:cs="Calibri"/>
                <w:sz w:val="20"/>
                <w:szCs w:val="20"/>
              </w:rPr>
            </w:pPr>
          </w:p>
        </w:tc>
        <w:tc>
          <w:tcPr>
            <w:tcW w:w="693" w:type="dxa"/>
          </w:tcPr>
          <w:p w14:paraId="00000694"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95" w14:textId="77777777" w:rsidR="00943202" w:rsidRPr="00B22472" w:rsidRDefault="00943202">
            <w:pPr>
              <w:rPr>
                <w:rFonts w:ascii="Calibri" w:hAnsi="Calibri" w:cs="Calibri"/>
                <w:sz w:val="20"/>
                <w:szCs w:val="20"/>
              </w:rPr>
            </w:pPr>
          </w:p>
        </w:tc>
        <w:tc>
          <w:tcPr>
            <w:tcW w:w="3857" w:type="dxa"/>
          </w:tcPr>
          <w:p w14:paraId="00000696"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p w14:paraId="00000697" w14:textId="77777777" w:rsidR="00943202" w:rsidRPr="00B22472" w:rsidRDefault="00B220FC">
            <w:pPr>
              <w:rPr>
                <w:rFonts w:ascii="Calibri" w:hAnsi="Calibri" w:cs="Calibri"/>
                <w:sz w:val="20"/>
                <w:szCs w:val="20"/>
              </w:rPr>
            </w:pPr>
            <w:r w:rsidRPr="00B22472">
              <w:rPr>
                <w:rFonts w:ascii="Calibri" w:hAnsi="Calibri" w:cs="Calibri"/>
                <w:sz w:val="20"/>
                <w:szCs w:val="20"/>
              </w:rPr>
              <w:t>Occupational Health and Safety Plan (OHS)</w:t>
            </w:r>
          </w:p>
        </w:tc>
        <w:tc>
          <w:tcPr>
            <w:tcW w:w="2400" w:type="dxa"/>
          </w:tcPr>
          <w:p w14:paraId="00000698" w14:textId="77777777" w:rsidR="00943202" w:rsidRPr="00B22472" w:rsidRDefault="00943202">
            <w:pPr>
              <w:rPr>
                <w:rFonts w:ascii="Calibri" w:hAnsi="Calibri" w:cs="Calibri"/>
                <w:sz w:val="20"/>
                <w:szCs w:val="20"/>
              </w:rPr>
            </w:pPr>
          </w:p>
        </w:tc>
      </w:tr>
      <w:tr w:rsidR="00943202" w:rsidRPr="00B22472" w14:paraId="7F80BD55" w14:textId="77777777">
        <w:tc>
          <w:tcPr>
            <w:tcW w:w="6745" w:type="dxa"/>
            <w:gridSpan w:val="2"/>
          </w:tcPr>
          <w:p w14:paraId="00000699"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Will the activity require a larger contractor workforce?</w:t>
            </w:r>
          </w:p>
        </w:tc>
        <w:tc>
          <w:tcPr>
            <w:tcW w:w="725" w:type="dxa"/>
          </w:tcPr>
          <w:p w14:paraId="0000069B" w14:textId="77777777" w:rsidR="00943202" w:rsidRPr="00B22472" w:rsidRDefault="00943202">
            <w:pPr>
              <w:rPr>
                <w:rFonts w:ascii="Calibri" w:hAnsi="Calibri" w:cs="Calibri"/>
                <w:sz w:val="20"/>
                <w:szCs w:val="20"/>
              </w:rPr>
            </w:pPr>
          </w:p>
        </w:tc>
        <w:tc>
          <w:tcPr>
            <w:tcW w:w="693" w:type="dxa"/>
          </w:tcPr>
          <w:p w14:paraId="0000069C"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9D" w14:textId="77777777" w:rsidR="00943202" w:rsidRPr="00B22472" w:rsidRDefault="00943202">
            <w:pPr>
              <w:rPr>
                <w:rFonts w:ascii="Calibri" w:hAnsi="Calibri" w:cs="Calibri"/>
                <w:sz w:val="20"/>
                <w:szCs w:val="20"/>
              </w:rPr>
            </w:pPr>
          </w:p>
        </w:tc>
        <w:tc>
          <w:tcPr>
            <w:tcW w:w="3857" w:type="dxa"/>
          </w:tcPr>
          <w:p w14:paraId="0000069E"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p w14:paraId="0000069F" w14:textId="77777777" w:rsidR="00943202" w:rsidRPr="00B22472" w:rsidRDefault="00B220FC">
            <w:pPr>
              <w:rPr>
                <w:rFonts w:ascii="Calibri" w:hAnsi="Calibri" w:cs="Calibri"/>
                <w:sz w:val="20"/>
                <w:szCs w:val="20"/>
              </w:rPr>
            </w:pPr>
            <w:r w:rsidRPr="00B22472">
              <w:rPr>
                <w:rFonts w:ascii="Calibri" w:hAnsi="Calibri" w:cs="Calibri"/>
                <w:sz w:val="20"/>
                <w:szCs w:val="20"/>
              </w:rPr>
              <w:t>Occupational Health and Safety Plan</w:t>
            </w:r>
          </w:p>
          <w:p w14:paraId="000006A0" w14:textId="77777777" w:rsidR="00943202" w:rsidRPr="00B22472" w:rsidRDefault="00B220FC">
            <w:pPr>
              <w:rPr>
                <w:rFonts w:ascii="Calibri" w:hAnsi="Calibri" w:cs="Calibri"/>
                <w:sz w:val="20"/>
                <w:szCs w:val="20"/>
              </w:rPr>
            </w:pPr>
            <w:r w:rsidRPr="00B22472">
              <w:rPr>
                <w:rFonts w:ascii="Calibri" w:hAnsi="Calibri" w:cs="Calibri"/>
                <w:sz w:val="20"/>
                <w:szCs w:val="20"/>
              </w:rPr>
              <w:t>(OHS), C-ESMP</w:t>
            </w:r>
          </w:p>
        </w:tc>
        <w:tc>
          <w:tcPr>
            <w:tcW w:w="2400" w:type="dxa"/>
          </w:tcPr>
          <w:p w14:paraId="000006A1" w14:textId="77777777" w:rsidR="00943202" w:rsidRPr="00B22472" w:rsidRDefault="00943202">
            <w:pPr>
              <w:rPr>
                <w:rFonts w:ascii="Calibri" w:hAnsi="Calibri" w:cs="Calibri"/>
                <w:sz w:val="20"/>
                <w:szCs w:val="20"/>
              </w:rPr>
            </w:pPr>
          </w:p>
        </w:tc>
      </w:tr>
      <w:tr w:rsidR="00943202" w:rsidRPr="00B22472" w14:paraId="08EC603E" w14:textId="77777777">
        <w:tc>
          <w:tcPr>
            <w:tcW w:w="6745" w:type="dxa"/>
            <w:gridSpan w:val="2"/>
          </w:tcPr>
          <w:p w14:paraId="000006A2"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security risk for Project Workers?</w:t>
            </w:r>
          </w:p>
        </w:tc>
        <w:tc>
          <w:tcPr>
            <w:tcW w:w="725" w:type="dxa"/>
          </w:tcPr>
          <w:p w14:paraId="000006A4" w14:textId="77777777" w:rsidR="00943202" w:rsidRPr="00B22472" w:rsidRDefault="00943202">
            <w:pPr>
              <w:rPr>
                <w:rFonts w:ascii="Calibri" w:hAnsi="Calibri" w:cs="Calibri"/>
                <w:sz w:val="20"/>
                <w:szCs w:val="20"/>
              </w:rPr>
            </w:pPr>
          </w:p>
        </w:tc>
        <w:tc>
          <w:tcPr>
            <w:tcW w:w="693" w:type="dxa"/>
          </w:tcPr>
          <w:p w14:paraId="000006A5"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A6" w14:textId="77777777" w:rsidR="00943202" w:rsidRPr="00B22472" w:rsidRDefault="00943202">
            <w:pPr>
              <w:rPr>
                <w:rFonts w:ascii="Calibri" w:hAnsi="Calibri" w:cs="Calibri"/>
                <w:sz w:val="20"/>
                <w:szCs w:val="20"/>
              </w:rPr>
            </w:pPr>
          </w:p>
        </w:tc>
        <w:tc>
          <w:tcPr>
            <w:tcW w:w="3857" w:type="dxa"/>
          </w:tcPr>
          <w:p w14:paraId="000006A7" w14:textId="77777777" w:rsidR="00943202" w:rsidRPr="00B22472" w:rsidRDefault="00B220FC">
            <w:pPr>
              <w:rPr>
                <w:rFonts w:ascii="Calibri" w:hAnsi="Calibri" w:cs="Calibri"/>
                <w:sz w:val="20"/>
                <w:szCs w:val="20"/>
              </w:rPr>
            </w:pPr>
            <w:r w:rsidRPr="00B22472">
              <w:rPr>
                <w:rFonts w:ascii="Calibri" w:hAnsi="Calibri" w:cs="Calibri"/>
                <w:sz w:val="20"/>
                <w:szCs w:val="20"/>
              </w:rPr>
              <w:t>Security Management Plan (SMP)</w:t>
            </w:r>
          </w:p>
        </w:tc>
        <w:tc>
          <w:tcPr>
            <w:tcW w:w="2400" w:type="dxa"/>
          </w:tcPr>
          <w:p w14:paraId="000006A8" w14:textId="77777777" w:rsidR="00943202" w:rsidRPr="00B22472" w:rsidRDefault="00943202">
            <w:pPr>
              <w:rPr>
                <w:rFonts w:ascii="Calibri" w:hAnsi="Calibri" w:cs="Calibri"/>
                <w:sz w:val="20"/>
                <w:szCs w:val="20"/>
              </w:rPr>
            </w:pPr>
          </w:p>
        </w:tc>
      </w:tr>
      <w:tr w:rsidR="00943202" w:rsidRPr="00B22472" w14:paraId="6F34CF76" w14:textId="77777777">
        <w:tc>
          <w:tcPr>
            <w:tcW w:w="6745" w:type="dxa"/>
            <w:gridSpan w:val="2"/>
          </w:tcPr>
          <w:p w14:paraId="000006A9"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that the operation and maintenance of subproject facilities cause OHS issues?</w:t>
            </w:r>
          </w:p>
        </w:tc>
        <w:tc>
          <w:tcPr>
            <w:tcW w:w="725" w:type="dxa"/>
          </w:tcPr>
          <w:p w14:paraId="000006AB"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AC" w14:textId="77777777" w:rsidR="00943202" w:rsidRPr="00B22472" w:rsidRDefault="00943202">
            <w:pPr>
              <w:rPr>
                <w:rFonts w:ascii="Calibri" w:hAnsi="Calibri" w:cs="Calibri"/>
                <w:sz w:val="20"/>
                <w:szCs w:val="20"/>
              </w:rPr>
            </w:pPr>
          </w:p>
        </w:tc>
        <w:tc>
          <w:tcPr>
            <w:tcW w:w="850" w:type="dxa"/>
          </w:tcPr>
          <w:p w14:paraId="000006AD" w14:textId="77777777" w:rsidR="00943202" w:rsidRPr="00B22472" w:rsidRDefault="00943202">
            <w:pPr>
              <w:rPr>
                <w:rFonts w:ascii="Calibri" w:hAnsi="Calibri" w:cs="Calibri"/>
                <w:sz w:val="20"/>
                <w:szCs w:val="20"/>
              </w:rPr>
            </w:pPr>
          </w:p>
        </w:tc>
        <w:tc>
          <w:tcPr>
            <w:tcW w:w="3857" w:type="dxa"/>
          </w:tcPr>
          <w:p w14:paraId="000006AE" w14:textId="77777777" w:rsidR="00943202" w:rsidRPr="00B22472" w:rsidRDefault="00B220FC">
            <w:pPr>
              <w:rPr>
                <w:rFonts w:ascii="Calibri" w:hAnsi="Calibri" w:cs="Calibri"/>
                <w:sz w:val="20"/>
                <w:szCs w:val="20"/>
              </w:rPr>
            </w:pPr>
            <w:r w:rsidRPr="00B22472">
              <w:rPr>
                <w:rFonts w:ascii="Calibri" w:hAnsi="Calibri" w:cs="Calibri"/>
                <w:sz w:val="20"/>
                <w:szCs w:val="20"/>
              </w:rPr>
              <w:t>Occupational Health and Safety Plan (OHS)</w:t>
            </w:r>
          </w:p>
        </w:tc>
        <w:tc>
          <w:tcPr>
            <w:tcW w:w="2400" w:type="dxa"/>
          </w:tcPr>
          <w:p w14:paraId="000006AF" w14:textId="77777777" w:rsidR="00943202" w:rsidRPr="00B22472" w:rsidRDefault="00943202">
            <w:pPr>
              <w:rPr>
                <w:rFonts w:ascii="Calibri" w:hAnsi="Calibri" w:cs="Calibri"/>
                <w:sz w:val="20"/>
                <w:szCs w:val="20"/>
              </w:rPr>
            </w:pPr>
          </w:p>
        </w:tc>
      </w:tr>
      <w:tr w:rsidR="00943202" w:rsidRPr="00B22472" w14:paraId="5807D0C3" w14:textId="77777777">
        <w:tc>
          <w:tcPr>
            <w:tcW w:w="6745" w:type="dxa"/>
            <w:gridSpan w:val="2"/>
          </w:tcPr>
          <w:p w14:paraId="000006B0" w14:textId="77777777" w:rsidR="00943202" w:rsidRPr="00B22472" w:rsidRDefault="00B220FC">
            <w:pPr>
              <w:rPr>
                <w:rFonts w:ascii="Calibri" w:hAnsi="Calibri" w:cs="Calibri"/>
                <w:color w:val="FFFFFF"/>
                <w:sz w:val="20"/>
                <w:szCs w:val="20"/>
              </w:rPr>
            </w:pPr>
            <w:r w:rsidRPr="00B22472">
              <w:rPr>
                <w:rFonts w:ascii="Calibri" w:hAnsi="Calibri" w:cs="Calibri"/>
                <w:sz w:val="20"/>
                <w:szCs w:val="20"/>
              </w:rPr>
              <w:t>Is there a risk of lacking OHS for workers at the construction site?</w:t>
            </w:r>
          </w:p>
        </w:tc>
        <w:tc>
          <w:tcPr>
            <w:tcW w:w="725" w:type="dxa"/>
          </w:tcPr>
          <w:p w14:paraId="000006B2"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B3" w14:textId="77777777" w:rsidR="00943202" w:rsidRPr="00B22472" w:rsidRDefault="00943202">
            <w:pPr>
              <w:rPr>
                <w:rFonts w:ascii="Calibri" w:hAnsi="Calibri" w:cs="Calibri"/>
                <w:sz w:val="20"/>
                <w:szCs w:val="20"/>
              </w:rPr>
            </w:pPr>
          </w:p>
        </w:tc>
        <w:tc>
          <w:tcPr>
            <w:tcW w:w="850" w:type="dxa"/>
          </w:tcPr>
          <w:p w14:paraId="000006B4" w14:textId="77777777" w:rsidR="00943202" w:rsidRPr="00B22472" w:rsidRDefault="00943202">
            <w:pPr>
              <w:rPr>
                <w:rFonts w:ascii="Calibri" w:hAnsi="Calibri" w:cs="Calibri"/>
                <w:sz w:val="20"/>
                <w:szCs w:val="20"/>
              </w:rPr>
            </w:pPr>
          </w:p>
        </w:tc>
        <w:tc>
          <w:tcPr>
            <w:tcW w:w="3857" w:type="dxa"/>
          </w:tcPr>
          <w:p w14:paraId="000006B5" w14:textId="77777777" w:rsidR="00943202" w:rsidRPr="00B22472" w:rsidRDefault="00B220FC">
            <w:pPr>
              <w:rPr>
                <w:rFonts w:ascii="Calibri" w:hAnsi="Calibri" w:cs="Calibri"/>
                <w:sz w:val="20"/>
                <w:szCs w:val="20"/>
              </w:rPr>
            </w:pPr>
            <w:r w:rsidRPr="00B22472">
              <w:rPr>
                <w:rFonts w:ascii="Calibri" w:hAnsi="Calibri" w:cs="Calibri"/>
                <w:sz w:val="20"/>
                <w:szCs w:val="20"/>
              </w:rPr>
              <w:t>Occupational Health and Safety Plan</w:t>
            </w:r>
          </w:p>
          <w:p w14:paraId="000006B6" w14:textId="77777777" w:rsidR="00943202" w:rsidRPr="00B22472" w:rsidRDefault="00B220FC">
            <w:pPr>
              <w:rPr>
                <w:rFonts w:ascii="Calibri" w:hAnsi="Calibri" w:cs="Calibri"/>
                <w:sz w:val="20"/>
                <w:szCs w:val="20"/>
              </w:rPr>
            </w:pPr>
            <w:r w:rsidRPr="00B22472">
              <w:rPr>
                <w:rFonts w:ascii="Calibri" w:hAnsi="Calibri" w:cs="Calibri"/>
                <w:sz w:val="20"/>
                <w:szCs w:val="20"/>
              </w:rPr>
              <w:t>(OHS) Pest Management Plan (PMP)</w:t>
            </w:r>
          </w:p>
        </w:tc>
        <w:tc>
          <w:tcPr>
            <w:tcW w:w="2400" w:type="dxa"/>
          </w:tcPr>
          <w:p w14:paraId="000006B7" w14:textId="77777777" w:rsidR="00943202" w:rsidRPr="00B22472" w:rsidRDefault="00943202">
            <w:pPr>
              <w:rPr>
                <w:rFonts w:ascii="Calibri" w:hAnsi="Calibri" w:cs="Calibri"/>
                <w:sz w:val="20"/>
                <w:szCs w:val="20"/>
              </w:rPr>
            </w:pPr>
          </w:p>
        </w:tc>
      </w:tr>
      <w:tr w:rsidR="00943202" w:rsidRPr="00B22472" w14:paraId="3EE09C16" w14:textId="77777777">
        <w:tc>
          <w:tcPr>
            <w:tcW w:w="6745" w:type="dxa"/>
            <w:gridSpan w:val="2"/>
          </w:tcPr>
          <w:p w14:paraId="000006B8"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of delayed payment of workers?</w:t>
            </w:r>
          </w:p>
        </w:tc>
        <w:tc>
          <w:tcPr>
            <w:tcW w:w="725" w:type="dxa"/>
          </w:tcPr>
          <w:p w14:paraId="000006BA"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BB" w14:textId="77777777" w:rsidR="00943202" w:rsidRPr="00B22472" w:rsidRDefault="00943202">
            <w:pPr>
              <w:rPr>
                <w:rFonts w:ascii="Calibri" w:hAnsi="Calibri" w:cs="Calibri"/>
                <w:sz w:val="20"/>
                <w:szCs w:val="20"/>
              </w:rPr>
            </w:pPr>
          </w:p>
        </w:tc>
        <w:tc>
          <w:tcPr>
            <w:tcW w:w="850" w:type="dxa"/>
          </w:tcPr>
          <w:p w14:paraId="000006BC" w14:textId="77777777" w:rsidR="00943202" w:rsidRPr="00B22472" w:rsidRDefault="00943202">
            <w:pPr>
              <w:rPr>
                <w:rFonts w:ascii="Calibri" w:hAnsi="Calibri" w:cs="Calibri"/>
                <w:sz w:val="20"/>
                <w:szCs w:val="20"/>
              </w:rPr>
            </w:pPr>
          </w:p>
        </w:tc>
        <w:tc>
          <w:tcPr>
            <w:tcW w:w="3857" w:type="dxa"/>
          </w:tcPr>
          <w:p w14:paraId="000006BD"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tc>
        <w:tc>
          <w:tcPr>
            <w:tcW w:w="2400" w:type="dxa"/>
          </w:tcPr>
          <w:p w14:paraId="000006BE" w14:textId="77777777" w:rsidR="00943202" w:rsidRPr="00B22472" w:rsidRDefault="00943202">
            <w:pPr>
              <w:rPr>
                <w:rFonts w:ascii="Calibri" w:hAnsi="Calibri" w:cs="Calibri"/>
                <w:sz w:val="20"/>
                <w:szCs w:val="20"/>
              </w:rPr>
            </w:pPr>
          </w:p>
        </w:tc>
      </w:tr>
      <w:tr w:rsidR="00943202" w:rsidRPr="00B22472" w14:paraId="49D0CA43" w14:textId="77777777">
        <w:tc>
          <w:tcPr>
            <w:tcW w:w="6745" w:type="dxa"/>
            <w:gridSpan w:val="2"/>
          </w:tcPr>
          <w:p w14:paraId="000006BF"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workers are underpaid?</w:t>
            </w:r>
          </w:p>
        </w:tc>
        <w:tc>
          <w:tcPr>
            <w:tcW w:w="725" w:type="dxa"/>
          </w:tcPr>
          <w:p w14:paraId="000006C1"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C2" w14:textId="77777777" w:rsidR="00943202" w:rsidRPr="00B22472" w:rsidRDefault="00943202">
            <w:pPr>
              <w:rPr>
                <w:rFonts w:ascii="Calibri" w:hAnsi="Calibri" w:cs="Calibri"/>
                <w:sz w:val="20"/>
                <w:szCs w:val="20"/>
              </w:rPr>
            </w:pPr>
          </w:p>
        </w:tc>
        <w:tc>
          <w:tcPr>
            <w:tcW w:w="850" w:type="dxa"/>
          </w:tcPr>
          <w:p w14:paraId="000006C3" w14:textId="77777777" w:rsidR="00943202" w:rsidRPr="00B22472" w:rsidRDefault="00943202">
            <w:pPr>
              <w:rPr>
                <w:rFonts w:ascii="Calibri" w:hAnsi="Calibri" w:cs="Calibri"/>
                <w:sz w:val="20"/>
                <w:szCs w:val="20"/>
              </w:rPr>
            </w:pPr>
          </w:p>
        </w:tc>
        <w:tc>
          <w:tcPr>
            <w:tcW w:w="3857" w:type="dxa"/>
          </w:tcPr>
          <w:p w14:paraId="000006C4"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tc>
        <w:tc>
          <w:tcPr>
            <w:tcW w:w="2400" w:type="dxa"/>
          </w:tcPr>
          <w:p w14:paraId="000006C5" w14:textId="77777777" w:rsidR="00943202" w:rsidRPr="00B22472" w:rsidRDefault="00943202">
            <w:pPr>
              <w:rPr>
                <w:rFonts w:ascii="Calibri" w:hAnsi="Calibri" w:cs="Calibri"/>
                <w:sz w:val="20"/>
                <w:szCs w:val="20"/>
              </w:rPr>
            </w:pPr>
          </w:p>
        </w:tc>
      </w:tr>
      <w:tr w:rsidR="00943202" w:rsidRPr="00B22472" w14:paraId="69EC571C" w14:textId="77777777">
        <w:tc>
          <w:tcPr>
            <w:tcW w:w="6745" w:type="dxa"/>
            <w:gridSpan w:val="2"/>
          </w:tcPr>
          <w:p w14:paraId="000006C6"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women will not be included in deployment in equal numbers?</w:t>
            </w:r>
          </w:p>
        </w:tc>
        <w:tc>
          <w:tcPr>
            <w:tcW w:w="725" w:type="dxa"/>
          </w:tcPr>
          <w:p w14:paraId="000006C8"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C9" w14:textId="77777777" w:rsidR="00943202" w:rsidRPr="00B22472" w:rsidRDefault="00943202">
            <w:pPr>
              <w:rPr>
                <w:rFonts w:ascii="Calibri" w:hAnsi="Calibri" w:cs="Calibri"/>
                <w:sz w:val="20"/>
                <w:szCs w:val="20"/>
              </w:rPr>
            </w:pPr>
          </w:p>
        </w:tc>
        <w:tc>
          <w:tcPr>
            <w:tcW w:w="850" w:type="dxa"/>
          </w:tcPr>
          <w:p w14:paraId="000006CA" w14:textId="77777777" w:rsidR="00943202" w:rsidRPr="00B22472" w:rsidRDefault="00943202">
            <w:pPr>
              <w:rPr>
                <w:rFonts w:ascii="Calibri" w:hAnsi="Calibri" w:cs="Calibri"/>
                <w:sz w:val="20"/>
                <w:szCs w:val="20"/>
              </w:rPr>
            </w:pPr>
          </w:p>
        </w:tc>
        <w:tc>
          <w:tcPr>
            <w:tcW w:w="3857" w:type="dxa"/>
          </w:tcPr>
          <w:p w14:paraId="000006CB"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p w14:paraId="000006CC" w14:textId="77777777" w:rsidR="00943202" w:rsidRPr="00B22472" w:rsidRDefault="00B220FC">
            <w:pPr>
              <w:rPr>
                <w:rFonts w:ascii="Calibri" w:hAnsi="Calibri" w:cs="Calibri"/>
                <w:sz w:val="20"/>
                <w:szCs w:val="20"/>
              </w:rPr>
            </w:pPr>
            <w:r w:rsidRPr="00B22472">
              <w:rPr>
                <w:rFonts w:ascii="Calibri" w:hAnsi="Calibri" w:cs="Calibri"/>
                <w:sz w:val="20"/>
                <w:szCs w:val="20"/>
              </w:rPr>
              <w:t>GBV Action Plan</w:t>
            </w:r>
          </w:p>
        </w:tc>
        <w:tc>
          <w:tcPr>
            <w:tcW w:w="2400" w:type="dxa"/>
          </w:tcPr>
          <w:p w14:paraId="000006CD" w14:textId="77777777" w:rsidR="00943202" w:rsidRPr="00B22472" w:rsidRDefault="00943202">
            <w:pPr>
              <w:rPr>
                <w:rFonts w:ascii="Calibri" w:hAnsi="Calibri" w:cs="Calibri"/>
                <w:sz w:val="20"/>
                <w:szCs w:val="20"/>
              </w:rPr>
            </w:pPr>
          </w:p>
        </w:tc>
      </w:tr>
      <w:tr w:rsidR="00943202" w:rsidRPr="00B22472" w14:paraId="2AD6C728" w14:textId="77777777">
        <w:tc>
          <w:tcPr>
            <w:tcW w:w="6745" w:type="dxa"/>
            <w:gridSpan w:val="2"/>
          </w:tcPr>
          <w:p w14:paraId="000006CE"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provision of employment or contracts sparks conflicts?</w:t>
            </w:r>
          </w:p>
        </w:tc>
        <w:tc>
          <w:tcPr>
            <w:tcW w:w="725" w:type="dxa"/>
          </w:tcPr>
          <w:p w14:paraId="000006D0" w14:textId="77777777" w:rsidR="00943202" w:rsidRPr="00B22472" w:rsidRDefault="00943202">
            <w:pPr>
              <w:rPr>
                <w:rFonts w:ascii="Calibri" w:hAnsi="Calibri" w:cs="Calibri"/>
                <w:sz w:val="20"/>
                <w:szCs w:val="20"/>
              </w:rPr>
            </w:pPr>
          </w:p>
        </w:tc>
        <w:tc>
          <w:tcPr>
            <w:tcW w:w="693" w:type="dxa"/>
          </w:tcPr>
          <w:p w14:paraId="000006D1"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D2" w14:textId="77777777" w:rsidR="00943202" w:rsidRPr="00B22472" w:rsidRDefault="00943202">
            <w:pPr>
              <w:rPr>
                <w:rFonts w:ascii="Calibri" w:hAnsi="Calibri" w:cs="Calibri"/>
                <w:sz w:val="20"/>
                <w:szCs w:val="20"/>
              </w:rPr>
            </w:pPr>
          </w:p>
        </w:tc>
        <w:tc>
          <w:tcPr>
            <w:tcW w:w="3857" w:type="dxa"/>
          </w:tcPr>
          <w:p w14:paraId="000006D3" w14:textId="77777777" w:rsidR="00943202" w:rsidRPr="00B22472" w:rsidRDefault="00B220FC">
            <w:pPr>
              <w:rPr>
                <w:rFonts w:ascii="Calibri" w:hAnsi="Calibri" w:cs="Calibri"/>
                <w:sz w:val="20"/>
                <w:szCs w:val="20"/>
              </w:rPr>
            </w:pPr>
            <w:r w:rsidRPr="00B22472">
              <w:rPr>
                <w:rFonts w:ascii="Calibri" w:hAnsi="Calibri" w:cs="Calibri"/>
                <w:sz w:val="20"/>
                <w:szCs w:val="20"/>
              </w:rPr>
              <w:t>Security Management Plan (SMP)</w:t>
            </w:r>
          </w:p>
          <w:p w14:paraId="000006D4"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w:t>
            </w:r>
          </w:p>
        </w:tc>
        <w:tc>
          <w:tcPr>
            <w:tcW w:w="2400" w:type="dxa"/>
          </w:tcPr>
          <w:p w14:paraId="000006D5" w14:textId="77777777" w:rsidR="00943202" w:rsidRPr="00B22472" w:rsidRDefault="00943202">
            <w:pPr>
              <w:rPr>
                <w:rFonts w:ascii="Calibri" w:hAnsi="Calibri" w:cs="Calibri"/>
                <w:sz w:val="20"/>
                <w:szCs w:val="20"/>
              </w:rPr>
            </w:pPr>
          </w:p>
        </w:tc>
      </w:tr>
      <w:tr w:rsidR="00943202" w:rsidRPr="00B22472" w14:paraId="0CA31849" w14:textId="77777777">
        <w:tc>
          <w:tcPr>
            <w:tcW w:w="15270" w:type="dxa"/>
            <w:gridSpan w:val="7"/>
            <w:shd w:val="clear" w:color="auto" w:fill="BDD7EE"/>
          </w:tcPr>
          <w:p w14:paraId="000006D6" w14:textId="77777777" w:rsidR="00943202" w:rsidRPr="00B22472" w:rsidRDefault="00B220FC">
            <w:pPr>
              <w:rPr>
                <w:rFonts w:ascii="Calibri" w:hAnsi="Calibri" w:cs="Calibri"/>
                <w:sz w:val="20"/>
                <w:szCs w:val="20"/>
              </w:rPr>
            </w:pPr>
            <w:r w:rsidRPr="00B22472">
              <w:rPr>
                <w:rFonts w:ascii="Calibri" w:hAnsi="Calibri" w:cs="Calibri"/>
                <w:b/>
                <w:sz w:val="20"/>
                <w:szCs w:val="20"/>
              </w:rPr>
              <w:t>ESS 3: Resource Efficiency and Pollution Prevention Management</w:t>
            </w:r>
          </w:p>
        </w:tc>
      </w:tr>
      <w:tr w:rsidR="00943202" w:rsidRPr="00B22472" w14:paraId="67E75852" w14:textId="77777777">
        <w:tc>
          <w:tcPr>
            <w:tcW w:w="6745" w:type="dxa"/>
            <w:gridSpan w:val="2"/>
          </w:tcPr>
          <w:p w14:paraId="000006DD"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result in the production of solid waste? (Directly by the project or by workforce)</w:t>
            </w:r>
          </w:p>
        </w:tc>
        <w:tc>
          <w:tcPr>
            <w:tcW w:w="725" w:type="dxa"/>
          </w:tcPr>
          <w:p w14:paraId="000006DF"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E0" w14:textId="77777777" w:rsidR="00943202" w:rsidRPr="00B22472" w:rsidRDefault="00943202">
            <w:pPr>
              <w:rPr>
                <w:rFonts w:ascii="Calibri" w:hAnsi="Calibri" w:cs="Calibri"/>
                <w:sz w:val="20"/>
                <w:szCs w:val="20"/>
              </w:rPr>
            </w:pPr>
          </w:p>
        </w:tc>
        <w:tc>
          <w:tcPr>
            <w:tcW w:w="850" w:type="dxa"/>
          </w:tcPr>
          <w:p w14:paraId="000006E1" w14:textId="77777777" w:rsidR="00943202" w:rsidRPr="00B22472" w:rsidRDefault="00943202">
            <w:pPr>
              <w:rPr>
                <w:rFonts w:ascii="Calibri" w:hAnsi="Calibri" w:cs="Calibri"/>
                <w:sz w:val="20"/>
                <w:szCs w:val="20"/>
              </w:rPr>
            </w:pPr>
          </w:p>
        </w:tc>
        <w:tc>
          <w:tcPr>
            <w:tcW w:w="3857" w:type="dxa"/>
            <w:vMerge w:val="restart"/>
          </w:tcPr>
          <w:p w14:paraId="000006E2" w14:textId="77777777" w:rsidR="00943202" w:rsidRPr="00B22472" w:rsidRDefault="00B220FC">
            <w:pPr>
              <w:rPr>
                <w:rFonts w:ascii="Calibri" w:hAnsi="Calibri" w:cs="Calibri"/>
                <w:sz w:val="20"/>
                <w:szCs w:val="20"/>
              </w:rPr>
            </w:pPr>
            <w:r w:rsidRPr="00B22472">
              <w:rPr>
                <w:rFonts w:ascii="Calibri" w:hAnsi="Calibri" w:cs="Calibri"/>
                <w:sz w:val="20"/>
                <w:szCs w:val="20"/>
              </w:rPr>
              <w:t>Waste Management Plan, based on</w:t>
            </w:r>
          </w:p>
          <w:p w14:paraId="000006E3" w14:textId="77777777" w:rsidR="00943202" w:rsidRPr="00B22472" w:rsidRDefault="00B220FC">
            <w:pPr>
              <w:rPr>
                <w:rFonts w:ascii="Calibri" w:hAnsi="Calibri" w:cs="Calibri"/>
                <w:i/>
                <w:sz w:val="20"/>
                <w:szCs w:val="20"/>
              </w:rPr>
            </w:pPr>
            <w:r w:rsidRPr="00B22472">
              <w:rPr>
                <w:rFonts w:ascii="Calibri" w:hAnsi="Calibri" w:cs="Calibri"/>
                <w:i/>
                <w:sz w:val="20"/>
                <w:szCs w:val="20"/>
              </w:rPr>
              <w:lastRenderedPageBreak/>
              <w:t>WBG Environmental, Health, and Safety General Guidelines</w:t>
            </w:r>
          </w:p>
          <w:p w14:paraId="000006E4" w14:textId="77777777" w:rsidR="00943202" w:rsidRPr="00B22472" w:rsidRDefault="00B220FC">
            <w:pPr>
              <w:rPr>
                <w:rFonts w:ascii="Calibri" w:hAnsi="Calibri" w:cs="Calibri"/>
                <w:sz w:val="20"/>
                <w:szCs w:val="20"/>
              </w:rPr>
            </w:pPr>
            <w:r w:rsidRPr="00B22472">
              <w:rPr>
                <w:rFonts w:ascii="Calibri" w:hAnsi="Calibri" w:cs="Calibri"/>
                <w:sz w:val="20"/>
                <w:szCs w:val="20"/>
              </w:rPr>
              <w:t>Pest Management Plan (PMP), C-ESMP</w:t>
            </w:r>
          </w:p>
        </w:tc>
        <w:tc>
          <w:tcPr>
            <w:tcW w:w="2400" w:type="dxa"/>
          </w:tcPr>
          <w:p w14:paraId="000006E5" w14:textId="77777777" w:rsidR="00943202" w:rsidRPr="00B22472" w:rsidRDefault="00943202">
            <w:pPr>
              <w:rPr>
                <w:rFonts w:ascii="Calibri" w:hAnsi="Calibri" w:cs="Calibri"/>
                <w:sz w:val="20"/>
                <w:szCs w:val="20"/>
              </w:rPr>
            </w:pPr>
          </w:p>
        </w:tc>
      </w:tr>
      <w:tr w:rsidR="00943202" w:rsidRPr="00B22472" w14:paraId="31343DA6" w14:textId="77777777">
        <w:tc>
          <w:tcPr>
            <w:tcW w:w="6745" w:type="dxa"/>
            <w:gridSpan w:val="2"/>
          </w:tcPr>
          <w:p w14:paraId="000006E6" w14:textId="77777777" w:rsidR="00943202" w:rsidRPr="00B22472" w:rsidRDefault="00B220FC">
            <w:pPr>
              <w:rPr>
                <w:rFonts w:ascii="Calibri" w:hAnsi="Calibri" w:cs="Calibri"/>
                <w:sz w:val="20"/>
                <w:szCs w:val="20"/>
              </w:rPr>
            </w:pPr>
            <w:r w:rsidRPr="00B22472">
              <w:rPr>
                <w:rFonts w:ascii="Calibri" w:hAnsi="Calibri" w:cs="Calibri"/>
                <w:sz w:val="20"/>
                <w:szCs w:val="20"/>
              </w:rPr>
              <w:lastRenderedPageBreak/>
              <w:t>Will the activity result in the production of toxic or hazardous waste? (e.g., used oils, inflammable products, pesticides, solvents, pharmaceutics, industrial chemicals, ozone depleting substances)</w:t>
            </w:r>
          </w:p>
        </w:tc>
        <w:tc>
          <w:tcPr>
            <w:tcW w:w="725" w:type="dxa"/>
          </w:tcPr>
          <w:p w14:paraId="000006E8"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E9" w14:textId="77777777" w:rsidR="00943202" w:rsidRPr="00B22472" w:rsidRDefault="00943202">
            <w:pPr>
              <w:rPr>
                <w:rFonts w:ascii="Calibri" w:hAnsi="Calibri" w:cs="Calibri"/>
                <w:sz w:val="20"/>
                <w:szCs w:val="20"/>
              </w:rPr>
            </w:pPr>
          </w:p>
        </w:tc>
        <w:tc>
          <w:tcPr>
            <w:tcW w:w="850" w:type="dxa"/>
          </w:tcPr>
          <w:p w14:paraId="000006EA" w14:textId="77777777" w:rsidR="00943202" w:rsidRPr="00B22472" w:rsidRDefault="00943202">
            <w:pPr>
              <w:rPr>
                <w:rFonts w:ascii="Calibri" w:hAnsi="Calibri" w:cs="Calibri"/>
                <w:sz w:val="20"/>
                <w:szCs w:val="20"/>
              </w:rPr>
            </w:pPr>
          </w:p>
        </w:tc>
        <w:tc>
          <w:tcPr>
            <w:tcW w:w="3857" w:type="dxa"/>
            <w:vMerge/>
          </w:tcPr>
          <w:p w14:paraId="000006EB" w14:textId="77777777" w:rsidR="00943202" w:rsidRPr="00B22472" w:rsidRDefault="00943202">
            <w:pPr>
              <w:widowControl w:val="0"/>
              <w:pBdr>
                <w:top w:val="nil"/>
                <w:left w:val="nil"/>
                <w:bottom w:val="nil"/>
                <w:right w:val="nil"/>
                <w:between w:val="nil"/>
              </w:pBdr>
              <w:spacing w:line="276" w:lineRule="auto"/>
              <w:jc w:val="left"/>
              <w:rPr>
                <w:rFonts w:ascii="Calibri" w:hAnsi="Calibri" w:cs="Calibri"/>
                <w:sz w:val="20"/>
                <w:szCs w:val="20"/>
              </w:rPr>
            </w:pPr>
          </w:p>
        </w:tc>
        <w:tc>
          <w:tcPr>
            <w:tcW w:w="2400" w:type="dxa"/>
          </w:tcPr>
          <w:p w14:paraId="000006EC" w14:textId="77777777" w:rsidR="00943202" w:rsidRPr="00B22472" w:rsidRDefault="00943202">
            <w:pPr>
              <w:rPr>
                <w:rFonts w:ascii="Calibri" w:hAnsi="Calibri" w:cs="Calibri"/>
                <w:sz w:val="20"/>
                <w:szCs w:val="20"/>
              </w:rPr>
            </w:pPr>
          </w:p>
        </w:tc>
      </w:tr>
      <w:tr w:rsidR="00943202" w:rsidRPr="00B22472" w14:paraId="3C2DC672" w14:textId="77777777">
        <w:tc>
          <w:tcPr>
            <w:tcW w:w="6745" w:type="dxa"/>
            <w:gridSpan w:val="2"/>
          </w:tcPr>
          <w:p w14:paraId="000006ED" w14:textId="77777777" w:rsidR="00943202" w:rsidRPr="00B22472" w:rsidRDefault="00B220FC">
            <w:pPr>
              <w:rPr>
                <w:rFonts w:ascii="Calibri" w:hAnsi="Calibri" w:cs="Calibri"/>
                <w:sz w:val="20"/>
                <w:szCs w:val="20"/>
              </w:rPr>
            </w:pPr>
            <w:r w:rsidRPr="00B22472">
              <w:rPr>
                <w:rFonts w:ascii="Calibri" w:hAnsi="Calibri" w:cs="Calibri"/>
                <w:sz w:val="20"/>
                <w:szCs w:val="20"/>
              </w:rPr>
              <w:lastRenderedPageBreak/>
              <w:t>Will the activity result in the generation of dust and noise?</w:t>
            </w:r>
          </w:p>
        </w:tc>
        <w:tc>
          <w:tcPr>
            <w:tcW w:w="725" w:type="dxa"/>
          </w:tcPr>
          <w:p w14:paraId="000006EF"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F0" w14:textId="77777777" w:rsidR="00943202" w:rsidRPr="00B22472" w:rsidRDefault="00943202">
            <w:pPr>
              <w:rPr>
                <w:rFonts w:ascii="Calibri" w:hAnsi="Calibri" w:cs="Calibri"/>
                <w:sz w:val="20"/>
                <w:szCs w:val="20"/>
              </w:rPr>
            </w:pPr>
          </w:p>
        </w:tc>
        <w:tc>
          <w:tcPr>
            <w:tcW w:w="850" w:type="dxa"/>
          </w:tcPr>
          <w:p w14:paraId="000006F1" w14:textId="77777777" w:rsidR="00943202" w:rsidRPr="00B22472" w:rsidRDefault="00943202">
            <w:pPr>
              <w:rPr>
                <w:rFonts w:ascii="Calibri" w:hAnsi="Calibri" w:cs="Calibri"/>
                <w:sz w:val="20"/>
                <w:szCs w:val="20"/>
              </w:rPr>
            </w:pPr>
          </w:p>
        </w:tc>
        <w:tc>
          <w:tcPr>
            <w:tcW w:w="3857" w:type="dxa"/>
          </w:tcPr>
          <w:p w14:paraId="000006F2"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6F3" w14:textId="77777777" w:rsidR="00943202" w:rsidRPr="00B22472" w:rsidRDefault="00943202">
            <w:pPr>
              <w:rPr>
                <w:rFonts w:ascii="Calibri" w:hAnsi="Calibri" w:cs="Calibri"/>
                <w:sz w:val="20"/>
                <w:szCs w:val="20"/>
              </w:rPr>
            </w:pPr>
          </w:p>
        </w:tc>
      </w:tr>
      <w:tr w:rsidR="00943202" w:rsidRPr="00B22472" w14:paraId="4322E5A5" w14:textId="77777777">
        <w:tc>
          <w:tcPr>
            <w:tcW w:w="6745" w:type="dxa"/>
            <w:gridSpan w:val="2"/>
          </w:tcPr>
          <w:p w14:paraId="000006F4"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result in soil erosion?</w:t>
            </w:r>
          </w:p>
        </w:tc>
        <w:tc>
          <w:tcPr>
            <w:tcW w:w="725" w:type="dxa"/>
          </w:tcPr>
          <w:p w14:paraId="000006F6"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6F7" w14:textId="77777777" w:rsidR="00943202" w:rsidRPr="00B22472" w:rsidRDefault="00943202">
            <w:pPr>
              <w:rPr>
                <w:rFonts w:ascii="Calibri" w:hAnsi="Calibri" w:cs="Calibri"/>
                <w:sz w:val="20"/>
                <w:szCs w:val="20"/>
              </w:rPr>
            </w:pPr>
          </w:p>
        </w:tc>
        <w:tc>
          <w:tcPr>
            <w:tcW w:w="850" w:type="dxa"/>
          </w:tcPr>
          <w:p w14:paraId="000006F8" w14:textId="77777777" w:rsidR="00943202" w:rsidRPr="00B22472" w:rsidRDefault="00943202">
            <w:pPr>
              <w:rPr>
                <w:rFonts w:ascii="Calibri" w:hAnsi="Calibri" w:cs="Calibri"/>
                <w:sz w:val="20"/>
                <w:szCs w:val="20"/>
              </w:rPr>
            </w:pPr>
          </w:p>
        </w:tc>
        <w:tc>
          <w:tcPr>
            <w:tcW w:w="3857" w:type="dxa"/>
          </w:tcPr>
          <w:p w14:paraId="000006F9"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6FA" w14:textId="77777777" w:rsidR="00943202" w:rsidRPr="00B22472" w:rsidRDefault="00943202">
            <w:pPr>
              <w:rPr>
                <w:rFonts w:ascii="Calibri" w:hAnsi="Calibri" w:cs="Calibri"/>
                <w:sz w:val="20"/>
                <w:szCs w:val="20"/>
              </w:rPr>
            </w:pPr>
          </w:p>
        </w:tc>
      </w:tr>
      <w:tr w:rsidR="00943202" w:rsidRPr="00B22472" w14:paraId="2CD0C9CD" w14:textId="77777777">
        <w:tc>
          <w:tcPr>
            <w:tcW w:w="6745" w:type="dxa"/>
            <w:gridSpan w:val="2"/>
          </w:tcPr>
          <w:p w14:paraId="000006FB"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produce effluents (wastewater)?</w:t>
            </w:r>
          </w:p>
        </w:tc>
        <w:tc>
          <w:tcPr>
            <w:tcW w:w="725" w:type="dxa"/>
          </w:tcPr>
          <w:p w14:paraId="000006FD" w14:textId="77777777" w:rsidR="00943202" w:rsidRPr="00B22472" w:rsidRDefault="00943202">
            <w:pPr>
              <w:rPr>
                <w:rFonts w:ascii="Calibri" w:hAnsi="Calibri" w:cs="Calibri"/>
                <w:sz w:val="20"/>
                <w:szCs w:val="20"/>
              </w:rPr>
            </w:pPr>
          </w:p>
        </w:tc>
        <w:tc>
          <w:tcPr>
            <w:tcW w:w="693" w:type="dxa"/>
          </w:tcPr>
          <w:p w14:paraId="000006FE"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6FF" w14:textId="77777777" w:rsidR="00943202" w:rsidRPr="00B22472" w:rsidRDefault="00943202">
            <w:pPr>
              <w:rPr>
                <w:rFonts w:ascii="Calibri" w:hAnsi="Calibri" w:cs="Calibri"/>
                <w:sz w:val="20"/>
                <w:szCs w:val="20"/>
              </w:rPr>
            </w:pPr>
          </w:p>
        </w:tc>
        <w:tc>
          <w:tcPr>
            <w:tcW w:w="3857" w:type="dxa"/>
          </w:tcPr>
          <w:p w14:paraId="00000700" w14:textId="77777777" w:rsidR="00943202" w:rsidRPr="00B22472" w:rsidRDefault="00B220FC">
            <w:pPr>
              <w:rPr>
                <w:rFonts w:ascii="Calibri" w:hAnsi="Calibri" w:cs="Calibri"/>
                <w:sz w:val="20"/>
                <w:szCs w:val="20"/>
              </w:rPr>
            </w:pPr>
            <w:r w:rsidRPr="00B22472">
              <w:rPr>
                <w:rFonts w:ascii="Calibri" w:hAnsi="Calibri" w:cs="Calibri"/>
                <w:sz w:val="20"/>
                <w:szCs w:val="20"/>
              </w:rPr>
              <w:t>C-ESMP, Waste Management Plan</w:t>
            </w:r>
          </w:p>
        </w:tc>
        <w:tc>
          <w:tcPr>
            <w:tcW w:w="2400" w:type="dxa"/>
          </w:tcPr>
          <w:p w14:paraId="00000701" w14:textId="77777777" w:rsidR="00943202" w:rsidRPr="00B22472" w:rsidRDefault="00943202">
            <w:pPr>
              <w:rPr>
                <w:rFonts w:ascii="Calibri" w:hAnsi="Calibri" w:cs="Calibri"/>
                <w:sz w:val="20"/>
                <w:szCs w:val="20"/>
              </w:rPr>
            </w:pPr>
          </w:p>
        </w:tc>
      </w:tr>
      <w:tr w:rsidR="00943202" w:rsidRPr="00B22472" w14:paraId="60DA95A9" w14:textId="77777777">
        <w:tc>
          <w:tcPr>
            <w:tcW w:w="6745" w:type="dxa"/>
            <w:gridSpan w:val="2"/>
          </w:tcPr>
          <w:p w14:paraId="00000702"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result in increased levels of vibration from construction machinery?</w:t>
            </w:r>
          </w:p>
        </w:tc>
        <w:tc>
          <w:tcPr>
            <w:tcW w:w="725" w:type="dxa"/>
          </w:tcPr>
          <w:p w14:paraId="00000704"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05" w14:textId="77777777" w:rsidR="00943202" w:rsidRPr="00B22472" w:rsidRDefault="00943202">
            <w:pPr>
              <w:rPr>
                <w:rFonts w:ascii="Calibri" w:hAnsi="Calibri" w:cs="Calibri"/>
                <w:sz w:val="20"/>
                <w:szCs w:val="20"/>
              </w:rPr>
            </w:pPr>
          </w:p>
        </w:tc>
        <w:tc>
          <w:tcPr>
            <w:tcW w:w="850" w:type="dxa"/>
          </w:tcPr>
          <w:p w14:paraId="00000706" w14:textId="77777777" w:rsidR="00943202" w:rsidRPr="00B22472" w:rsidRDefault="00943202">
            <w:pPr>
              <w:rPr>
                <w:rFonts w:ascii="Calibri" w:hAnsi="Calibri" w:cs="Calibri"/>
                <w:sz w:val="20"/>
                <w:szCs w:val="20"/>
              </w:rPr>
            </w:pPr>
          </w:p>
        </w:tc>
        <w:tc>
          <w:tcPr>
            <w:tcW w:w="3857" w:type="dxa"/>
          </w:tcPr>
          <w:p w14:paraId="00000707"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708" w14:textId="77777777" w:rsidR="00943202" w:rsidRPr="00B22472" w:rsidRDefault="00943202">
            <w:pPr>
              <w:rPr>
                <w:rFonts w:ascii="Calibri" w:hAnsi="Calibri" w:cs="Calibri"/>
                <w:sz w:val="20"/>
                <w:szCs w:val="20"/>
              </w:rPr>
            </w:pPr>
          </w:p>
        </w:tc>
      </w:tr>
      <w:tr w:rsidR="00943202" w:rsidRPr="00B22472" w14:paraId="3CAC6C94" w14:textId="77777777">
        <w:tc>
          <w:tcPr>
            <w:tcW w:w="6745" w:type="dxa"/>
            <w:gridSpan w:val="2"/>
          </w:tcPr>
          <w:p w14:paraId="00000709" w14:textId="77777777" w:rsidR="00943202" w:rsidRPr="00B22472" w:rsidRDefault="00B220FC">
            <w:pPr>
              <w:rPr>
                <w:rFonts w:ascii="Calibri" w:hAnsi="Calibri" w:cs="Calibri"/>
                <w:sz w:val="20"/>
                <w:szCs w:val="20"/>
              </w:rPr>
            </w:pPr>
            <w:r w:rsidRPr="00B22472">
              <w:rPr>
                <w:rFonts w:ascii="Calibri" w:hAnsi="Calibri" w:cs="Calibri"/>
                <w:sz w:val="20"/>
                <w:szCs w:val="20"/>
              </w:rPr>
              <w:t>Will the project produce air pollution? (e.g., significant greenhouse gas emissions, dust emissions and other sources)</w:t>
            </w:r>
          </w:p>
        </w:tc>
        <w:tc>
          <w:tcPr>
            <w:tcW w:w="725" w:type="dxa"/>
          </w:tcPr>
          <w:p w14:paraId="0000070B"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0C" w14:textId="77777777" w:rsidR="00943202" w:rsidRPr="00B22472" w:rsidRDefault="00943202">
            <w:pPr>
              <w:rPr>
                <w:rFonts w:ascii="Calibri" w:hAnsi="Calibri" w:cs="Calibri"/>
                <w:sz w:val="20"/>
                <w:szCs w:val="20"/>
              </w:rPr>
            </w:pPr>
          </w:p>
        </w:tc>
        <w:tc>
          <w:tcPr>
            <w:tcW w:w="850" w:type="dxa"/>
          </w:tcPr>
          <w:p w14:paraId="0000070D" w14:textId="77777777" w:rsidR="00943202" w:rsidRPr="00B22472" w:rsidRDefault="00943202">
            <w:pPr>
              <w:rPr>
                <w:rFonts w:ascii="Calibri" w:hAnsi="Calibri" w:cs="Calibri"/>
                <w:sz w:val="20"/>
                <w:szCs w:val="20"/>
              </w:rPr>
            </w:pPr>
          </w:p>
        </w:tc>
        <w:tc>
          <w:tcPr>
            <w:tcW w:w="3857" w:type="dxa"/>
          </w:tcPr>
          <w:p w14:paraId="0000070E"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70F" w14:textId="77777777" w:rsidR="00943202" w:rsidRPr="00B22472" w:rsidRDefault="00943202">
            <w:pPr>
              <w:rPr>
                <w:rFonts w:ascii="Calibri" w:hAnsi="Calibri" w:cs="Calibri"/>
                <w:sz w:val="20"/>
                <w:szCs w:val="20"/>
              </w:rPr>
            </w:pPr>
          </w:p>
        </w:tc>
      </w:tr>
      <w:tr w:rsidR="00943202" w:rsidRPr="00B22472" w14:paraId="3DCE5118" w14:textId="77777777">
        <w:tc>
          <w:tcPr>
            <w:tcW w:w="6745" w:type="dxa"/>
            <w:gridSpan w:val="2"/>
          </w:tcPr>
          <w:p w14:paraId="00000710"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disturb any fauna and flora?</w:t>
            </w:r>
          </w:p>
        </w:tc>
        <w:tc>
          <w:tcPr>
            <w:tcW w:w="725" w:type="dxa"/>
          </w:tcPr>
          <w:p w14:paraId="00000712" w14:textId="77777777" w:rsidR="00943202" w:rsidRPr="00B22472" w:rsidRDefault="00943202">
            <w:pPr>
              <w:rPr>
                <w:rFonts w:ascii="Calibri" w:hAnsi="Calibri" w:cs="Calibri"/>
                <w:sz w:val="20"/>
                <w:szCs w:val="20"/>
              </w:rPr>
            </w:pPr>
          </w:p>
        </w:tc>
        <w:tc>
          <w:tcPr>
            <w:tcW w:w="693" w:type="dxa"/>
          </w:tcPr>
          <w:p w14:paraId="00000713"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14" w14:textId="77777777" w:rsidR="00943202" w:rsidRPr="00B22472" w:rsidRDefault="00943202">
            <w:pPr>
              <w:rPr>
                <w:rFonts w:ascii="Calibri" w:hAnsi="Calibri" w:cs="Calibri"/>
                <w:sz w:val="20"/>
                <w:szCs w:val="20"/>
              </w:rPr>
            </w:pPr>
          </w:p>
        </w:tc>
        <w:tc>
          <w:tcPr>
            <w:tcW w:w="3857" w:type="dxa"/>
          </w:tcPr>
          <w:p w14:paraId="00000715"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716" w14:textId="77777777" w:rsidR="00943202" w:rsidRPr="00B22472" w:rsidRDefault="00943202">
            <w:pPr>
              <w:rPr>
                <w:rFonts w:ascii="Calibri" w:hAnsi="Calibri" w:cs="Calibri"/>
                <w:sz w:val="20"/>
                <w:szCs w:val="20"/>
              </w:rPr>
            </w:pPr>
          </w:p>
        </w:tc>
      </w:tr>
      <w:tr w:rsidR="00943202" w:rsidRPr="00B22472" w14:paraId="2F09CBB4" w14:textId="77777777">
        <w:tc>
          <w:tcPr>
            <w:tcW w:w="6745" w:type="dxa"/>
            <w:gridSpan w:val="2"/>
          </w:tcPr>
          <w:p w14:paraId="00000717"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result in irrigation water with high TDS with more than 1,500 ppm?</w:t>
            </w:r>
          </w:p>
        </w:tc>
        <w:tc>
          <w:tcPr>
            <w:tcW w:w="725" w:type="dxa"/>
          </w:tcPr>
          <w:p w14:paraId="00000719" w14:textId="77777777" w:rsidR="00943202" w:rsidRPr="00B22472" w:rsidRDefault="00943202">
            <w:pPr>
              <w:rPr>
                <w:rFonts w:ascii="Calibri" w:hAnsi="Calibri" w:cs="Calibri"/>
                <w:sz w:val="20"/>
                <w:szCs w:val="20"/>
              </w:rPr>
            </w:pPr>
          </w:p>
        </w:tc>
        <w:tc>
          <w:tcPr>
            <w:tcW w:w="693" w:type="dxa"/>
          </w:tcPr>
          <w:p w14:paraId="0000071A"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1B" w14:textId="77777777" w:rsidR="00943202" w:rsidRPr="00B22472" w:rsidRDefault="00943202">
            <w:pPr>
              <w:rPr>
                <w:rFonts w:ascii="Calibri" w:hAnsi="Calibri" w:cs="Calibri"/>
                <w:sz w:val="20"/>
                <w:szCs w:val="20"/>
              </w:rPr>
            </w:pPr>
          </w:p>
        </w:tc>
        <w:tc>
          <w:tcPr>
            <w:tcW w:w="3857" w:type="dxa"/>
            <w:vMerge w:val="restart"/>
            <w:vAlign w:val="center"/>
          </w:tcPr>
          <w:p w14:paraId="0000071C"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p w14:paraId="0000071D" w14:textId="77777777" w:rsidR="00943202" w:rsidRPr="00B22472" w:rsidRDefault="00B220FC">
            <w:pPr>
              <w:rPr>
                <w:rFonts w:ascii="Calibri" w:hAnsi="Calibri" w:cs="Calibri"/>
                <w:sz w:val="20"/>
                <w:szCs w:val="20"/>
              </w:rPr>
            </w:pPr>
            <w:r w:rsidRPr="00B22472">
              <w:rPr>
                <w:rFonts w:ascii="Calibri" w:hAnsi="Calibri" w:cs="Calibri"/>
                <w:sz w:val="20"/>
                <w:szCs w:val="20"/>
              </w:rPr>
              <w:t>Waste Management Plan</w:t>
            </w:r>
          </w:p>
        </w:tc>
        <w:tc>
          <w:tcPr>
            <w:tcW w:w="2400" w:type="dxa"/>
          </w:tcPr>
          <w:p w14:paraId="0000071E" w14:textId="77777777" w:rsidR="00943202" w:rsidRPr="00B22472" w:rsidRDefault="00943202">
            <w:pPr>
              <w:rPr>
                <w:rFonts w:ascii="Calibri" w:hAnsi="Calibri" w:cs="Calibri"/>
                <w:sz w:val="20"/>
                <w:szCs w:val="20"/>
              </w:rPr>
            </w:pPr>
          </w:p>
        </w:tc>
      </w:tr>
      <w:tr w:rsidR="00943202" w:rsidRPr="00B22472" w14:paraId="25D884E5" w14:textId="77777777">
        <w:tc>
          <w:tcPr>
            <w:tcW w:w="6745" w:type="dxa"/>
            <w:gridSpan w:val="2"/>
          </w:tcPr>
          <w:p w14:paraId="0000071F" w14:textId="77777777" w:rsidR="00943202" w:rsidRPr="00B22472" w:rsidRDefault="00B220FC">
            <w:pPr>
              <w:rPr>
                <w:rFonts w:ascii="Calibri" w:hAnsi="Calibri" w:cs="Calibri"/>
                <w:sz w:val="20"/>
                <w:szCs w:val="20"/>
              </w:rPr>
            </w:pPr>
            <w:r w:rsidRPr="00B22472">
              <w:rPr>
                <w:rFonts w:ascii="Calibri" w:hAnsi="Calibri" w:cs="Calibri"/>
                <w:sz w:val="20"/>
                <w:szCs w:val="20"/>
              </w:rPr>
              <w:t>Can the project affect the surface or groundwater in quantity or quality? (e.g., discharges, leaking, leaching, boreholes, etc.)</w:t>
            </w:r>
          </w:p>
        </w:tc>
        <w:tc>
          <w:tcPr>
            <w:tcW w:w="725" w:type="dxa"/>
          </w:tcPr>
          <w:p w14:paraId="00000721" w14:textId="77777777" w:rsidR="00943202" w:rsidRPr="00B22472" w:rsidRDefault="00943202">
            <w:pPr>
              <w:rPr>
                <w:rFonts w:ascii="Calibri" w:hAnsi="Calibri" w:cs="Calibri"/>
                <w:sz w:val="20"/>
                <w:szCs w:val="20"/>
              </w:rPr>
            </w:pPr>
          </w:p>
        </w:tc>
        <w:tc>
          <w:tcPr>
            <w:tcW w:w="693" w:type="dxa"/>
          </w:tcPr>
          <w:p w14:paraId="00000722"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23" w14:textId="77777777" w:rsidR="00943202" w:rsidRPr="00B22472" w:rsidRDefault="00943202">
            <w:pPr>
              <w:rPr>
                <w:rFonts w:ascii="Calibri" w:hAnsi="Calibri" w:cs="Calibri"/>
                <w:sz w:val="20"/>
                <w:szCs w:val="20"/>
              </w:rPr>
            </w:pPr>
          </w:p>
        </w:tc>
        <w:tc>
          <w:tcPr>
            <w:tcW w:w="3857" w:type="dxa"/>
            <w:vMerge/>
            <w:vAlign w:val="center"/>
          </w:tcPr>
          <w:p w14:paraId="00000724" w14:textId="77777777" w:rsidR="00943202" w:rsidRPr="00B22472" w:rsidRDefault="00943202">
            <w:pPr>
              <w:widowControl w:val="0"/>
              <w:pBdr>
                <w:top w:val="nil"/>
                <w:left w:val="nil"/>
                <w:bottom w:val="nil"/>
                <w:right w:val="nil"/>
                <w:between w:val="nil"/>
              </w:pBdr>
              <w:spacing w:line="276" w:lineRule="auto"/>
              <w:jc w:val="left"/>
              <w:rPr>
                <w:rFonts w:ascii="Calibri" w:hAnsi="Calibri" w:cs="Calibri"/>
                <w:sz w:val="20"/>
                <w:szCs w:val="20"/>
              </w:rPr>
            </w:pPr>
          </w:p>
        </w:tc>
        <w:tc>
          <w:tcPr>
            <w:tcW w:w="2400" w:type="dxa"/>
          </w:tcPr>
          <w:p w14:paraId="00000725" w14:textId="77777777" w:rsidR="00943202" w:rsidRPr="00B22472" w:rsidRDefault="00943202">
            <w:pPr>
              <w:rPr>
                <w:rFonts w:ascii="Calibri" w:hAnsi="Calibri" w:cs="Calibri"/>
                <w:sz w:val="20"/>
                <w:szCs w:val="20"/>
              </w:rPr>
            </w:pPr>
          </w:p>
        </w:tc>
      </w:tr>
      <w:tr w:rsidR="00943202" w:rsidRPr="00B22472" w14:paraId="7E6F0A1F" w14:textId="77777777">
        <w:tc>
          <w:tcPr>
            <w:tcW w:w="6745" w:type="dxa"/>
            <w:gridSpan w:val="2"/>
          </w:tcPr>
          <w:p w14:paraId="00000726" w14:textId="77777777" w:rsidR="00943202" w:rsidRPr="00B22472" w:rsidRDefault="00B220FC">
            <w:pPr>
              <w:rPr>
                <w:rFonts w:ascii="Calibri" w:hAnsi="Calibri" w:cs="Calibri"/>
                <w:sz w:val="20"/>
                <w:szCs w:val="20"/>
              </w:rPr>
            </w:pPr>
            <w:r w:rsidRPr="00B22472">
              <w:rPr>
                <w:rFonts w:ascii="Calibri" w:hAnsi="Calibri" w:cs="Calibri"/>
                <w:sz w:val="20"/>
                <w:szCs w:val="20"/>
              </w:rPr>
              <w:t>Will the project require the use of chemicals? (e.g., fertilizers, pesticides, paints, etc.)</w:t>
            </w:r>
          </w:p>
        </w:tc>
        <w:tc>
          <w:tcPr>
            <w:tcW w:w="725" w:type="dxa"/>
          </w:tcPr>
          <w:p w14:paraId="00000728"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29" w14:textId="77777777" w:rsidR="00943202" w:rsidRPr="00B22472" w:rsidRDefault="00943202">
            <w:pPr>
              <w:rPr>
                <w:rFonts w:ascii="Calibri" w:hAnsi="Calibri" w:cs="Calibri"/>
                <w:sz w:val="20"/>
                <w:szCs w:val="20"/>
              </w:rPr>
            </w:pPr>
          </w:p>
        </w:tc>
        <w:tc>
          <w:tcPr>
            <w:tcW w:w="850" w:type="dxa"/>
          </w:tcPr>
          <w:p w14:paraId="0000072A" w14:textId="77777777" w:rsidR="00943202" w:rsidRPr="00B22472" w:rsidRDefault="00943202">
            <w:pPr>
              <w:rPr>
                <w:rFonts w:ascii="Calibri" w:hAnsi="Calibri" w:cs="Calibri"/>
                <w:sz w:val="20"/>
                <w:szCs w:val="20"/>
              </w:rPr>
            </w:pPr>
          </w:p>
        </w:tc>
        <w:tc>
          <w:tcPr>
            <w:tcW w:w="3857" w:type="dxa"/>
            <w:vMerge/>
            <w:vAlign w:val="center"/>
          </w:tcPr>
          <w:p w14:paraId="0000072B" w14:textId="77777777" w:rsidR="00943202" w:rsidRPr="00B22472" w:rsidRDefault="00943202">
            <w:pPr>
              <w:widowControl w:val="0"/>
              <w:pBdr>
                <w:top w:val="nil"/>
                <w:left w:val="nil"/>
                <w:bottom w:val="nil"/>
                <w:right w:val="nil"/>
                <w:between w:val="nil"/>
              </w:pBdr>
              <w:spacing w:line="276" w:lineRule="auto"/>
              <w:jc w:val="left"/>
              <w:rPr>
                <w:rFonts w:ascii="Calibri" w:hAnsi="Calibri" w:cs="Calibri"/>
                <w:sz w:val="20"/>
                <w:szCs w:val="20"/>
              </w:rPr>
            </w:pPr>
          </w:p>
        </w:tc>
        <w:tc>
          <w:tcPr>
            <w:tcW w:w="2400" w:type="dxa"/>
          </w:tcPr>
          <w:p w14:paraId="0000072C" w14:textId="77777777" w:rsidR="00943202" w:rsidRPr="00B22472" w:rsidRDefault="00943202">
            <w:pPr>
              <w:rPr>
                <w:rFonts w:ascii="Calibri" w:hAnsi="Calibri" w:cs="Calibri"/>
                <w:sz w:val="20"/>
                <w:szCs w:val="20"/>
              </w:rPr>
            </w:pPr>
          </w:p>
        </w:tc>
      </w:tr>
      <w:tr w:rsidR="00943202" w:rsidRPr="00B22472" w14:paraId="04E44BAA" w14:textId="77777777">
        <w:tc>
          <w:tcPr>
            <w:tcW w:w="6745" w:type="dxa"/>
            <w:gridSpan w:val="2"/>
          </w:tcPr>
          <w:p w14:paraId="0000072D" w14:textId="77777777" w:rsidR="00943202" w:rsidRPr="00B22472" w:rsidRDefault="00B220FC">
            <w:pPr>
              <w:rPr>
                <w:rFonts w:ascii="Calibri" w:hAnsi="Calibri" w:cs="Calibri"/>
                <w:sz w:val="20"/>
                <w:szCs w:val="20"/>
              </w:rPr>
            </w:pPr>
            <w:r w:rsidRPr="00B22472">
              <w:rPr>
                <w:rFonts w:ascii="Calibri" w:hAnsi="Calibri" w:cs="Calibri"/>
                <w:sz w:val="20"/>
                <w:szCs w:val="20"/>
              </w:rPr>
              <w:t>Is there any risk of accidental spill or leakage of material?</w:t>
            </w:r>
          </w:p>
        </w:tc>
        <w:tc>
          <w:tcPr>
            <w:tcW w:w="725" w:type="dxa"/>
          </w:tcPr>
          <w:p w14:paraId="0000072F"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30" w14:textId="77777777" w:rsidR="00943202" w:rsidRPr="00B22472" w:rsidRDefault="00943202">
            <w:pPr>
              <w:rPr>
                <w:rFonts w:ascii="Calibri" w:hAnsi="Calibri" w:cs="Calibri"/>
                <w:sz w:val="20"/>
                <w:szCs w:val="20"/>
              </w:rPr>
            </w:pPr>
          </w:p>
        </w:tc>
        <w:tc>
          <w:tcPr>
            <w:tcW w:w="850" w:type="dxa"/>
          </w:tcPr>
          <w:p w14:paraId="00000731" w14:textId="77777777" w:rsidR="00943202" w:rsidRPr="00B22472" w:rsidRDefault="00943202">
            <w:pPr>
              <w:rPr>
                <w:rFonts w:ascii="Calibri" w:hAnsi="Calibri" w:cs="Calibri"/>
                <w:sz w:val="20"/>
                <w:szCs w:val="20"/>
              </w:rPr>
            </w:pPr>
          </w:p>
        </w:tc>
        <w:tc>
          <w:tcPr>
            <w:tcW w:w="3857" w:type="dxa"/>
            <w:vMerge/>
            <w:vAlign w:val="center"/>
          </w:tcPr>
          <w:p w14:paraId="00000732" w14:textId="77777777" w:rsidR="00943202" w:rsidRPr="00B22472" w:rsidRDefault="00943202">
            <w:pPr>
              <w:widowControl w:val="0"/>
              <w:pBdr>
                <w:top w:val="nil"/>
                <w:left w:val="nil"/>
                <w:bottom w:val="nil"/>
                <w:right w:val="nil"/>
                <w:between w:val="nil"/>
              </w:pBdr>
              <w:spacing w:line="276" w:lineRule="auto"/>
              <w:jc w:val="left"/>
              <w:rPr>
                <w:rFonts w:ascii="Calibri" w:hAnsi="Calibri" w:cs="Calibri"/>
                <w:sz w:val="20"/>
                <w:szCs w:val="20"/>
              </w:rPr>
            </w:pPr>
          </w:p>
        </w:tc>
        <w:tc>
          <w:tcPr>
            <w:tcW w:w="2400" w:type="dxa"/>
          </w:tcPr>
          <w:p w14:paraId="00000733" w14:textId="77777777" w:rsidR="00943202" w:rsidRPr="00B22472" w:rsidRDefault="00943202">
            <w:pPr>
              <w:rPr>
                <w:rFonts w:ascii="Calibri" w:hAnsi="Calibri" w:cs="Calibri"/>
                <w:sz w:val="20"/>
                <w:szCs w:val="20"/>
              </w:rPr>
            </w:pPr>
          </w:p>
        </w:tc>
      </w:tr>
      <w:tr w:rsidR="00943202" w:rsidRPr="00B22472" w14:paraId="45376ABC" w14:textId="77777777">
        <w:tc>
          <w:tcPr>
            <w:tcW w:w="15270" w:type="dxa"/>
            <w:gridSpan w:val="7"/>
            <w:shd w:val="clear" w:color="auto" w:fill="BDD7EE"/>
          </w:tcPr>
          <w:p w14:paraId="00000734" w14:textId="77777777" w:rsidR="00943202" w:rsidRPr="00B22472" w:rsidRDefault="00B220FC">
            <w:pPr>
              <w:rPr>
                <w:rFonts w:ascii="Calibri" w:hAnsi="Calibri" w:cs="Calibri"/>
                <w:sz w:val="20"/>
                <w:szCs w:val="20"/>
              </w:rPr>
            </w:pPr>
            <w:r w:rsidRPr="00B22472">
              <w:rPr>
                <w:rFonts w:ascii="Calibri" w:hAnsi="Calibri" w:cs="Calibri"/>
                <w:b/>
                <w:sz w:val="20"/>
                <w:szCs w:val="20"/>
              </w:rPr>
              <w:t xml:space="preserve">ESS 4: Community Health and Safety </w:t>
            </w:r>
          </w:p>
        </w:tc>
      </w:tr>
      <w:tr w:rsidR="00943202" w:rsidRPr="00B22472" w14:paraId="7A068E0D" w14:textId="77777777">
        <w:tc>
          <w:tcPr>
            <w:tcW w:w="6745" w:type="dxa"/>
            <w:gridSpan w:val="2"/>
          </w:tcPr>
          <w:p w14:paraId="0000073B"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of increased GBV/SEA cases due to labor influx?</w:t>
            </w:r>
          </w:p>
        </w:tc>
        <w:tc>
          <w:tcPr>
            <w:tcW w:w="725" w:type="dxa"/>
          </w:tcPr>
          <w:p w14:paraId="0000073D"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3E" w14:textId="77777777" w:rsidR="00943202" w:rsidRPr="00B22472" w:rsidRDefault="00943202">
            <w:pPr>
              <w:rPr>
                <w:rFonts w:ascii="Calibri" w:hAnsi="Calibri" w:cs="Calibri"/>
                <w:sz w:val="20"/>
                <w:szCs w:val="20"/>
              </w:rPr>
            </w:pPr>
          </w:p>
        </w:tc>
        <w:tc>
          <w:tcPr>
            <w:tcW w:w="850" w:type="dxa"/>
          </w:tcPr>
          <w:p w14:paraId="0000073F" w14:textId="77777777" w:rsidR="00943202" w:rsidRPr="00B22472" w:rsidRDefault="00943202">
            <w:pPr>
              <w:rPr>
                <w:rFonts w:ascii="Calibri" w:hAnsi="Calibri" w:cs="Calibri"/>
                <w:sz w:val="20"/>
                <w:szCs w:val="20"/>
              </w:rPr>
            </w:pPr>
          </w:p>
        </w:tc>
        <w:tc>
          <w:tcPr>
            <w:tcW w:w="3857" w:type="dxa"/>
          </w:tcPr>
          <w:p w14:paraId="00000740" w14:textId="77777777" w:rsidR="00943202" w:rsidRPr="00B22472" w:rsidRDefault="00B220FC">
            <w:pPr>
              <w:rPr>
                <w:rFonts w:ascii="Calibri" w:hAnsi="Calibri" w:cs="Calibri"/>
                <w:sz w:val="20"/>
                <w:szCs w:val="20"/>
              </w:rPr>
            </w:pPr>
            <w:r w:rsidRPr="00B22472">
              <w:rPr>
                <w:rFonts w:ascii="Calibri" w:hAnsi="Calibri" w:cs="Calibri"/>
                <w:sz w:val="20"/>
                <w:szCs w:val="20"/>
              </w:rPr>
              <w:t>GBV/SEA Action Plan</w:t>
            </w:r>
          </w:p>
          <w:p w14:paraId="00000741"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w:t>
            </w:r>
          </w:p>
        </w:tc>
        <w:tc>
          <w:tcPr>
            <w:tcW w:w="2400" w:type="dxa"/>
          </w:tcPr>
          <w:p w14:paraId="00000742" w14:textId="77777777" w:rsidR="00943202" w:rsidRPr="00B22472" w:rsidRDefault="00943202">
            <w:pPr>
              <w:rPr>
                <w:rFonts w:ascii="Calibri" w:hAnsi="Calibri" w:cs="Calibri"/>
                <w:sz w:val="20"/>
                <w:szCs w:val="20"/>
              </w:rPr>
            </w:pPr>
          </w:p>
        </w:tc>
      </w:tr>
      <w:tr w:rsidR="00943202" w:rsidRPr="00B22472" w14:paraId="68848E2B" w14:textId="77777777">
        <w:tc>
          <w:tcPr>
            <w:tcW w:w="6745" w:type="dxa"/>
            <w:gridSpan w:val="2"/>
          </w:tcPr>
          <w:p w14:paraId="00000743"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of spread of communal diseases due to labor influx?</w:t>
            </w:r>
          </w:p>
        </w:tc>
        <w:tc>
          <w:tcPr>
            <w:tcW w:w="725" w:type="dxa"/>
          </w:tcPr>
          <w:p w14:paraId="00000745"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46" w14:textId="77777777" w:rsidR="00943202" w:rsidRPr="00B22472" w:rsidRDefault="00943202">
            <w:pPr>
              <w:rPr>
                <w:rFonts w:ascii="Calibri" w:hAnsi="Calibri" w:cs="Calibri"/>
                <w:sz w:val="20"/>
                <w:szCs w:val="20"/>
              </w:rPr>
            </w:pPr>
          </w:p>
        </w:tc>
        <w:tc>
          <w:tcPr>
            <w:tcW w:w="850" w:type="dxa"/>
          </w:tcPr>
          <w:p w14:paraId="00000747" w14:textId="77777777" w:rsidR="00943202" w:rsidRPr="00B22472" w:rsidRDefault="00943202">
            <w:pPr>
              <w:rPr>
                <w:rFonts w:ascii="Calibri" w:hAnsi="Calibri" w:cs="Calibri"/>
                <w:sz w:val="20"/>
                <w:szCs w:val="20"/>
              </w:rPr>
            </w:pPr>
          </w:p>
        </w:tc>
        <w:tc>
          <w:tcPr>
            <w:tcW w:w="3857" w:type="dxa"/>
          </w:tcPr>
          <w:p w14:paraId="00000748" w14:textId="77777777" w:rsidR="00943202" w:rsidRPr="00B22472" w:rsidRDefault="00B220FC">
            <w:pPr>
              <w:rPr>
                <w:rFonts w:ascii="Calibri" w:hAnsi="Calibri" w:cs="Calibri"/>
                <w:sz w:val="20"/>
                <w:szCs w:val="20"/>
              </w:rPr>
            </w:pPr>
            <w:r w:rsidRPr="00B22472">
              <w:rPr>
                <w:rFonts w:ascii="Calibri" w:hAnsi="Calibri" w:cs="Calibri"/>
                <w:sz w:val="20"/>
                <w:szCs w:val="20"/>
              </w:rPr>
              <w:t>Labor Management Procedures (LMP); C-ESMP</w:t>
            </w:r>
          </w:p>
        </w:tc>
        <w:tc>
          <w:tcPr>
            <w:tcW w:w="2400" w:type="dxa"/>
          </w:tcPr>
          <w:p w14:paraId="00000749" w14:textId="77777777" w:rsidR="00943202" w:rsidRPr="00B22472" w:rsidRDefault="00943202">
            <w:pPr>
              <w:rPr>
                <w:rFonts w:ascii="Calibri" w:hAnsi="Calibri" w:cs="Calibri"/>
                <w:sz w:val="20"/>
                <w:szCs w:val="20"/>
              </w:rPr>
            </w:pPr>
          </w:p>
        </w:tc>
      </w:tr>
      <w:tr w:rsidR="00943202" w:rsidRPr="00B22472" w14:paraId="404EF4CB" w14:textId="77777777">
        <w:tc>
          <w:tcPr>
            <w:tcW w:w="6745" w:type="dxa"/>
            <w:gridSpan w:val="2"/>
          </w:tcPr>
          <w:p w14:paraId="0000074A" w14:textId="77777777" w:rsidR="00943202" w:rsidRPr="00B22472" w:rsidRDefault="00B220FC">
            <w:pPr>
              <w:rPr>
                <w:rFonts w:ascii="Calibri" w:hAnsi="Calibri" w:cs="Calibri"/>
                <w:sz w:val="20"/>
                <w:szCs w:val="20"/>
              </w:rPr>
            </w:pPr>
            <w:r w:rsidRPr="00B22472">
              <w:rPr>
                <w:rFonts w:ascii="Calibri" w:hAnsi="Calibri" w:cs="Calibri"/>
                <w:sz w:val="20"/>
                <w:szCs w:val="20"/>
              </w:rPr>
              <w:t>Is there a security risk to the community triggered by project activities?</w:t>
            </w:r>
          </w:p>
        </w:tc>
        <w:tc>
          <w:tcPr>
            <w:tcW w:w="725" w:type="dxa"/>
          </w:tcPr>
          <w:p w14:paraId="0000074C" w14:textId="77777777" w:rsidR="00943202" w:rsidRPr="00B22472" w:rsidRDefault="00943202">
            <w:pPr>
              <w:rPr>
                <w:rFonts w:ascii="Calibri" w:hAnsi="Calibri" w:cs="Calibri"/>
                <w:sz w:val="20"/>
                <w:szCs w:val="20"/>
              </w:rPr>
            </w:pPr>
          </w:p>
        </w:tc>
        <w:tc>
          <w:tcPr>
            <w:tcW w:w="693" w:type="dxa"/>
          </w:tcPr>
          <w:p w14:paraId="0000074D"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4E" w14:textId="77777777" w:rsidR="00943202" w:rsidRPr="00B22472" w:rsidRDefault="00943202">
            <w:pPr>
              <w:rPr>
                <w:rFonts w:ascii="Calibri" w:hAnsi="Calibri" w:cs="Calibri"/>
                <w:sz w:val="20"/>
                <w:szCs w:val="20"/>
              </w:rPr>
            </w:pPr>
          </w:p>
        </w:tc>
        <w:tc>
          <w:tcPr>
            <w:tcW w:w="3857" w:type="dxa"/>
          </w:tcPr>
          <w:p w14:paraId="0000074F" w14:textId="77777777" w:rsidR="00943202" w:rsidRPr="00B22472" w:rsidRDefault="00B220FC">
            <w:pPr>
              <w:rPr>
                <w:rFonts w:ascii="Calibri" w:hAnsi="Calibri" w:cs="Calibri"/>
                <w:sz w:val="20"/>
                <w:szCs w:val="20"/>
              </w:rPr>
            </w:pPr>
            <w:r w:rsidRPr="00B22472">
              <w:rPr>
                <w:rFonts w:ascii="Calibri" w:hAnsi="Calibri" w:cs="Calibri"/>
                <w:sz w:val="20"/>
                <w:szCs w:val="20"/>
              </w:rPr>
              <w:t>Security Management Plan (SMP)</w:t>
            </w:r>
          </w:p>
        </w:tc>
        <w:tc>
          <w:tcPr>
            <w:tcW w:w="2400" w:type="dxa"/>
          </w:tcPr>
          <w:p w14:paraId="00000750" w14:textId="77777777" w:rsidR="00943202" w:rsidRPr="00B22472" w:rsidRDefault="00943202">
            <w:pPr>
              <w:rPr>
                <w:rFonts w:ascii="Calibri" w:hAnsi="Calibri" w:cs="Calibri"/>
                <w:sz w:val="20"/>
                <w:szCs w:val="20"/>
              </w:rPr>
            </w:pPr>
          </w:p>
        </w:tc>
      </w:tr>
      <w:tr w:rsidR="00943202" w:rsidRPr="00B22472" w14:paraId="3011DC2D" w14:textId="77777777">
        <w:tc>
          <w:tcPr>
            <w:tcW w:w="6745" w:type="dxa"/>
            <w:gridSpan w:val="2"/>
          </w:tcPr>
          <w:p w14:paraId="00000751" w14:textId="77777777" w:rsidR="00943202" w:rsidRPr="00B22472" w:rsidRDefault="00B220FC">
            <w:pPr>
              <w:rPr>
                <w:rFonts w:ascii="Calibri" w:hAnsi="Calibri" w:cs="Calibri"/>
                <w:sz w:val="20"/>
                <w:szCs w:val="20"/>
              </w:rPr>
            </w:pPr>
            <w:r w:rsidRPr="00B22472">
              <w:rPr>
                <w:rFonts w:ascii="Calibri" w:hAnsi="Calibri" w:cs="Calibri"/>
                <w:sz w:val="20"/>
                <w:szCs w:val="20"/>
              </w:rPr>
              <w:t>Does the activity have the potential to upset community dynamics?</w:t>
            </w:r>
          </w:p>
        </w:tc>
        <w:tc>
          <w:tcPr>
            <w:tcW w:w="725" w:type="dxa"/>
          </w:tcPr>
          <w:p w14:paraId="00000753" w14:textId="77777777" w:rsidR="00943202" w:rsidRPr="00B22472" w:rsidRDefault="00943202">
            <w:pPr>
              <w:rPr>
                <w:rFonts w:ascii="Calibri" w:hAnsi="Calibri" w:cs="Calibri"/>
                <w:sz w:val="20"/>
                <w:szCs w:val="20"/>
              </w:rPr>
            </w:pPr>
          </w:p>
        </w:tc>
        <w:tc>
          <w:tcPr>
            <w:tcW w:w="693" w:type="dxa"/>
          </w:tcPr>
          <w:p w14:paraId="00000754"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55" w14:textId="77777777" w:rsidR="00943202" w:rsidRPr="00B22472" w:rsidRDefault="00943202">
            <w:pPr>
              <w:rPr>
                <w:rFonts w:ascii="Calibri" w:hAnsi="Calibri" w:cs="Calibri"/>
                <w:sz w:val="20"/>
                <w:szCs w:val="20"/>
              </w:rPr>
            </w:pPr>
          </w:p>
        </w:tc>
        <w:tc>
          <w:tcPr>
            <w:tcW w:w="3857" w:type="dxa"/>
          </w:tcPr>
          <w:p w14:paraId="00000756"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p w14:paraId="00000757"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w:t>
            </w:r>
          </w:p>
        </w:tc>
        <w:tc>
          <w:tcPr>
            <w:tcW w:w="2400" w:type="dxa"/>
          </w:tcPr>
          <w:p w14:paraId="00000758" w14:textId="77777777" w:rsidR="00943202" w:rsidRPr="00B22472" w:rsidRDefault="00943202">
            <w:pPr>
              <w:rPr>
                <w:rFonts w:ascii="Calibri" w:hAnsi="Calibri" w:cs="Calibri"/>
                <w:sz w:val="20"/>
                <w:szCs w:val="20"/>
              </w:rPr>
            </w:pPr>
          </w:p>
        </w:tc>
      </w:tr>
      <w:tr w:rsidR="00943202" w:rsidRPr="00B22472" w14:paraId="38386850" w14:textId="77777777">
        <w:tc>
          <w:tcPr>
            <w:tcW w:w="6745" w:type="dxa"/>
            <w:gridSpan w:val="2"/>
          </w:tcPr>
          <w:p w14:paraId="00000759" w14:textId="77777777" w:rsidR="00943202" w:rsidRPr="00B22472" w:rsidRDefault="00B220FC">
            <w:pPr>
              <w:rPr>
                <w:rFonts w:ascii="Calibri" w:hAnsi="Calibri" w:cs="Calibri"/>
                <w:sz w:val="20"/>
                <w:szCs w:val="20"/>
              </w:rPr>
            </w:pPr>
            <w:r w:rsidRPr="00B22472">
              <w:rPr>
                <w:rFonts w:ascii="Calibri" w:hAnsi="Calibri" w:cs="Calibri"/>
                <w:sz w:val="20"/>
                <w:szCs w:val="20"/>
              </w:rPr>
              <w:lastRenderedPageBreak/>
              <w:t>Will the activity include payments or cash transfers?</w:t>
            </w:r>
          </w:p>
        </w:tc>
        <w:tc>
          <w:tcPr>
            <w:tcW w:w="725" w:type="dxa"/>
          </w:tcPr>
          <w:p w14:paraId="0000075B" w14:textId="77777777" w:rsidR="00943202" w:rsidRPr="00B22472" w:rsidRDefault="00943202">
            <w:pPr>
              <w:rPr>
                <w:rFonts w:ascii="Calibri" w:hAnsi="Calibri" w:cs="Calibri"/>
                <w:sz w:val="20"/>
                <w:szCs w:val="20"/>
              </w:rPr>
            </w:pPr>
          </w:p>
        </w:tc>
        <w:tc>
          <w:tcPr>
            <w:tcW w:w="693" w:type="dxa"/>
          </w:tcPr>
          <w:p w14:paraId="0000075C"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5D" w14:textId="77777777" w:rsidR="00943202" w:rsidRPr="00B22472" w:rsidRDefault="00943202">
            <w:pPr>
              <w:rPr>
                <w:rFonts w:ascii="Calibri" w:hAnsi="Calibri" w:cs="Calibri"/>
                <w:sz w:val="20"/>
                <w:szCs w:val="20"/>
              </w:rPr>
            </w:pPr>
          </w:p>
        </w:tc>
        <w:tc>
          <w:tcPr>
            <w:tcW w:w="3857" w:type="dxa"/>
          </w:tcPr>
          <w:p w14:paraId="0000075E"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p w14:paraId="0000075F"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w:t>
            </w:r>
          </w:p>
        </w:tc>
        <w:tc>
          <w:tcPr>
            <w:tcW w:w="2400" w:type="dxa"/>
          </w:tcPr>
          <w:p w14:paraId="00000760" w14:textId="77777777" w:rsidR="00943202" w:rsidRPr="00B22472" w:rsidRDefault="00943202">
            <w:pPr>
              <w:rPr>
                <w:rFonts w:ascii="Calibri" w:hAnsi="Calibri" w:cs="Calibri"/>
                <w:sz w:val="20"/>
                <w:szCs w:val="20"/>
              </w:rPr>
            </w:pPr>
          </w:p>
        </w:tc>
      </w:tr>
      <w:tr w:rsidR="00943202" w:rsidRPr="00B22472" w14:paraId="6706A737" w14:textId="77777777">
        <w:tc>
          <w:tcPr>
            <w:tcW w:w="6745" w:type="dxa"/>
            <w:gridSpan w:val="2"/>
          </w:tcPr>
          <w:p w14:paraId="00000761"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expose community members to physical hazards on the project site?</w:t>
            </w:r>
          </w:p>
        </w:tc>
        <w:tc>
          <w:tcPr>
            <w:tcW w:w="725" w:type="dxa"/>
          </w:tcPr>
          <w:p w14:paraId="00000763"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64" w14:textId="77777777" w:rsidR="00943202" w:rsidRPr="00B22472" w:rsidRDefault="00943202">
            <w:pPr>
              <w:rPr>
                <w:rFonts w:ascii="Calibri" w:hAnsi="Calibri" w:cs="Calibri"/>
                <w:sz w:val="20"/>
                <w:szCs w:val="20"/>
              </w:rPr>
            </w:pPr>
          </w:p>
        </w:tc>
        <w:tc>
          <w:tcPr>
            <w:tcW w:w="850" w:type="dxa"/>
          </w:tcPr>
          <w:p w14:paraId="00000765" w14:textId="77777777" w:rsidR="00943202" w:rsidRPr="00B22472" w:rsidRDefault="00943202">
            <w:pPr>
              <w:rPr>
                <w:rFonts w:ascii="Calibri" w:hAnsi="Calibri" w:cs="Calibri"/>
                <w:sz w:val="20"/>
                <w:szCs w:val="20"/>
              </w:rPr>
            </w:pPr>
          </w:p>
        </w:tc>
        <w:tc>
          <w:tcPr>
            <w:tcW w:w="3857" w:type="dxa"/>
          </w:tcPr>
          <w:p w14:paraId="00000766"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767" w14:textId="77777777" w:rsidR="00943202" w:rsidRPr="00B22472" w:rsidRDefault="00943202">
            <w:pPr>
              <w:rPr>
                <w:rFonts w:ascii="Calibri" w:hAnsi="Calibri" w:cs="Calibri"/>
                <w:sz w:val="20"/>
                <w:szCs w:val="20"/>
              </w:rPr>
            </w:pPr>
          </w:p>
        </w:tc>
      </w:tr>
      <w:tr w:rsidR="00943202" w:rsidRPr="00B22472" w14:paraId="0549E73D" w14:textId="77777777">
        <w:tc>
          <w:tcPr>
            <w:tcW w:w="6745" w:type="dxa"/>
            <w:gridSpan w:val="2"/>
          </w:tcPr>
          <w:p w14:paraId="00000768"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pose traffic and road safety hazards?</w:t>
            </w:r>
          </w:p>
        </w:tc>
        <w:tc>
          <w:tcPr>
            <w:tcW w:w="725" w:type="dxa"/>
          </w:tcPr>
          <w:p w14:paraId="0000076A"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76B" w14:textId="77777777" w:rsidR="00943202" w:rsidRPr="00B22472" w:rsidRDefault="00943202">
            <w:pPr>
              <w:rPr>
                <w:rFonts w:ascii="Calibri" w:hAnsi="Calibri" w:cs="Calibri"/>
                <w:sz w:val="20"/>
                <w:szCs w:val="20"/>
              </w:rPr>
            </w:pPr>
          </w:p>
        </w:tc>
        <w:tc>
          <w:tcPr>
            <w:tcW w:w="850" w:type="dxa"/>
          </w:tcPr>
          <w:p w14:paraId="0000076C" w14:textId="77777777" w:rsidR="00943202" w:rsidRPr="00B22472" w:rsidRDefault="00943202">
            <w:pPr>
              <w:rPr>
                <w:rFonts w:ascii="Calibri" w:hAnsi="Calibri" w:cs="Calibri"/>
                <w:sz w:val="20"/>
                <w:szCs w:val="20"/>
              </w:rPr>
            </w:pPr>
          </w:p>
        </w:tc>
        <w:tc>
          <w:tcPr>
            <w:tcW w:w="3857" w:type="dxa"/>
          </w:tcPr>
          <w:p w14:paraId="0000076D" w14:textId="77777777" w:rsidR="00943202" w:rsidRPr="00B22472" w:rsidRDefault="00B220FC">
            <w:pPr>
              <w:rPr>
                <w:rFonts w:ascii="Calibri" w:hAnsi="Calibri" w:cs="Calibri"/>
                <w:sz w:val="20"/>
                <w:szCs w:val="20"/>
              </w:rPr>
            </w:pPr>
            <w:r w:rsidRPr="00B22472">
              <w:rPr>
                <w:rFonts w:ascii="Calibri" w:hAnsi="Calibri" w:cs="Calibri"/>
                <w:sz w:val="20"/>
                <w:szCs w:val="20"/>
              </w:rPr>
              <w:t>C-ESMP</w:t>
            </w:r>
          </w:p>
        </w:tc>
        <w:tc>
          <w:tcPr>
            <w:tcW w:w="2400" w:type="dxa"/>
          </w:tcPr>
          <w:p w14:paraId="0000076E" w14:textId="77777777" w:rsidR="00943202" w:rsidRPr="00B22472" w:rsidRDefault="00943202">
            <w:pPr>
              <w:rPr>
                <w:rFonts w:ascii="Calibri" w:hAnsi="Calibri" w:cs="Calibri"/>
                <w:sz w:val="20"/>
                <w:szCs w:val="20"/>
              </w:rPr>
            </w:pPr>
          </w:p>
        </w:tc>
      </w:tr>
      <w:tr w:rsidR="00943202" w:rsidRPr="00B22472" w14:paraId="7F38C51B" w14:textId="77777777">
        <w:tc>
          <w:tcPr>
            <w:tcW w:w="6745" w:type="dxa"/>
            <w:gridSpan w:val="2"/>
          </w:tcPr>
          <w:p w14:paraId="0000076F" w14:textId="77777777" w:rsidR="00943202" w:rsidRPr="00B22472" w:rsidRDefault="00B220FC">
            <w:pPr>
              <w:rPr>
                <w:rFonts w:ascii="Calibri" w:hAnsi="Calibri" w:cs="Calibri"/>
                <w:sz w:val="20"/>
                <w:szCs w:val="20"/>
              </w:rPr>
            </w:pPr>
            <w:r w:rsidRPr="00B22472">
              <w:rPr>
                <w:rFonts w:ascii="Calibri" w:hAnsi="Calibri" w:cs="Calibri"/>
                <w:sz w:val="20"/>
                <w:szCs w:val="20"/>
              </w:rPr>
              <w:t>Is there a possibility that the activity contaminates open wells?</w:t>
            </w:r>
          </w:p>
        </w:tc>
        <w:tc>
          <w:tcPr>
            <w:tcW w:w="725" w:type="dxa"/>
          </w:tcPr>
          <w:p w14:paraId="00000771" w14:textId="77777777" w:rsidR="00943202" w:rsidRPr="00B22472" w:rsidRDefault="00943202">
            <w:pPr>
              <w:rPr>
                <w:rFonts w:ascii="Calibri" w:hAnsi="Calibri" w:cs="Calibri"/>
                <w:sz w:val="20"/>
                <w:szCs w:val="20"/>
              </w:rPr>
            </w:pPr>
          </w:p>
        </w:tc>
        <w:tc>
          <w:tcPr>
            <w:tcW w:w="693" w:type="dxa"/>
          </w:tcPr>
          <w:p w14:paraId="00000772"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73" w14:textId="77777777" w:rsidR="00943202" w:rsidRPr="00B22472" w:rsidRDefault="00943202">
            <w:pPr>
              <w:rPr>
                <w:rFonts w:ascii="Calibri" w:hAnsi="Calibri" w:cs="Calibri"/>
                <w:sz w:val="20"/>
                <w:szCs w:val="20"/>
              </w:rPr>
            </w:pPr>
          </w:p>
        </w:tc>
        <w:tc>
          <w:tcPr>
            <w:tcW w:w="3857" w:type="dxa"/>
          </w:tcPr>
          <w:p w14:paraId="00000774" w14:textId="77777777" w:rsidR="00943202" w:rsidRPr="00B22472" w:rsidRDefault="00B220FC">
            <w:pPr>
              <w:rPr>
                <w:rFonts w:ascii="Calibri" w:hAnsi="Calibri" w:cs="Calibri"/>
                <w:sz w:val="20"/>
                <w:szCs w:val="20"/>
              </w:rPr>
            </w:pPr>
            <w:r w:rsidRPr="00B22472">
              <w:rPr>
                <w:rFonts w:ascii="Calibri" w:hAnsi="Calibri" w:cs="Calibri"/>
                <w:sz w:val="20"/>
                <w:szCs w:val="20"/>
              </w:rPr>
              <w:t>Waste Management Plan; C-ESMP</w:t>
            </w:r>
          </w:p>
        </w:tc>
        <w:tc>
          <w:tcPr>
            <w:tcW w:w="2400" w:type="dxa"/>
          </w:tcPr>
          <w:p w14:paraId="00000775" w14:textId="77777777" w:rsidR="00943202" w:rsidRPr="00B22472" w:rsidRDefault="00943202">
            <w:pPr>
              <w:rPr>
                <w:rFonts w:ascii="Calibri" w:hAnsi="Calibri" w:cs="Calibri"/>
                <w:sz w:val="20"/>
                <w:szCs w:val="20"/>
              </w:rPr>
            </w:pPr>
          </w:p>
        </w:tc>
      </w:tr>
      <w:tr w:rsidR="00943202" w:rsidRPr="00B22472" w14:paraId="3FEE949F" w14:textId="77777777">
        <w:tc>
          <w:tcPr>
            <w:tcW w:w="6745" w:type="dxa"/>
            <w:gridSpan w:val="2"/>
          </w:tcPr>
          <w:p w14:paraId="00000776" w14:textId="77777777" w:rsidR="00943202" w:rsidRPr="00B22472" w:rsidRDefault="00B220FC">
            <w:pPr>
              <w:rPr>
                <w:rFonts w:ascii="Calibri" w:hAnsi="Calibri" w:cs="Calibri"/>
                <w:sz w:val="20"/>
                <w:szCs w:val="20"/>
              </w:rPr>
            </w:pPr>
            <w:r w:rsidRPr="00B22472">
              <w:rPr>
                <w:rFonts w:ascii="Calibri" w:hAnsi="Calibri" w:cs="Calibri"/>
                <w:sz w:val="20"/>
                <w:szCs w:val="20"/>
              </w:rPr>
              <w:t>Is there a possibility that the activity spreads pathogens and other pollutants (e.g., latrines)</w:t>
            </w:r>
          </w:p>
        </w:tc>
        <w:tc>
          <w:tcPr>
            <w:tcW w:w="725" w:type="dxa"/>
          </w:tcPr>
          <w:p w14:paraId="00000778" w14:textId="77777777" w:rsidR="00943202" w:rsidRPr="00B22472" w:rsidRDefault="00943202">
            <w:pPr>
              <w:rPr>
                <w:rFonts w:ascii="Calibri" w:hAnsi="Calibri" w:cs="Calibri"/>
                <w:sz w:val="20"/>
                <w:szCs w:val="20"/>
              </w:rPr>
            </w:pPr>
          </w:p>
        </w:tc>
        <w:tc>
          <w:tcPr>
            <w:tcW w:w="693" w:type="dxa"/>
          </w:tcPr>
          <w:p w14:paraId="00000779"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7A" w14:textId="77777777" w:rsidR="00943202" w:rsidRPr="00B22472" w:rsidRDefault="00943202">
            <w:pPr>
              <w:rPr>
                <w:rFonts w:ascii="Calibri" w:hAnsi="Calibri" w:cs="Calibri"/>
                <w:sz w:val="20"/>
                <w:szCs w:val="20"/>
              </w:rPr>
            </w:pPr>
          </w:p>
        </w:tc>
        <w:tc>
          <w:tcPr>
            <w:tcW w:w="3857" w:type="dxa"/>
          </w:tcPr>
          <w:p w14:paraId="0000077B" w14:textId="77777777" w:rsidR="00943202" w:rsidRPr="00B22472" w:rsidRDefault="00B220FC">
            <w:pPr>
              <w:rPr>
                <w:rFonts w:ascii="Calibri" w:hAnsi="Calibri" w:cs="Calibri"/>
                <w:sz w:val="20"/>
                <w:szCs w:val="20"/>
              </w:rPr>
            </w:pPr>
            <w:r w:rsidRPr="00B22472">
              <w:rPr>
                <w:rFonts w:ascii="Calibri" w:hAnsi="Calibri" w:cs="Calibri"/>
                <w:sz w:val="20"/>
                <w:szCs w:val="20"/>
              </w:rPr>
              <w:t>Waste Management Plan; C-ESMP</w:t>
            </w:r>
          </w:p>
        </w:tc>
        <w:tc>
          <w:tcPr>
            <w:tcW w:w="2400" w:type="dxa"/>
          </w:tcPr>
          <w:p w14:paraId="0000077C" w14:textId="77777777" w:rsidR="00943202" w:rsidRPr="00B22472" w:rsidRDefault="00943202">
            <w:pPr>
              <w:rPr>
                <w:rFonts w:ascii="Calibri" w:hAnsi="Calibri" w:cs="Calibri"/>
                <w:sz w:val="20"/>
                <w:szCs w:val="20"/>
              </w:rPr>
            </w:pPr>
          </w:p>
        </w:tc>
      </w:tr>
      <w:tr w:rsidR="00943202" w:rsidRPr="00B22472" w14:paraId="3EC85C52" w14:textId="77777777">
        <w:tc>
          <w:tcPr>
            <w:tcW w:w="6745" w:type="dxa"/>
            <w:gridSpan w:val="2"/>
          </w:tcPr>
          <w:p w14:paraId="0000077D" w14:textId="77777777" w:rsidR="00943202" w:rsidRPr="00B22472" w:rsidRDefault="00B220FC">
            <w:pPr>
              <w:rPr>
                <w:rFonts w:ascii="Calibri" w:hAnsi="Calibri" w:cs="Calibri"/>
                <w:sz w:val="20"/>
                <w:szCs w:val="20"/>
              </w:rPr>
            </w:pPr>
            <w:r w:rsidRPr="00B22472">
              <w:rPr>
                <w:rFonts w:ascii="Calibri" w:hAnsi="Calibri" w:cs="Calibri"/>
                <w:sz w:val="20"/>
                <w:szCs w:val="20"/>
              </w:rPr>
              <w:t>Can the activity contribute to the spread of disease (e.g., health facilities)?</w:t>
            </w:r>
          </w:p>
        </w:tc>
        <w:tc>
          <w:tcPr>
            <w:tcW w:w="725" w:type="dxa"/>
          </w:tcPr>
          <w:p w14:paraId="0000077F" w14:textId="77777777" w:rsidR="00943202" w:rsidRPr="00B22472" w:rsidRDefault="00943202">
            <w:pPr>
              <w:rPr>
                <w:rFonts w:ascii="Calibri" w:hAnsi="Calibri" w:cs="Calibri"/>
                <w:sz w:val="20"/>
                <w:szCs w:val="20"/>
              </w:rPr>
            </w:pPr>
          </w:p>
        </w:tc>
        <w:tc>
          <w:tcPr>
            <w:tcW w:w="693" w:type="dxa"/>
          </w:tcPr>
          <w:p w14:paraId="00000780"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81" w14:textId="77777777" w:rsidR="00943202" w:rsidRPr="00B22472" w:rsidRDefault="00943202">
            <w:pPr>
              <w:rPr>
                <w:rFonts w:ascii="Calibri" w:hAnsi="Calibri" w:cs="Calibri"/>
                <w:sz w:val="20"/>
                <w:szCs w:val="20"/>
              </w:rPr>
            </w:pPr>
          </w:p>
        </w:tc>
        <w:tc>
          <w:tcPr>
            <w:tcW w:w="3857" w:type="dxa"/>
          </w:tcPr>
          <w:p w14:paraId="00000782" w14:textId="77777777" w:rsidR="00943202" w:rsidRPr="00B22472" w:rsidRDefault="00B220FC">
            <w:pPr>
              <w:rPr>
                <w:rFonts w:ascii="Calibri" w:hAnsi="Calibri" w:cs="Calibri"/>
                <w:sz w:val="20"/>
                <w:szCs w:val="20"/>
              </w:rPr>
            </w:pPr>
            <w:r w:rsidRPr="00B22472">
              <w:rPr>
                <w:rFonts w:ascii="Calibri" w:hAnsi="Calibri" w:cs="Calibri"/>
                <w:sz w:val="20"/>
                <w:szCs w:val="20"/>
              </w:rPr>
              <w:t>Waste Management Plan</w:t>
            </w:r>
          </w:p>
        </w:tc>
        <w:tc>
          <w:tcPr>
            <w:tcW w:w="2400" w:type="dxa"/>
          </w:tcPr>
          <w:p w14:paraId="00000783" w14:textId="77777777" w:rsidR="00943202" w:rsidRPr="00B22472" w:rsidRDefault="00943202">
            <w:pPr>
              <w:rPr>
                <w:rFonts w:ascii="Calibri" w:hAnsi="Calibri" w:cs="Calibri"/>
                <w:sz w:val="20"/>
                <w:szCs w:val="20"/>
              </w:rPr>
            </w:pPr>
          </w:p>
          <w:p w14:paraId="00000784" w14:textId="77777777" w:rsidR="00943202" w:rsidRPr="00B22472" w:rsidRDefault="00943202">
            <w:pPr>
              <w:rPr>
                <w:rFonts w:ascii="Calibri" w:hAnsi="Calibri" w:cs="Calibri"/>
                <w:sz w:val="20"/>
                <w:szCs w:val="20"/>
              </w:rPr>
            </w:pPr>
          </w:p>
          <w:p w14:paraId="00000785" w14:textId="77777777" w:rsidR="00943202" w:rsidRPr="00B22472" w:rsidRDefault="00943202">
            <w:pPr>
              <w:rPr>
                <w:rFonts w:ascii="Calibri" w:hAnsi="Calibri" w:cs="Calibri"/>
                <w:sz w:val="20"/>
                <w:szCs w:val="20"/>
              </w:rPr>
            </w:pPr>
          </w:p>
        </w:tc>
      </w:tr>
      <w:tr w:rsidR="00943202" w:rsidRPr="00B22472" w14:paraId="278A9759" w14:textId="77777777">
        <w:tc>
          <w:tcPr>
            <w:tcW w:w="15270" w:type="dxa"/>
            <w:gridSpan w:val="7"/>
            <w:shd w:val="clear" w:color="auto" w:fill="BDD7EE"/>
          </w:tcPr>
          <w:p w14:paraId="00000786" w14:textId="77777777" w:rsidR="00943202" w:rsidRPr="00B22472" w:rsidRDefault="00B220FC">
            <w:pPr>
              <w:rPr>
                <w:rFonts w:ascii="Calibri" w:hAnsi="Calibri" w:cs="Calibri"/>
                <w:sz w:val="20"/>
                <w:szCs w:val="20"/>
              </w:rPr>
            </w:pPr>
            <w:r w:rsidRPr="00B22472">
              <w:rPr>
                <w:rFonts w:ascii="Calibri" w:hAnsi="Calibri" w:cs="Calibri"/>
                <w:b/>
                <w:sz w:val="20"/>
                <w:szCs w:val="20"/>
              </w:rPr>
              <w:t>ESS 5: Land Acquisition, Restrictions on Land Use and Involuntary Resettlement</w:t>
            </w:r>
          </w:p>
        </w:tc>
      </w:tr>
      <w:tr w:rsidR="00943202" w:rsidRPr="00B22472" w14:paraId="0ADCF7D8" w14:textId="77777777">
        <w:tc>
          <w:tcPr>
            <w:tcW w:w="6745" w:type="dxa"/>
            <w:gridSpan w:val="2"/>
          </w:tcPr>
          <w:p w14:paraId="0000078D" w14:textId="77777777" w:rsidR="00943202" w:rsidRPr="00B22472" w:rsidRDefault="00B220FC">
            <w:pPr>
              <w:rPr>
                <w:rFonts w:ascii="Calibri" w:hAnsi="Calibri" w:cs="Calibri"/>
                <w:sz w:val="20"/>
                <w:szCs w:val="20"/>
              </w:rPr>
            </w:pPr>
            <w:r w:rsidRPr="00B22472">
              <w:rPr>
                <w:rFonts w:ascii="Calibri" w:hAnsi="Calibri" w:cs="Calibri"/>
                <w:sz w:val="20"/>
                <w:szCs w:val="20"/>
              </w:rPr>
              <w:t>Will the project lead to the displacement of a population? (e.g., forceful relocation, relocation of the local community)</w:t>
            </w:r>
          </w:p>
        </w:tc>
        <w:tc>
          <w:tcPr>
            <w:tcW w:w="725" w:type="dxa"/>
          </w:tcPr>
          <w:p w14:paraId="0000078F" w14:textId="77777777" w:rsidR="00943202" w:rsidRPr="00B22472" w:rsidRDefault="00943202">
            <w:pPr>
              <w:rPr>
                <w:rFonts w:ascii="Calibri" w:hAnsi="Calibri" w:cs="Calibri"/>
                <w:sz w:val="20"/>
                <w:szCs w:val="20"/>
              </w:rPr>
            </w:pPr>
          </w:p>
        </w:tc>
        <w:tc>
          <w:tcPr>
            <w:tcW w:w="693" w:type="dxa"/>
          </w:tcPr>
          <w:p w14:paraId="00000790"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91" w14:textId="77777777" w:rsidR="00943202" w:rsidRPr="00B22472" w:rsidRDefault="00943202">
            <w:pPr>
              <w:rPr>
                <w:rFonts w:ascii="Calibri" w:hAnsi="Calibri" w:cs="Calibri"/>
                <w:sz w:val="20"/>
                <w:szCs w:val="20"/>
              </w:rPr>
            </w:pPr>
          </w:p>
        </w:tc>
        <w:tc>
          <w:tcPr>
            <w:tcW w:w="3857" w:type="dxa"/>
          </w:tcPr>
          <w:p w14:paraId="00000792" w14:textId="77777777" w:rsidR="00943202" w:rsidRPr="00B22472" w:rsidRDefault="00B220FC">
            <w:pPr>
              <w:rPr>
                <w:rFonts w:ascii="Calibri" w:hAnsi="Calibri" w:cs="Calibri"/>
                <w:sz w:val="20"/>
                <w:szCs w:val="20"/>
              </w:rPr>
            </w:pPr>
            <w:r w:rsidRPr="00B22472">
              <w:rPr>
                <w:rFonts w:ascii="Calibri" w:hAnsi="Calibri" w:cs="Calibri"/>
                <w:sz w:val="20"/>
                <w:szCs w:val="20"/>
              </w:rPr>
              <w:t>See negative list</w:t>
            </w:r>
          </w:p>
        </w:tc>
        <w:tc>
          <w:tcPr>
            <w:tcW w:w="2400" w:type="dxa"/>
          </w:tcPr>
          <w:p w14:paraId="00000793" w14:textId="77777777" w:rsidR="00943202" w:rsidRPr="00B22472" w:rsidRDefault="00943202">
            <w:pPr>
              <w:rPr>
                <w:rFonts w:ascii="Calibri" w:hAnsi="Calibri" w:cs="Calibri"/>
                <w:sz w:val="20"/>
                <w:szCs w:val="20"/>
              </w:rPr>
            </w:pPr>
          </w:p>
        </w:tc>
      </w:tr>
      <w:tr w:rsidR="00943202" w:rsidRPr="00B22472" w14:paraId="5A1CCA05" w14:textId="77777777">
        <w:tc>
          <w:tcPr>
            <w:tcW w:w="6745" w:type="dxa"/>
            <w:gridSpan w:val="2"/>
          </w:tcPr>
          <w:p w14:paraId="00000794" w14:textId="77777777" w:rsidR="00943202" w:rsidRPr="00B22472" w:rsidRDefault="00B220FC">
            <w:pPr>
              <w:rPr>
                <w:rFonts w:ascii="Calibri" w:hAnsi="Calibri" w:cs="Calibri"/>
                <w:sz w:val="20"/>
                <w:szCs w:val="20"/>
              </w:rPr>
            </w:pPr>
            <w:r w:rsidRPr="00B22472">
              <w:rPr>
                <w:rFonts w:ascii="Calibri" w:hAnsi="Calibri" w:cs="Calibri"/>
                <w:sz w:val="20"/>
                <w:szCs w:val="20"/>
              </w:rPr>
              <w:t>Is the project located in a conflict area, or has the potential to cause social problems and exacerbate conflicts, for instance, related to land tenure and access to resources (e.g., a new road providing unequal access to a disputed land)?</w:t>
            </w:r>
          </w:p>
        </w:tc>
        <w:tc>
          <w:tcPr>
            <w:tcW w:w="725" w:type="dxa"/>
          </w:tcPr>
          <w:p w14:paraId="00000796" w14:textId="77777777" w:rsidR="00943202" w:rsidRPr="00B22472" w:rsidRDefault="00943202">
            <w:pPr>
              <w:rPr>
                <w:rFonts w:ascii="Calibri" w:hAnsi="Calibri" w:cs="Calibri"/>
                <w:sz w:val="20"/>
                <w:szCs w:val="20"/>
              </w:rPr>
            </w:pPr>
          </w:p>
        </w:tc>
        <w:tc>
          <w:tcPr>
            <w:tcW w:w="693" w:type="dxa"/>
          </w:tcPr>
          <w:p w14:paraId="00000797"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98" w14:textId="77777777" w:rsidR="00943202" w:rsidRPr="00B22472" w:rsidRDefault="00943202">
            <w:pPr>
              <w:rPr>
                <w:rFonts w:ascii="Calibri" w:hAnsi="Calibri" w:cs="Calibri"/>
                <w:sz w:val="20"/>
                <w:szCs w:val="20"/>
              </w:rPr>
            </w:pPr>
          </w:p>
        </w:tc>
        <w:tc>
          <w:tcPr>
            <w:tcW w:w="3857" w:type="dxa"/>
          </w:tcPr>
          <w:p w14:paraId="00000799"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p w14:paraId="0000079A"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w:t>
            </w:r>
          </w:p>
        </w:tc>
        <w:tc>
          <w:tcPr>
            <w:tcW w:w="2400" w:type="dxa"/>
          </w:tcPr>
          <w:p w14:paraId="0000079B" w14:textId="77777777" w:rsidR="00943202" w:rsidRPr="00B22472" w:rsidRDefault="00943202">
            <w:pPr>
              <w:rPr>
                <w:rFonts w:ascii="Calibri" w:hAnsi="Calibri" w:cs="Calibri"/>
                <w:sz w:val="20"/>
                <w:szCs w:val="20"/>
              </w:rPr>
            </w:pPr>
          </w:p>
        </w:tc>
      </w:tr>
      <w:tr w:rsidR="00943202" w:rsidRPr="00B22472" w14:paraId="1D7F16A2" w14:textId="77777777">
        <w:tc>
          <w:tcPr>
            <w:tcW w:w="6745" w:type="dxa"/>
            <w:gridSpan w:val="2"/>
          </w:tcPr>
          <w:p w14:paraId="0000079C" w14:textId="77777777" w:rsidR="00943202" w:rsidRPr="00B22472" w:rsidRDefault="00B220FC">
            <w:pPr>
              <w:rPr>
                <w:rFonts w:ascii="Calibri" w:hAnsi="Calibri" w:cs="Calibri"/>
                <w:sz w:val="20"/>
                <w:szCs w:val="20"/>
              </w:rPr>
            </w:pPr>
            <w:r w:rsidRPr="00B22472">
              <w:rPr>
                <w:rFonts w:ascii="Calibri" w:hAnsi="Calibri" w:cs="Calibri"/>
                <w:sz w:val="20"/>
                <w:szCs w:val="20"/>
              </w:rPr>
              <w:t>Would the project potentially discriminate against women and girls based on gender, especially regarding participation in design and implementation or access to opportunities and benefits?</w:t>
            </w:r>
          </w:p>
        </w:tc>
        <w:tc>
          <w:tcPr>
            <w:tcW w:w="725" w:type="dxa"/>
          </w:tcPr>
          <w:p w14:paraId="0000079E" w14:textId="77777777" w:rsidR="00943202" w:rsidRPr="00B22472" w:rsidRDefault="00943202">
            <w:pPr>
              <w:rPr>
                <w:rFonts w:ascii="Calibri" w:hAnsi="Calibri" w:cs="Calibri"/>
                <w:sz w:val="20"/>
                <w:szCs w:val="20"/>
              </w:rPr>
            </w:pPr>
          </w:p>
        </w:tc>
        <w:tc>
          <w:tcPr>
            <w:tcW w:w="693" w:type="dxa"/>
          </w:tcPr>
          <w:p w14:paraId="0000079F"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A0" w14:textId="77777777" w:rsidR="00943202" w:rsidRPr="00B22472" w:rsidRDefault="00943202">
            <w:pPr>
              <w:rPr>
                <w:rFonts w:ascii="Calibri" w:hAnsi="Calibri" w:cs="Calibri"/>
                <w:sz w:val="20"/>
                <w:szCs w:val="20"/>
              </w:rPr>
            </w:pPr>
          </w:p>
        </w:tc>
        <w:tc>
          <w:tcPr>
            <w:tcW w:w="3857" w:type="dxa"/>
          </w:tcPr>
          <w:p w14:paraId="000007A1"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Plan (SEP)</w:t>
            </w:r>
          </w:p>
          <w:p w14:paraId="000007A2"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w:t>
            </w:r>
          </w:p>
        </w:tc>
        <w:tc>
          <w:tcPr>
            <w:tcW w:w="2400" w:type="dxa"/>
          </w:tcPr>
          <w:p w14:paraId="000007A3" w14:textId="77777777" w:rsidR="00943202" w:rsidRPr="00B22472" w:rsidRDefault="00943202">
            <w:pPr>
              <w:rPr>
                <w:rFonts w:ascii="Calibri" w:hAnsi="Calibri" w:cs="Calibri"/>
                <w:sz w:val="20"/>
                <w:szCs w:val="20"/>
              </w:rPr>
            </w:pPr>
          </w:p>
        </w:tc>
      </w:tr>
      <w:tr w:rsidR="00943202" w:rsidRPr="00B22472" w14:paraId="2F93FF26" w14:textId="77777777">
        <w:tc>
          <w:tcPr>
            <w:tcW w:w="6745" w:type="dxa"/>
            <w:gridSpan w:val="2"/>
          </w:tcPr>
          <w:p w14:paraId="000007A4"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the activity leads to loss of income, assets or means of livelihoods?</w:t>
            </w:r>
          </w:p>
        </w:tc>
        <w:tc>
          <w:tcPr>
            <w:tcW w:w="725" w:type="dxa"/>
          </w:tcPr>
          <w:p w14:paraId="000007A6" w14:textId="77777777" w:rsidR="00943202" w:rsidRPr="00B22472" w:rsidRDefault="00943202">
            <w:pPr>
              <w:rPr>
                <w:rFonts w:ascii="Calibri" w:hAnsi="Calibri" w:cs="Calibri"/>
                <w:sz w:val="20"/>
                <w:szCs w:val="20"/>
              </w:rPr>
            </w:pPr>
          </w:p>
        </w:tc>
        <w:tc>
          <w:tcPr>
            <w:tcW w:w="693" w:type="dxa"/>
          </w:tcPr>
          <w:p w14:paraId="000007A7"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A8" w14:textId="77777777" w:rsidR="00943202" w:rsidRPr="00B22472" w:rsidRDefault="00943202">
            <w:pPr>
              <w:rPr>
                <w:rFonts w:ascii="Calibri" w:hAnsi="Calibri" w:cs="Calibri"/>
                <w:sz w:val="20"/>
                <w:szCs w:val="20"/>
              </w:rPr>
            </w:pPr>
          </w:p>
        </w:tc>
        <w:tc>
          <w:tcPr>
            <w:tcW w:w="3857" w:type="dxa"/>
          </w:tcPr>
          <w:p w14:paraId="000007A9" w14:textId="77777777" w:rsidR="00943202" w:rsidRPr="00B22472" w:rsidRDefault="00B220FC">
            <w:pPr>
              <w:rPr>
                <w:rFonts w:ascii="Calibri" w:hAnsi="Calibri" w:cs="Calibri"/>
                <w:sz w:val="20"/>
                <w:szCs w:val="20"/>
              </w:rPr>
            </w:pPr>
            <w:r w:rsidRPr="00B22472">
              <w:rPr>
                <w:rFonts w:ascii="Calibri" w:hAnsi="Calibri" w:cs="Calibri"/>
                <w:sz w:val="20"/>
                <w:szCs w:val="20"/>
              </w:rPr>
              <w:t>See negative list</w:t>
            </w:r>
          </w:p>
        </w:tc>
        <w:tc>
          <w:tcPr>
            <w:tcW w:w="2400" w:type="dxa"/>
          </w:tcPr>
          <w:p w14:paraId="000007AA" w14:textId="77777777" w:rsidR="00943202" w:rsidRPr="00B22472" w:rsidRDefault="00943202">
            <w:pPr>
              <w:rPr>
                <w:rFonts w:ascii="Calibri" w:hAnsi="Calibri" w:cs="Calibri"/>
                <w:sz w:val="20"/>
                <w:szCs w:val="20"/>
              </w:rPr>
            </w:pPr>
          </w:p>
        </w:tc>
      </w:tr>
      <w:tr w:rsidR="00943202" w:rsidRPr="00B22472" w14:paraId="5BB0146B" w14:textId="77777777">
        <w:tc>
          <w:tcPr>
            <w:tcW w:w="6745" w:type="dxa"/>
            <w:gridSpan w:val="2"/>
          </w:tcPr>
          <w:p w14:paraId="000007AB"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lead to disputes over land ownership?</w:t>
            </w:r>
          </w:p>
        </w:tc>
        <w:tc>
          <w:tcPr>
            <w:tcW w:w="725" w:type="dxa"/>
          </w:tcPr>
          <w:p w14:paraId="000007AD" w14:textId="77777777" w:rsidR="00943202" w:rsidRPr="00B22472" w:rsidRDefault="00943202">
            <w:pPr>
              <w:rPr>
                <w:rFonts w:ascii="Calibri" w:hAnsi="Calibri" w:cs="Calibri"/>
                <w:sz w:val="20"/>
                <w:szCs w:val="20"/>
              </w:rPr>
            </w:pPr>
          </w:p>
        </w:tc>
        <w:tc>
          <w:tcPr>
            <w:tcW w:w="693" w:type="dxa"/>
          </w:tcPr>
          <w:p w14:paraId="000007AE"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AF" w14:textId="77777777" w:rsidR="00943202" w:rsidRPr="00B22472" w:rsidRDefault="00943202">
            <w:pPr>
              <w:rPr>
                <w:rFonts w:ascii="Calibri" w:hAnsi="Calibri" w:cs="Calibri"/>
                <w:sz w:val="20"/>
                <w:szCs w:val="20"/>
              </w:rPr>
            </w:pPr>
          </w:p>
        </w:tc>
        <w:tc>
          <w:tcPr>
            <w:tcW w:w="3857" w:type="dxa"/>
          </w:tcPr>
          <w:p w14:paraId="000007B0" w14:textId="77777777" w:rsidR="00943202" w:rsidRPr="00B22472" w:rsidRDefault="00B220FC">
            <w:pPr>
              <w:rPr>
                <w:rFonts w:ascii="Calibri" w:hAnsi="Calibri" w:cs="Calibri"/>
                <w:sz w:val="20"/>
                <w:szCs w:val="20"/>
              </w:rPr>
            </w:pPr>
            <w:r w:rsidRPr="00B22472">
              <w:rPr>
                <w:rFonts w:ascii="Calibri" w:hAnsi="Calibri" w:cs="Calibri"/>
                <w:sz w:val="20"/>
                <w:szCs w:val="20"/>
              </w:rPr>
              <w:t>ESMF</w:t>
            </w:r>
          </w:p>
        </w:tc>
        <w:tc>
          <w:tcPr>
            <w:tcW w:w="2400" w:type="dxa"/>
          </w:tcPr>
          <w:p w14:paraId="000007B1" w14:textId="77777777" w:rsidR="00943202" w:rsidRPr="00B22472" w:rsidRDefault="00943202">
            <w:pPr>
              <w:rPr>
                <w:rFonts w:ascii="Calibri" w:hAnsi="Calibri" w:cs="Calibri"/>
                <w:sz w:val="20"/>
                <w:szCs w:val="20"/>
              </w:rPr>
            </w:pPr>
          </w:p>
        </w:tc>
      </w:tr>
      <w:tr w:rsidR="00943202" w:rsidRPr="00B22472" w14:paraId="0D0C2EE1" w14:textId="77777777">
        <w:tc>
          <w:tcPr>
            <w:tcW w:w="15270" w:type="dxa"/>
            <w:gridSpan w:val="7"/>
            <w:shd w:val="clear" w:color="auto" w:fill="BDD7EE"/>
          </w:tcPr>
          <w:p w14:paraId="000007B2" w14:textId="77777777" w:rsidR="00943202" w:rsidRPr="00B22472" w:rsidRDefault="00B220FC">
            <w:pPr>
              <w:rPr>
                <w:rFonts w:ascii="Calibri" w:hAnsi="Calibri" w:cs="Calibri"/>
                <w:sz w:val="20"/>
                <w:szCs w:val="20"/>
              </w:rPr>
            </w:pPr>
            <w:r w:rsidRPr="00B22472">
              <w:rPr>
                <w:rFonts w:ascii="Calibri" w:hAnsi="Calibri" w:cs="Calibri"/>
                <w:b/>
                <w:sz w:val="20"/>
                <w:szCs w:val="20"/>
              </w:rPr>
              <w:t>ESS 6: Biodiversity Conservation and Sustainable Management of Living Natural Resources</w:t>
            </w:r>
          </w:p>
        </w:tc>
      </w:tr>
      <w:tr w:rsidR="00943202" w:rsidRPr="00B22472" w14:paraId="276F37B2" w14:textId="77777777">
        <w:tc>
          <w:tcPr>
            <w:tcW w:w="6745" w:type="dxa"/>
            <w:gridSpan w:val="2"/>
          </w:tcPr>
          <w:p w14:paraId="000007B9" w14:textId="77777777" w:rsidR="00943202" w:rsidRPr="00B22472" w:rsidRDefault="00B220FC">
            <w:pPr>
              <w:rPr>
                <w:rFonts w:ascii="Calibri" w:hAnsi="Calibri" w:cs="Calibri"/>
                <w:sz w:val="20"/>
                <w:szCs w:val="20"/>
              </w:rPr>
            </w:pPr>
            <w:r w:rsidRPr="00B22472">
              <w:rPr>
                <w:rFonts w:ascii="Calibri" w:hAnsi="Calibri" w:cs="Calibri"/>
                <w:sz w:val="20"/>
                <w:szCs w:val="20"/>
              </w:rPr>
              <w:t>Will the activity impact sensitive areas?</w:t>
            </w:r>
          </w:p>
        </w:tc>
        <w:tc>
          <w:tcPr>
            <w:tcW w:w="725" w:type="dxa"/>
          </w:tcPr>
          <w:p w14:paraId="000007BB" w14:textId="77777777" w:rsidR="00943202" w:rsidRPr="00B22472" w:rsidRDefault="00943202">
            <w:pPr>
              <w:rPr>
                <w:rFonts w:ascii="Calibri" w:hAnsi="Calibri" w:cs="Calibri"/>
                <w:sz w:val="20"/>
                <w:szCs w:val="20"/>
              </w:rPr>
            </w:pPr>
          </w:p>
        </w:tc>
        <w:tc>
          <w:tcPr>
            <w:tcW w:w="693" w:type="dxa"/>
          </w:tcPr>
          <w:p w14:paraId="000007BC"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BD" w14:textId="77777777" w:rsidR="00943202" w:rsidRPr="00B22472" w:rsidRDefault="00943202">
            <w:pPr>
              <w:rPr>
                <w:rFonts w:ascii="Calibri" w:hAnsi="Calibri" w:cs="Calibri"/>
                <w:sz w:val="20"/>
                <w:szCs w:val="20"/>
              </w:rPr>
            </w:pPr>
          </w:p>
        </w:tc>
        <w:tc>
          <w:tcPr>
            <w:tcW w:w="3857" w:type="dxa"/>
          </w:tcPr>
          <w:p w14:paraId="000007BE" w14:textId="77777777" w:rsidR="00943202" w:rsidRPr="00B22472" w:rsidRDefault="00B220FC">
            <w:pPr>
              <w:rPr>
                <w:rFonts w:ascii="Calibri" w:hAnsi="Calibri" w:cs="Calibri"/>
                <w:sz w:val="20"/>
                <w:szCs w:val="20"/>
              </w:rPr>
            </w:pPr>
            <w:r w:rsidRPr="00B22472">
              <w:rPr>
                <w:rFonts w:ascii="Calibri" w:hAnsi="Calibri" w:cs="Calibri"/>
                <w:sz w:val="20"/>
                <w:szCs w:val="20"/>
              </w:rPr>
              <w:t>ESMF</w:t>
            </w:r>
          </w:p>
        </w:tc>
        <w:tc>
          <w:tcPr>
            <w:tcW w:w="2400" w:type="dxa"/>
          </w:tcPr>
          <w:p w14:paraId="000007BF" w14:textId="77777777" w:rsidR="00943202" w:rsidRPr="00B22472" w:rsidRDefault="00943202">
            <w:pPr>
              <w:rPr>
                <w:rFonts w:ascii="Calibri" w:hAnsi="Calibri" w:cs="Calibri"/>
                <w:sz w:val="20"/>
                <w:szCs w:val="20"/>
              </w:rPr>
            </w:pPr>
          </w:p>
        </w:tc>
      </w:tr>
      <w:tr w:rsidR="00943202" w:rsidRPr="00B22472" w14:paraId="70B865DA" w14:textId="77777777">
        <w:tc>
          <w:tcPr>
            <w:tcW w:w="6745" w:type="dxa"/>
            <w:gridSpan w:val="2"/>
          </w:tcPr>
          <w:p w14:paraId="000007C0" w14:textId="77777777" w:rsidR="00943202" w:rsidRPr="00B22472" w:rsidRDefault="00B220FC">
            <w:pPr>
              <w:rPr>
                <w:rFonts w:ascii="Calibri" w:hAnsi="Calibri" w:cs="Calibri"/>
                <w:sz w:val="20"/>
                <w:szCs w:val="20"/>
              </w:rPr>
            </w:pPr>
            <w:r w:rsidRPr="00B22472">
              <w:rPr>
                <w:rFonts w:ascii="Calibri" w:hAnsi="Calibri" w:cs="Calibri"/>
                <w:sz w:val="20"/>
                <w:szCs w:val="20"/>
              </w:rPr>
              <w:lastRenderedPageBreak/>
              <w:t>Is there a risk that the project causes ecological disturbances?</w:t>
            </w:r>
          </w:p>
        </w:tc>
        <w:tc>
          <w:tcPr>
            <w:tcW w:w="725" w:type="dxa"/>
          </w:tcPr>
          <w:p w14:paraId="000007C2" w14:textId="77777777" w:rsidR="00943202" w:rsidRPr="00B22472" w:rsidRDefault="00943202">
            <w:pPr>
              <w:rPr>
                <w:rFonts w:ascii="Calibri" w:hAnsi="Calibri" w:cs="Calibri"/>
                <w:sz w:val="20"/>
                <w:szCs w:val="20"/>
              </w:rPr>
            </w:pPr>
          </w:p>
        </w:tc>
        <w:tc>
          <w:tcPr>
            <w:tcW w:w="693" w:type="dxa"/>
          </w:tcPr>
          <w:p w14:paraId="000007C3"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C4" w14:textId="77777777" w:rsidR="00943202" w:rsidRPr="00B22472" w:rsidRDefault="00943202">
            <w:pPr>
              <w:rPr>
                <w:rFonts w:ascii="Calibri" w:hAnsi="Calibri" w:cs="Calibri"/>
                <w:sz w:val="20"/>
                <w:szCs w:val="20"/>
              </w:rPr>
            </w:pPr>
          </w:p>
        </w:tc>
        <w:tc>
          <w:tcPr>
            <w:tcW w:w="3857" w:type="dxa"/>
          </w:tcPr>
          <w:p w14:paraId="000007C5" w14:textId="77777777" w:rsidR="00943202" w:rsidRPr="00B22472" w:rsidRDefault="00B220FC">
            <w:pPr>
              <w:rPr>
                <w:rFonts w:ascii="Calibri" w:hAnsi="Calibri" w:cs="Calibri"/>
                <w:sz w:val="20"/>
                <w:szCs w:val="20"/>
              </w:rPr>
            </w:pPr>
            <w:r w:rsidRPr="00B22472">
              <w:rPr>
                <w:rFonts w:ascii="Calibri" w:hAnsi="Calibri" w:cs="Calibri"/>
                <w:sz w:val="20"/>
                <w:szCs w:val="20"/>
              </w:rPr>
              <w:t>ESMF</w:t>
            </w:r>
          </w:p>
        </w:tc>
        <w:tc>
          <w:tcPr>
            <w:tcW w:w="2400" w:type="dxa"/>
          </w:tcPr>
          <w:p w14:paraId="000007C6" w14:textId="77777777" w:rsidR="00943202" w:rsidRPr="00B22472" w:rsidRDefault="00943202">
            <w:pPr>
              <w:rPr>
                <w:rFonts w:ascii="Calibri" w:hAnsi="Calibri" w:cs="Calibri"/>
                <w:sz w:val="20"/>
                <w:szCs w:val="20"/>
              </w:rPr>
            </w:pPr>
          </w:p>
        </w:tc>
      </w:tr>
      <w:tr w:rsidR="00943202" w:rsidRPr="00B22472" w14:paraId="6D285341" w14:textId="77777777">
        <w:tc>
          <w:tcPr>
            <w:tcW w:w="6745" w:type="dxa"/>
            <w:gridSpan w:val="2"/>
          </w:tcPr>
          <w:p w14:paraId="000007C7"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the activity causes changes in landform and habitat, habitat fragmentation, blockage or migration routes, water consumption and contamination?</w:t>
            </w:r>
          </w:p>
        </w:tc>
        <w:tc>
          <w:tcPr>
            <w:tcW w:w="725" w:type="dxa"/>
          </w:tcPr>
          <w:p w14:paraId="000007C9" w14:textId="77777777" w:rsidR="00943202" w:rsidRPr="00B22472" w:rsidRDefault="00943202">
            <w:pPr>
              <w:rPr>
                <w:rFonts w:ascii="Calibri" w:hAnsi="Calibri" w:cs="Calibri"/>
                <w:sz w:val="20"/>
                <w:szCs w:val="20"/>
              </w:rPr>
            </w:pPr>
          </w:p>
        </w:tc>
        <w:tc>
          <w:tcPr>
            <w:tcW w:w="693" w:type="dxa"/>
          </w:tcPr>
          <w:p w14:paraId="000007CA"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CB" w14:textId="77777777" w:rsidR="00943202" w:rsidRPr="00B22472" w:rsidRDefault="00943202">
            <w:pPr>
              <w:rPr>
                <w:rFonts w:ascii="Calibri" w:hAnsi="Calibri" w:cs="Calibri"/>
                <w:sz w:val="20"/>
                <w:szCs w:val="20"/>
              </w:rPr>
            </w:pPr>
          </w:p>
        </w:tc>
        <w:tc>
          <w:tcPr>
            <w:tcW w:w="3857" w:type="dxa"/>
          </w:tcPr>
          <w:p w14:paraId="000007CC" w14:textId="77777777" w:rsidR="00943202" w:rsidRPr="00B22472" w:rsidRDefault="00B220FC">
            <w:pPr>
              <w:rPr>
                <w:rFonts w:ascii="Calibri" w:hAnsi="Calibri" w:cs="Calibri"/>
                <w:sz w:val="20"/>
                <w:szCs w:val="20"/>
              </w:rPr>
            </w:pPr>
            <w:r w:rsidRPr="00B22472">
              <w:rPr>
                <w:rFonts w:ascii="Calibri" w:hAnsi="Calibri" w:cs="Calibri"/>
                <w:sz w:val="20"/>
                <w:szCs w:val="20"/>
              </w:rPr>
              <w:t>ESMF</w:t>
            </w:r>
          </w:p>
        </w:tc>
        <w:tc>
          <w:tcPr>
            <w:tcW w:w="2400" w:type="dxa"/>
          </w:tcPr>
          <w:p w14:paraId="000007CD" w14:textId="77777777" w:rsidR="00943202" w:rsidRPr="00B22472" w:rsidRDefault="00943202">
            <w:pPr>
              <w:rPr>
                <w:rFonts w:ascii="Calibri" w:hAnsi="Calibri" w:cs="Calibri"/>
                <w:sz w:val="20"/>
                <w:szCs w:val="20"/>
              </w:rPr>
            </w:pPr>
          </w:p>
        </w:tc>
      </w:tr>
      <w:tr w:rsidR="00943202" w:rsidRPr="00B22472" w14:paraId="3F0ED694" w14:textId="77777777">
        <w:tc>
          <w:tcPr>
            <w:tcW w:w="6745" w:type="dxa"/>
            <w:gridSpan w:val="2"/>
          </w:tcPr>
          <w:p w14:paraId="000007CE"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the activity causes loss of precious ecological assets?</w:t>
            </w:r>
          </w:p>
        </w:tc>
        <w:tc>
          <w:tcPr>
            <w:tcW w:w="725" w:type="dxa"/>
          </w:tcPr>
          <w:p w14:paraId="000007D0" w14:textId="77777777" w:rsidR="00943202" w:rsidRPr="00B22472" w:rsidRDefault="00943202">
            <w:pPr>
              <w:rPr>
                <w:rFonts w:ascii="Calibri" w:hAnsi="Calibri" w:cs="Calibri"/>
                <w:sz w:val="20"/>
                <w:szCs w:val="20"/>
              </w:rPr>
            </w:pPr>
          </w:p>
        </w:tc>
        <w:tc>
          <w:tcPr>
            <w:tcW w:w="693" w:type="dxa"/>
          </w:tcPr>
          <w:p w14:paraId="000007D1"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D2" w14:textId="77777777" w:rsidR="00943202" w:rsidRPr="00B22472" w:rsidRDefault="00943202">
            <w:pPr>
              <w:rPr>
                <w:rFonts w:ascii="Calibri" w:hAnsi="Calibri" w:cs="Calibri"/>
                <w:sz w:val="20"/>
                <w:szCs w:val="20"/>
              </w:rPr>
            </w:pPr>
          </w:p>
        </w:tc>
        <w:tc>
          <w:tcPr>
            <w:tcW w:w="3857" w:type="dxa"/>
          </w:tcPr>
          <w:p w14:paraId="000007D3" w14:textId="77777777" w:rsidR="00943202" w:rsidRPr="00B22472" w:rsidRDefault="00B220FC">
            <w:pPr>
              <w:rPr>
                <w:rFonts w:ascii="Calibri" w:hAnsi="Calibri" w:cs="Calibri"/>
                <w:sz w:val="20"/>
                <w:szCs w:val="20"/>
              </w:rPr>
            </w:pPr>
            <w:r w:rsidRPr="00B22472">
              <w:rPr>
                <w:rFonts w:ascii="Calibri" w:hAnsi="Calibri" w:cs="Calibri"/>
                <w:sz w:val="20"/>
                <w:szCs w:val="20"/>
              </w:rPr>
              <w:t>ESMF</w:t>
            </w:r>
          </w:p>
        </w:tc>
        <w:tc>
          <w:tcPr>
            <w:tcW w:w="2400" w:type="dxa"/>
          </w:tcPr>
          <w:p w14:paraId="000007D4" w14:textId="77777777" w:rsidR="00943202" w:rsidRPr="00B22472" w:rsidRDefault="00943202">
            <w:pPr>
              <w:rPr>
                <w:rFonts w:ascii="Calibri" w:hAnsi="Calibri" w:cs="Calibri"/>
                <w:sz w:val="20"/>
                <w:szCs w:val="20"/>
              </w:rPr>
            </w:pPr>
          </w:p>
        </w:tc>
      </w:tr>
      <w:tr w:rsidR="00943202" w:rsidRPr="00B22472" w14:paraId="374AD03F" w14:textId="77777777">
        <w:tc>
          <w:tcPr>
            <w:tcW w:w="15270" w:type="dxa"/>
            <w:gridSpan w:val="7"/>
            <w:shd w:val="clear" w:color="auto" w:fill="BDD7EE"/>
          </w:tcPr>
          <w:p w14:paraId="000007D5" w14:textId="77777777" w:rsidR="00943202" w:rsidRPr="00B22472" w:rsidRDefault="00B220FC">
            <w:pPr>
              <w:rPr>
                <w:rFonts w:ascii="Calibri" w:hAnsi="Calibri" w:cs="Calibri"/>
                <w:sz w:val="20"/>
                <w:szCs w:val="20"/>
              </w:rPr>
            </w:pPr>
            <w:r w:rsidRPr="00B22472">
              <w:rPr>
                <w:rFonts w:ascii="Calibri" w:hAnsi="Calibri" w:cs="Calibri"/>
                <w:b/>
                <w:sz w:val="20"/>
                <w:szCs w:val="20"/>
              </w:rPr>
              <w:t>ESS 8: Cultural Heritage</w:t>
            </w:r>
          </w:p>
        </w:tc>
      </w:tr>
      <w:tr w:rsidR="00943202" w:rsidRPr="00B22472" w14:paraId="4C23CA9E" w14:textId="77777777">
        <w:tc>
          <w:tcPr>
            <w:tcW w:w="6745" w:type="dxa"/>
            <w:gridSpan w:val="2"/>
          </w:tcPr>
          <w:p w14:paraId="000007DC" w14:textId="77777777" w:rsidR="00943202" w:rsidRPr="00B22472" w:rsidRDefault="00B220FC">
            <w:pPr>
              <w:rPr>
                <w:rFonts w:ascii="Calibri" w:hAnsi="Calibri" w:cs="Calibri"/>
                <w:sz w:val="20"/>
                <w:szCs w:val="20"/>
              </w:rPr>
            </w:pPr>
            <w:r w:rsidRPr="00B22472">
              <w:rPr>
                <w:rFonts w:ascii="Calibri" w:hAnsi="Calibri" w:cs="Calibri"/>
                <w:sz w:val="20"/>
                <w:szCs w:val="20"/>
              </w:rPr>
              <w:t>Will the project be in or close to a site of natural or cultural value?</w:t>
            </w:r>
          </w:p>
        </w:tc>
        <w:tc>
          <w:tcPr>
            <w:tcW w:w="725" w:type="dxa"/>
          </w:tcPr>
          <w:p w14:paraId="000007DE" w14:textId="77777777" w:rsidR="00943202" w:rsidRPr="00B22472" w:rsidRDefault="00943202">
            <w:pPr>
              <w:rPr>
                <w:rFonts w:ascii="Calibri" w:hAnsi="Calibri" w:cs="Calibri"/>
                <w:sz w:val="20"/>
                <w:szCs w:val="20"/>
              </w:rPr>
            </w:pPr>
          </w:p>
        </w:tc>
        <w:tc>
          <w:tcPr>
            <w:tcW w:w="693" w:type="dxa"/>
          </w:tcPr>
          <w:p w14:paraId="000007DF"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E0" w14:textId="77777777" w:rsidR="00943202" w:rsidRPr="00B22472" w:rsidRDefault="00943202">
            <w:pPr>
              <w:rPr>
                <w:rFonts w:ascii="Calibri" w:hAnsi="Calibri" w:cs="Calibri"/>
                <w:sz w:val="20"/>
                <w:szCs w:val="20"/>
              </w:rPr>
            </w:pPr>
          </w:p>
        </w:tc>
        <w:tc>
          <w:tcPr>
            <w:tcW w:w="3857" w:type="dxa"/>
            <w:vMerge w:val="restart"/>
            <w:vAlign w:val="center"/>
          </w:tcPr>
          <w:p w14:paraId="000007E1" w14:textId="77777777" w:rsidR="00943202" w:rsidRPr="00B22472" w:rsidRDefault="00B220FC">
            <w:pPr>
              <w:rPr>
                <w:rFonts w:ascii="Calibri" w:hAnsi="Calibri" w:cs="Calibri"/>
                <w:sz w:val="20"/>
                <w:szCs w:val="20"/>
              </w:rPr>
            </w:pPr>
            <w:r w:rsidRPr="00B22472">
              <w:rPr>
                <w:rFonts w:ascii="Calibri" w:hAnsi="Calibri" w:cs="Calibri"/>
                <w:sz w:val="20"/>
                <w:szCs w:val="20"/>
              </w:rPr>
              <w:t>Chance Find Procedures (ESMF)</w:t>
            </w:r>
          </w:p>
        </w:tc>
        <w:tc>
          <w:tcPr>
            <w:tcW w:w="2400" w:type="dxa"/>
          </w:tcPr>
          <w:p w14:paraId="000007E2" w14:textId="77777777" w:rsidR="00943202" w:rsidRPr="00B22472" w:rsidRDefault="00943202">
            <w:pPr>
              <w:rPr>
                <w:rFonts w:ascii="Calibri" w:hAnsi="Calibri" w:cs="Calibri"/>
                <w:sz w:val="20"/>
                <w:szCs w:val="20"/>
              </w:rPr>
            </w:pPr>
          </w:p>
        </w:tc>
      </w:tr>
      <w:tr w:rsidR="00943202" w:rsidRPr="00B22472" w14:paraId="1420DF0D" w14:textId="77777777">
        <w:tc>
          <w:tcPr>
            <w:tcW w:w="6745" w:type="dxa"/>
            <w:gridSpan w:val="2"/>
          </w:tcPr>
          <w:p w14:paraId="000007E3" w14:textId="77777777" w:rsidR="00943202" w:rsidRPr="00B22472" w:rsidRDefault="00B220FC">
            <w:pPr>
              <w:rPr>
                <w:rFonts w:ascii="Calibri" w:hAnsi="Calibri" w:cs="Calibri"/>
                <w:sz w:val="20"/>
                <w:szCs w:val="20"/>
              </w:rPr>
            </w:pPr>
            <w:r w:rsidRPr="00B22472">
              <w:rPr>
                <w:rFonts w:ascii="Calibri" w:hAnsi="Calibri" w:cs="Calibri"/>
                <w:sz w:val="20"/>
                <w:szCs w:val="20"/>
              </w:rPr>
              <w:t>Is the project site known to have the potential for the presence of cultural and natural heritage remains?</w:t>
            </w:r>
          </w:p>
        </w:tc>
        <w:tc>
          <w:tcPr>
            <w:tcW w:w="725" w:type="dxa"/>
          </w:tcPr>
          <w:p w14:paraId="000007E5" w14:textId="77777777" w:rsidR="00943202" w:rsidRPr="00B22472" w:rsidRDefault="00943202">
            <w:pPr>
              <w:rPr>
                <w:rFonts w:ascii="Calibri" w:hAnsi="Calibri" w:cs="Calibri"/>
                <w:sz w:val="20"/>
                <w:szCs w:val="20"/>
              </w:rPr>
            </w:pPr>
          </w:p>
        </w:tc>
        <w:tc>
          <w:tcPr>
            <w:tcW w:w="693" w:type="dxa"/>
          </w:tcPr>
          <w:p w14:paraId="000007E6"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E7" w14:textId="77777777" w:rsidR="00943202" w:rsidRPr="00B22472" w:rsidRDefault="00943202">
            <w:pPr>
              <w:rPr>
                <w:rFonts w:ascii="Calibri" w:hAnsi="Calibri" w:cs="Calibri"/>
                <w:sz w:val="20"/>
                <w:szCs w:val="20"/>
              </w:rPr>
            </w:pPr>
          </w:p>
        </w:tc>
        <w:tc>
          <w:tcPr>
            <w:tcW w:w="3857" w:type="dxa"/>
            <w:vMerge/>
            <w:vAlign w:val="center"/>
          </w:tcPr>
          <w:p w14:paraId="000007E8" w14:textId="77777777" w:rsidR="00943202" w:rsidRPr="00B22472" w:rsidRDefault="00943202">
            <w:pPr>
              <w:widowControl w:val="0"/>
              <w:pBdr>
                <w:top w:val="nil"/>
                <w:left w:val="nil"/>
                <w:bottom w:val="nil"/>
                <w:right w:val="nil"/>
                <w:between w:val="nil"/>
              </w:pBdr>
              <w:spacing w:line="276" w:lineRule="auto"/>
              <w:jc w:val="left"/>
              <w:rPr>
                <w:rFonts w:ascii="Calibri" w:hAnsi="Calibri" w:cs="Calibri"/>
                <w:sz w:val="20"/>
                <w:szCs w:val="20"/>
              </w:rPr>
            </w:pPr>
          </w:p>
        </w:tc>
        <w:tc>
          <w:tcPr>
            <w:tcW w:w="2400" w:type="dxa"/>
          </w:tcPr>
          <w:p w14:paraId="000007E9" w14:textId="77777777" w:rsidR="00943202" w:rsidRPr="00B22472" w:rsidRDefault="00943202">
            <w:pPr>
              <w:rPr>
                <w:rFonts w:ascii="Calibri" w:hAnsi="Calibri" w:cs="Calibri"/>
                <w:sz w:val="20"/>
                <w:szCs w:val="20"/>
              </w:rPr>
            </w:pPr>
          </w:p>
        </w:tc>
      </w:tr>
      <w:tr w:rsidR="00943202" w:rsidRPr="00B22472" w14:paraId="4C19AC6B" w14:textId="77777777">
        <w:tc>
          <w:tcPr>
            <w:tcW w:w="15270" w:type="dxa"/>
            <w:gridSpan w:val="7"/>
            <w:shd w:val="clear" w:color="auto" w:fill="BDD7EE"/>
          </w:tcPr>
          <w:p w14:paraId="000007EA" w14:textId="77777777" w:rsidR="00943202" w:rsidRPr="00B22472" w:rsidRDefault="00B220FC">
            <w:pPr>
              <w:rPr>
                <w:rFonts w:ascii="Calibri" w:hAnsi="Calibri" w:cs="Calibri"/>
                <w:sz w:val="20"/>
                <w:szCs w:val="20"/>
              </w:rPr>
            </w:pPr>
            <w:r w:rsidRPr="00B22472">
              <w:rPr>
                <w:rFonts w:ascii="Calibri" w:hAnsi="Calibri" w:cs="Calibri"/>
                <w:b/>
                <w:sz w:val="20"/>
                <w:szCs w:val="20"/>
              </w:rPr>
              <w:t>ESS 10: Stakeholder Engagement and Information Disclosure</w:t>
            </w:r>
          </w:p>
        </w:tc>
      </w:tr>
      <w:tr w:rsidR="00943202" w:rsidRPr="00B22472" w14:paraId="0FF875A4" w14:textId="77777777">
        <w:tc>
          <w:tcPr>
            <w:tcW w:w="6745" w:type="dxa"/>
            <w:gridSpan w:val="2"/>
          </w:tcPr>
          <w:p w14:paraId="000007F1"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the activity fails to incorporate measures to allow meaningful, effective, and informed consultation of stakeholders, such as community engagement activities?</w:t>
            </w:r>
          </w:p>
        </w:tc>
        <w:tc>
          <w:tcPr>
            <w:tcW w:w="725" w:type="dxa"/>
          </w:tcPr>
          <w:p w14:paraId="000007F3" w14:textId="77777777" w:rsidR="00943202" w:rsidRPr="00B22472" w:rsidRDefault="00943202">
            <w:pPr>
              <w:rPr>
                <w:rFonts w:ascii="Calibri" w:hAnsi="Calibri" w:cs="Calibri"/>
                <w:sz w:val="20"/>
                <w:szCs w:val="20"/>
              </w:rPr>
            </w:pPr>
          </w:p>
        </w:tc>
        <w:tc>
          <w:tcPr>
            <w:tcW w:w="693" w:type="dxa"/>
          </w:tcPr>
          <w:p w14:paraId="000007F4"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F5" w14:textId="77777777" w:rsidR="00943202" w:rsidRPr="00B22472" w:rsidRDefault="00943202">
            <w:pPr>
              <w:rPr>
                <w:rFonts w:ascii="Calibri" w:hAnsi="Calibri" w:cs="Calibri"/>
                <w:sz w:val="20"/>
                <w:szCs w:val="20"/>
              </w:rPr>
            </w:pPr>
          </w:p>
        </w:tc>
        <w:tc>
          <w:tcPr>
            <w:tcW w:w="3857" w:type="dxa"/>
          </w:tcPr>
          <w:p w14:paraId="000007F6"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Frameworks (SEF)</w:t>
            </w:r>
          </w:p>
        </w:tc>
        <w:tc>
          <w:tcPr>
            <w:tcW w:w="2400" w:type="dxa"/>
          </w:tcPr>
          <w:p w14:paraId="000007F7" w14:textId="77777777" w:rsidR="00943202" w:rsidRPr="00B22472" w:rsidRDefault="00943202">
            <w:pPr>
              <w:rPr>
                <w:rFonts w:ascii="Calibri" w:hAnsi="Calibri" w:cs="Calibri"/>
                <w:sz w:val="20"/>
                <w:szCs w:val="20"/>
              </w:rPr>
            </w:pPr>
          </w:p>
        </w:tc>
      </w:tr>
      <w:tr w:rsidR="00943202" w:rsidRPr="00B22472" w14:paraId="49C5D637" w14:textId="77777777">
        <w:tc>
          <w:tcPr>
            <w:tcW w:w="6745" w:type="dxa"/>
            <w:gridSpan w:val="2"/>
          </w:tcPr>
          <w:p w14:paraId="000007F8" w14:textId="77777777" w:rsidR="00943202" w:rsidRPr="00B22472" w:rsidRDefault="00B220FC">
            <w:pPr>
              <w:rPr>
                <w:rFonts w:ascii="Calibri" w:hAnsi="Calibri" w:cs="Calibri"/>
                <w:sz w:val="20"/>
                <w:szCs w:val="20"/>
              </w:rPr>
            </w:pPr>
            <w:r w:rsidRPr="00B22472">
              <w:rPr>
                <w:rFonts w:ascii="Calibri" w:hAnsi="Calibri" w:cs="Calibri"/>
                <w:sz w:val="20"/>
                <w:szCs w:val="20"/>
              </w:rPr>
              <w:t>Is there a historical exclusion of disabled persons in the area?</w:t>
            </w:r>
          </w:p>
        </w:tc>
        <w:tc>
          <w:tcPr>
            <w:tcW w:w="725" w:type="dxa"/>
          </w:tcPr>
          <w:p w14:paraId="000007FA" w14:textId="77777777" w:rsidR="00943202" w:rsidRPr="00B22472" w:rsidRDefault="00943202">
            <w:pPr>
              <w:rPr>
                <w:rFonts w:ascii="Calibri" w:hAnsi="Calibri" w:cs="Calibri"/>
                <w:sz w:val="20"/>
                <w:szCs w:val="20"/>
              </w:rPr>
            </w:pPr>
          </w:p>
        </w:tc>
        <w:tc>
          <w:tcPr>
            <w:tcW w:w="693" w:type="dxa"/>
          </w:tcPr>
          <w:p w14:paraId="000007FB"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7FC" w14:textId="77777777" w:rsidR="00943202" w:rsidRPr="00B22472" w:rsidRDefault="00943202">
            <w:pPr>
              <w:rPr>
                <w:rFonts w:ascii="Calibri" w:hAnsi="Calibri" w:cs="Calibri"/>
                <w:sz w:val="20"/>
                <w:szCs w:val="20"/>
              </w:rPr>
            </w:pPr>
          </w:p>
        </w:tc>
        <w:tc>
          <w:tcPr>
            <w:tcW w:w="3857" w:type="dxa"/>
          </w:tcPr>
          <w:p w14:paraId="000007FD"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Frameworks (SEF)</w:t>
            </w:r>
          </w:p>
        </w:tc>
        <w:tc>
          <w:tcPr>
            <w:tcW w:w="2400" w:type="dxa"/>
          </w:tcPr>
          <w:p w14:paraId="000007FE" w14:textId="77777777" w:rsidR="00943202" w:rsidRPr="00B22472" w:rsidRDefault="00943202">
            <w:pPr>
              <w:rPr>
                <w:rFonts w:ascii="Calibri" w:hAnsi="Calibri" w:cs="Calibri"/>
                <w:sz w:val="20"/>
                <w:szCs w:val="20"/>
              </w:rPr>
            </w:pPr>
          </w:p>
        </w:tc>
      </w:tr>
      <w:tr w:rsidR="00943202" w:rsidRPr="00B22472" w14:paraId="45B7DA51" w14:textId="77777777">
        <w:tc>
          <w:tcPr>
            <w:tcW w:w="6745" w:type="dxa"/>
            <w:gridSpan w:val="2"/>
          </w:tcPr>
          <w:p w14:paraId="000007FF" w14:textId="77777777" w:rsidR="00943202" w:rsidRPr="00B22472" w:rsidRDefault="00B220FC">
            <w:pPr>
              <w:rPr>
                <w:rFonts w:ascii="Calibri" w:hAnsi="Calibri" w:cs="Calibri"/>
                <w:sz w:val="20"/>
                <w:szCs w:val="20"/>
              </w:rPr>
            </w:pPr>
            <w:r w:rsidRPr="00B22472">
              <w:rPr>
                <w:rFonts w:ascii="Calibri" w:hAnsi="Calibri" w:cs="Calibri"/>
                <w:sz w:val="20"/>
                <w:szCs w:val="20"/>
              </w:rPr>
              <w:t>Is there a lack of social baseline data?</w:t>
            </w:r>
          </w:p>
        </w:tc>
        <w:tc>
          <w:tcPr>
            <w:tcW w:w="725" w:type="dxa"/>
          </w:tcPr>
          <w:p w14:paraId="00000801"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693" w:type="dxa"/>
          </w:tcPr>
          <w:p w14:paraId="00000802" w14:textId="77777777" w:rsidR="00943202" w:rsidRPr="00B22472" w:rsidRDefault="00943202">
            <w:pPr>
              <w:rPr>
                <w:rFonts w:ascii="Calibri" w:hAnsi="Calibri" w:cs="Calibri"/>
                <w:sz w:val="20"/>
                <w:szCs w:val="20"/>
              </w:rPr>
            </w:pPr>
          </w:p>
        </w:tc>
        <w:tc>
          <w:tcPr>
            <w:tcW w:w="850" w:type="dxa"/>
          </w:tcPr>
          <w:p w14:paraId="00000803" w14:textId="77777777" w:rsidR="00943202" w:rsidRPr="00B22472" w:rsidRDefault="00943202">
            <w:pPr>
              <w:rPr>
                <w:rFonts w:ascii="Calibri" w:hAnsi="Calibri" w:cs="Calibri"/>
                <w:sz w:val="20"/>
                <w:szCs w:val="20"/>
              </w:rPr>
            </w:pPr>
          </w:p>
        </w:tc>
        <w:tc>
          <w:tcPr>
            <w:tcW w:w="3857" w:type="dxa"/>
          </w:tcPr>
          <w:p w14:paraId="00000804"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Frameworks (SEF)</w:t>
            </w:r>
          </w:p>
        </w:tc>
        <w:tc>
          <w:tcPr>
            <w:tcW w:w="2400" w:type="dxa"/>
          </w:tcPr>
          <w:p w14:paraId="00000805" w14:textId="77777777" w:rsidR="00943202" w:rsidRPr="00B22472" w:rsidRDefault="00943202">
            <w:pPr>
              <w:rPr>
                <w:rFonts w:ascii="Calibri" w:hAnsi="Calibri" w:cs="Calibri"/>
                <w:sz w:val="20"/>
                <w:szCs w:val="20"/>
              </w:rPr>
            </w:pPr>
          </w:p>
        </w:tc>
      </w:tr>
      <w:tr w:rsidR="00943202" w:rsidRPr="00B22472" w14:paraId="393F2334" w14:textId="77777777">
        <w:tc>
          <w:tcPr>
            <w:tcW w:w="6745" w:type="dxa"/>
            <w:gridSpan w:val="2"/>
          </w:tcPr>
          <w:p w14:paraId="00000806" w14:textId="77777777" w:rsidR="00943202" w:rsidRPr="00B22472" w:rsidRDefault="00B220FC">
            <w:pPr>
              <w:rPr>
                <w:rFonts w:ascii="Calibri" w:hAnsi="Calibri" w:cs="Calibri"/>
                <w:sz w:val="20"/>
                <w:szCs w:val="20"/>
              </w:rPr>
            </w:pPr>
            <w:r w:rsidRPr="00B22472">
              <w:rPr>
                <w:rFonts w:ascii="Calibri" w:hAnsi="Calibri" w:cs="Calibri"/>
                <w:sz w:val="20"/>
                <w:szCs w:val="20"/>
              </w:rPr>
              <w:t>Are women likely to participate in decision-making processes regarding the activity?</w:t>
            </w:r>
          </w:p>
        </w:tc>
        <w:tc>
          <w:tcPr>
            <w:tcW w:w="725" w:type="dxa"/>
          </w:tcPr>
          <w:p w14:paraId="00000808" w14:textId="77777777" w:rsidR="00943202" w:rsidRPr="00B22472" w:rsidRDefault="00943202">
            <w:pPr>
              <w:rPr>
                <w:rFonts w:ascii="Calibri" w:hAnsi="Calibri" w:cs="Calibri"/>
                <w:sz w:val="20"/>
                <w:szCs w:val="20"/>
              </w:rPr>
            </w:pPr>
          </w:p>
        </w:tc>
        <w:tc>
          <w:tcPr>
            <w:tcW w:w="693" w:type="dxa"/>
          </w:tcPr>
          <w:p w14:paraId="00000809"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80A" w14:textId="77777777" w:rsidR="00943202" w:rsidRPr="00B22472" w:rsidRDefault="00943202">
            <w:pPr>
              <w:rPr>
                <w:rFonts w:ascii="Calibri" w:hAnsi="Calibri" w:cs="Calibri"/>
                <w:sz w:val="20"/>
                <w:szCs w:val="20"/>
              </w:rPr>
            </w:pPr>
          </w:p>
        </w:tc>
        <w:tc>
          <w:tcPr>
            <w:tcW w:w="3857" w:type="dxa"/>
          </w:tcPr>
          <w:p w14:paraId="0000080B"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Frameworks (SEF)</w:t>
            </w:r>
          </w:p>
        </w:tc>
        <w:tc>
          <w:tcPr>
            <w:tcW w:w="2400" w:type="dxa"/>
          </w:tcPr>
          <w:p w14:paraId="0000080C" w14:textId="77777777" w:rsidR="00943202" w:rsidRPr="00B22472" w:rsidRDefault="00943202">
            <w:pPr>
              <w:rPr>
                <w:rFonts w:ascii="Calibri" w:hAnsi="Calibri" w:cs="Calibri"/>
                <w:sz w:val="20"/>
                <w:szCs w:val="20"/>
              </w:rPr>
            </w:pPr>
          </w:p>
        </w:tc>
      </w:tr>
      <w:tr w:rsidR="00943202" w:rsidRPr="00B22472" w14:paraId="46364A32" w14:textId="77777777">
        <w:tc>
          <w:tcPr>
            <w:tcW w:w="6745" w:type="dxa"/>
            <w:gridSpan w:val="2"/>
          </w:tcPr>
          <w:p w14:paraId="0000080D"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exclusion of beneficiaries leads to grievances?</w:t>
            </w:r>
          </w:p>
        </w:tc>
        <w:tc>
          <w:tcPr>
            <w:tcW w:w="725" w:type="dxa"/>
          </w:tcPr>
          <w:p w14:paraId="0000080F" w14:textId="77777777" w:rsidR="00943202" w:rsidRPr="00B22472" w:rsidRDefault="00943202">
            <w:pPr>
              <w:rPr>
                <w:rFonts w:ascii="Calibri" w:hAnsi="Calibri" w:cs="Calibri"/>
                <w:sz w:val="20"/>
                <w:szCs w:val="20"/>
              </w:rPr>
            </w:pPr>
          </w:p>
        </w:tc>
        <w:tc>
          <w:tcPr>
            <w:tcW w:w="693" w:type="dxa"/>
          </w:tcPr>
          <w:p w14:paraId="00000810"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811" w14:textId="77777777" w:rsidR="00943202" w:rsidRPr="00B22472" w:rsidRDefault="00943202">
            <w:pPr>
              <w:rPr>
                <w:rFonts w:ascii="Calibri" w:hAnsi="Calibri" w:cs="Calibri"/>
                <w:sz w:val="20"/>
                <w:szCs w:val="20"/>
              </w:rPr>
            </w:pPr>
          </w:p>
        </w:tc>
        <w:tc>
          <w:tcPr>
            <w:tcW w:w="3857" w:type="dxa"/>
          </w:tcPr>
          <w:p w14:paraId="00000812"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Frameworks (SEF)</w:t>
            </w:r>
          </w:p>
          <w:p w14:paraId="00000813"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 – see ESMF</w:t>
            </w:r>
          </w:p>
        </w:tc>
        <w:tc>
          <w:tcPr>
            <w:tcW w:w="2400" w:type="dxa"/>
          </w:tcPr>
          <w:p w14:paraId="00000814" w14:textId="77777777" w:rsidR="00943202" w:rsidRPr="00B22472" w:rsidRDefault="00943202">
            <w:pPr>
              <w:rPr>
                <w:rFonts w:ascii="Calibri" w:hAnsi="Calibri" w:cs="Calibri"/>
                <w:sz w:val="20"/>
                <w:szCs w:val="20"/>
              </w:rPr>
            </w:pPr>
          </w:p>
        </w:tc>
      </w:tr>
      <w:tr w:rsidR="00943202" w:rsidRPr="00B22472" w14:paraId="2BC944DF" w14:textId="77777777">
        <w:tc>
          <w:tcPr>
            <w:tcW w:w="6745" w:type="dxa"/>
            <w:gridSpan w:val="2"/>
          </w:tcPr>
          <w:p w14:paraId="00000815" w14:textId="77777777" w:rsidR="00943202" w:rsidRPr="00B22472" w:rsidRDefault="00B220FC">
            <w:pPr>
              <w:rPr>
                <w:rFonts w:ascii="Calibri" w:hAnsi="Calibri" w:cs="Calibri"/>
                <w:sz w:val="20"/>
                <w:szCs w:val="20"/>
              </w:rPr>
            </w:pPr>
            <w:r w:rsidRPr="00B22472">
              <w:rPr>
                <w:rFonts w:ascii="Calibri" w:hAnsi="Calibri" w:cs="Calibri"/>
                <w:sz w:val="20"/>
                <w:szCs w:val="20"/>
              </w:rPr>
              <w:t>Is there a risk that the activity will have poor access to beneficiaries?</w:t>
            </w:r>
          </w:p>
        </w:tc>
        <w:tc>
          <w:tcPr>
            <w:tcW w:w="725" w:type="dxa"/>
          </w:tcPr>
          <w:p w14:paraId="00000817" w14:textId="77777777" w:rsidR="00943202" w:rsidRPr="00B22472" w:rsidRDefault="00943202">
            <w:pPr>
              <w:rPr>
                <w:rFonts w:ascii="Calibri" w:hAnsi="Calibri" w:cs="Calibri"/>
                <w:sz w:val="20"/>
                <w:szCs w:val="20"/>
              </w:rPr>
            </w:pPr>
          </w:p>
        </w:tc>
        <w:tc>
          <w:tcPr>
            <w:tcW w:w="693" w:type="dxa"/>
          </w:tcPr>
          <w:p w14:paraId="00000818"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819" w14:textId="77777777" w:rsidR="00943202" w:rsidRPr="00B22472" w:rsidRDefault="00943202">
            <w:pPr>
              <w:rPr>
                <w:rFonts w:ascii="Calibri" w:hAnsi="Calibri" w:cs="Calibri"/>
                <w:sz w:val="20"/>
                <w:szCs w:val="20"/>
              </w:rPr>
            </w:pPr>
          </w:p>
        </w:tc>
        <w:tc>
          <w:tcPr>
            <w:tcW w:w="3857" w:type="dxa"/>
          </w:tcPr>
          <w:p w14:paraId="0000081A" w14:textId="77777777" w:rsidR="00943202" w:rsidRPr="00B22472" w:rsidRDefault="00B220FC">
            <w:pPr>
              <w:rPr>
                <w:rFonts w:ascii="Calibri" w:hAnsi="Calibri" w:cs="Calibri"/>
                <w:sz w:val="20"/>
                <w:szCs w:val="20"/>
              </w:rPr>
            </w:pPr>
            <w:r w:rsidRPr="00B22472">
              <w:rPr>
                <w:rFonts w:ascii="Calibri" w:hAnsi="Calibri" w:cs="Calibri"/>
                <w:sz w:val="20"/>
                <w:szCs w:val="20"/>
              </w:rPr>
              <w:t>Stakeholder Engagement Framework (SEF)</w:t>
            </w:r>
          </w:p>
          <w:p w14:paraId="0000081B" w14:textId="77777777" w:rsidR="00943202" w:rsidRPr="00B22472" w:rsidRDefault="00B220FC">
            <w:pPr>
              <w:rPr>
                <w:rFonts w:ascii="Calibri" w:hAnsi="Calibri" w:cs="Calibri"/>
                <w:sz w:val="20"/>
                <w:szCs w:val="20"/>
              </w:rPr>
            </w:pPr>
            <w:r w:rsidRPr="00B22472">
              <w:rPr>
                <w:rFonts w:ascii="Calibri" w:hAnsi="Calibri" w:cs="Calibri"/>
                <w:sz w:val="20"/>
                <w:szCs w:val="20"/>
              </w:rPr>
              <w:t>Grievance Redress Mechanisms (GRM) – see ESMF</w:t>
            </w:r>
          </w:p>
        </w:tc>
        <w:tc>
          <w:tcPr>
            <w:tcW w:w="2400" w:type="dxa"/>
          </w:tcPr>
          <w:p w14:paraId="0000081C" w14:textId="77777777" w:rsidR="00943202" w:rsidRPr="00B22472" w:rsidRDefault="00943202">
            <w:pPr>
              <w:rPr>
                <w:rFonts w:ascii="Calibri" w:hAnsi="Calibri" w:cs="Calibri"/>
                <w:sz w:val="20"/>
                <w:szCs w:val="20"/>
              </w:rPr>
            </w:pPr>
          </w:p>
        </w:tc>
      </w:tr>
      <w:tr w:rsidR="00943202" w:rsidRPr="00B22472" w14:paraId="6363D748" w14:textId="77777777">
        <w:tc>
          <w:tcPr>
            <w:tcW w:w="6745" w:type="dxa"/>
            <w:gridSpan w:val="2"/>
          </w:tcPr>
          <w:p w14:paraId="0000081D" w14:textId="77777777" w:rsidR="00943202" w:rsidRPr="00B22472" w:rsidRDefault="00B220FC">
            <w:pPr>
              <w:rPr>
                <w:rFonts w:ascii="Calibri" w:hAnsi="Calibri" w:cs="Calibri"/>
                <w:sz w:val="20"/>
                <w:szCs w:val="20"/>
              </w:rPr>
            </w:pPr>
            <w:r w:rsidRPr="00B22472">
              <w:rPr>
                <w:rFonts w:ascii="Calibri" w:hAnsi="Calibri" w:cs="Calibri"/>
                <w:sz w:val="20"/>
                <w:szCs w:val="20"/>
              </w:rPr>
              <w:t>Will the Covid-19 outbreak hamper proper stakeholder engagement?</w:t>
            </w:r>
          </w:p>
        </w:tc>
        <w:tc>
          <w:tcPr>
            <w:tcW w:w="725" w:type="dxa"/>
          </w:tcPr>
          <w:p w14:paraId="0000081F" w14:textId="77777777" w:rsidR="00943202" w:rsidRPr="00B22472" w:rsidRDefault="00943202">
            <w:pPr>
              <w:rPr>
                <w:rFonts w:ascii="Calibri" w:hAnsi="Calibri" w:cs="Calibri"/>
                <w:sz w:val="20"/>
                <w:szCs w:val="20"/>
              </w:rPr>
            </w:pPr>
          </w:p>
        </w:tc>
        <w:tc>
          <w:tcPr>
            <w:tcW w:w="693" w:type="dxa"/>
          </w:tcPr>
          <w:p w14:paraId="00000820" w14:textId="77777777" w:rsidR="00943202" w:rsidRPr="00B22472" w:rsidRDefault="00943202">
            <w:pPr>
              <w:numPr>
                <w:ilvl w:val="0"/>
                <w:numId w:val="6"/>
              </w:numPr>
              <w:pBdr>
                <w:top w:val="nil"/>
                <w:left w:val="nil"/>
                <w:bottom w:val="nil"/>
                <w:right w:val="nil"/>
                <w:between w:val="nil"/>
              </w:pBdr>
              <w:spacing w:line="240" w:lineRule="auto"/>
              <w:jc w:val="left"/>
              <w:rPr>
                <w:rFonts w:ascii="Calibri" w:hAnsi="Calibri" w:cs="Calibri"/>
                <w:color w:val="000000"/>
                <w:sz w:val="20"/>
                <w:szCs w:val="20"/>
              </w:rPr>
            </w:pPr>
          </w:p>
        </w:tc>
        <w:tc>
          <w:tcPr>
            <w:tcW w:w="850" w:type="dxa"/>
          </w:tcPr>
          <w:p w14:paraId="00000821" w14:textId="77777777" w:rsidR="00943202" w:rsidRPr="00B22472" w:rsidRDefault="00943202">
            <w:pPr>
              <w:rPr>
                <w:rFonts w:ascii="Calibri" w:hAnsi="Calibri" w:cs="Calibri"/>
                <w:sz w:val="20"/>
                <w:szCs w:val="20"/>
              </w:rPr>
            </w:pPr>
          </w:p>
        </w:tc>
        <w:tc>
          <w:tcPr>
            <w:tcW w:w="3857" w:type="dxa"/>
          </w:tcPr>
          <w:p w14:paraId="00000822" w14:textId="77777777" w:rsidR="00943202" w:rsidRPr="00B22472" w:rsidRDefault="00B220FC">
            <w:pPr>
              <w:rPr>
                <w:rFonts w:ascii="Calibri" w:hAnsi="Calibri" w:cs="Calibri"/>
                <w:sz w:val="20"/>
                <w:szCs w:val="20"/>
              </w:rPr>
            </w:pPr>
            <w:r w:rsidRPr="00B22472">
              <w:rPr>
                <w:rFonts w:ascii="Calibri" w:hAnsi="Calibri" w:cs="Calibri"/>
                <w:sz w:val="20"/>
                <w:szCs w:val="20"/>
              </w:rPr>
              <w:t>WB and FGS guidance and regulations on Covid-19</w:t>
            </w:r>
          </w:p>
        </w:tc>
        <w:tc>
          <w:tcPr>
            <w:tcW w:w="2400" w:type="dxa"/>
          </w:tcPr>
          <w:p w14:paraId="00000823" w14:textId="77777777" w:rsidR="00943202" w:rsidRPr="00B22472" w:rsidRDefault="00943202">
            <w:pPr>
              <w:rPr>
                <w:rFonts w:ascii="Calibri" w:hAnsi="Calibri" w:cs="Calibri"/>
                <w:sz w:val="20"/>
                <w:szCs w:val="20"/>
              </w:rPr>
            </w:pPr>
          </w:p>
        </w:tc>
      </w:tr>
    </w:tbl>
    <w:p w14:paraId="29A66D3E" w14:textId="77777777" w:rsidR="009D79AD" w:rsidRDefault="009D79AD" w:rsidP="002B4329">
      <w:pPr>
        <w:rPr>
          <w:rFonts w:ascii="Calibri" w:eastAsia="Arial" w:hAnsi="Calibri" w:cs="Calibri"/>
          <w:b/>
          <w:sz w:val="20"/>
          <w:szCs w:val="20"/>
        </w:rPr>
      </w:pPr>
    </w:p>
    <w:p w14:paraId="2744CCD6" w14:textId="77777777" w:rsidR="009D79AD" w:rsidRDefault="009D79AD" w:rsidP="002B4329">
      <w:pPr>
        <w:rPr>
          <w:rFonts w:ascii="Calibri" w:eastAsia="Arial" w:hAnsi="Calibri" w:cs="Calibri"/>
          <w:b/>
          <w:sz w:val="20"/>
          <w:szCs w:val="20"/>
        </w:rPr>
      </w:pPr>
    </w:p>
    <w:p w14:paraId="6194F6BF" w14:textId="29D3392A" w:rsidR="002B4329" w:rsidRPr="00B22472" w:rsidRDefault="009D79AD" w:rsidP="002B4329">
      <w:pPr>
        <w:rPr>
          <w:rFonts w:ascii="Calibri" w:hAnsi="Calibri" w:cs="Calibri"/>
          <w:b/>
          <w:sz w:val="20"/>
          <w:szCs w:val="20"/>
          <w:u w:val="single"/>
        </w:rPr>
      </w:pPr>
      <w:r>
        <w:rPr>
          <w:rFonts w:ascii="Calibri-Bold" w:hAnsi="Calibri-Bold" w:cs="Calibri-Bold"/>
          <w:b/>
          <w:bCs/>
          <w:sz w:val="20"/>
          <w:szCs w:val="20"/>
        </w:rPr>
        <w:lastRenderedPageBreak/>
        <w:t>SECTION B: SUMMARY OF THE SCREENING PROCESS</w:t>
      </w:r>
    </w:p>
    <w:tbl>
      <w:tblPr>
        <w:tblStyle w:val="a9"/>
        <w:tblW w:w="15255" w:type="dxa"/>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828"/>
        <w:gridCol w:w="1417"/>
        <w:gridCol w:w="7851"/>
      </w:tblGrid>
      <w:tr w:rsidR="00943202" w:rsidRPr="00B22472" w14:paraId="0846CECF" w14:textId="77777777" w:rsidTr="002631F0">
        <w:tc>
          <w:tcPr>
            <w:tcW w:w="2159" w:type="dxa"/>
            <w:shd w:val="clear" w:color="auto" w:fill="4472C4"/>
          </w:tcPr>
          <w:p w14:paraId="00000825"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sz w:val="22"/>
                <w:szCs w:val="22"/>
              </w:rPr>
              <w:t>E&amp;S Screening</w:t>
            </w:r>
          </w:p>
        </w:tc>
        <w:tc>
          <w:tcPr>
            <w:tcW w:w="5245" w:type="dxa"/>
            <w:gridSpan w:val="2"/>
            <w:shd w:val="clear" w:color="auto" w:fill="4472C4"/>
          </w:tcPr>
          <w:p w14:paraId="00000826"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sz w:val="22"/>
                <w:szCs w:val="22"/>
              </w:rPr>
              <w:t>Results and Recommendations</w:t>
            </w:r>
          </w:p>
        </w:tc>
        <w:tc>
          <w:tcPr>
            <w:tcW w:w="7851" w:type="dxa"/>
            <w:shd w:val="clear" w:color="auto" w:fill="4472C4"/>
          </w:tcPr>
          <w:p w14:paraId="00000828" w14:textId="77777777" w:rsidR="00943202" w:rsidRPr="00B22472" w:rsidRDefault="00943202">
            <w:pPr>
              <w:jc w:val="left"/>
              <w:rPr>
                <w:rFonts w:ascii="Calibri" w:eastAsia="Arial" w:hAnsi="Calibri" w:cs="Calibri"/>
                <w:sz w:val="22"/>
                <w:szCs w:val="22"/>
              </w:rPr>
            </w:pPr>
          </w:p>
        </w:tc>
      </w:tr>
      <w:tr w:rsidR="00943202" w:rsidRPr="00B22472" w14:paraId="1F789306" w14:textId="77777777" w:rsidTr="002631F0">
        <w:trPr>
          <w:trHeight w:val="1052"/>
        </w:trPr>
        <w:tc>
          <w:tcPr>
            <w:tcW w:w="2159" w:type="dxa"/>
            <w:shd w:val="clear" w:color="auto" w:fill="BDD7EE"/>
          </w:tcPr>
          <w:p w14:paraId="00000829"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Screening Results:</w:t>
            </w:r>
          </w:p>
          <w:p w14:paraId="0000082A"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Summary of Critical Risks</w:t>
            </w:r>
          </w:p>
          <w:p w14:paraId="0000082B"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sz w:val="20"/>
                <w:szCs w:val="20"/>
              </w:rPr>
              <w:t>and Impacts Identified</w:t>
            </w:r>
          </w:p>
        </w:tc>
        <w:tc>
          <w:tcPr>
            <w:tcW w:w="3828" w:type="dxa"/>
            <w:shd w:val="clear" w:color="auto" w:fill="BDD7EE"/>
          </w:tcPr>
          <w:p w14:paraId="0000082C"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b/>
                <w:sz w:val="20"/>
                <w:szCs w:val="20"/>
              </w:rPr>
              <w:t>Risk/Impact</w:t>
            </w:r>
          </w:p>
        </w:tc>
        <w:tc>
          <w:tcPr>
            <w:tcW w:w="1417" w:type="dxa"/>
            <w:shd w:val="clear" w:color="auto" w:fill="BDD7EE"/>
          </w:tcPr>
          <w:p w14:paraId="0000082D" w14:textId="77777777" w:rsidR="00943202" w:rsidRPr="00B22472" w:rsidRDefault="00B220FC">
            <w:pPr>
              <w:jc w:val="left"/>
              <w:rPr>
                <w:rFonts w:ascii="Calibri" w:eastAsia="Arial" w:hAnsi="Calibri" w:cs="Calibri"/>
                <w:b/>
                <w:sz w:val="20"/>
                <w:szCs w:val="20"/>
              </w:rPr>
            </w:pPr>
            <w:r w:rsidRPr="00B22472">
              <w:rPr>
                <w:rFonts w:ascii="Calibri" w:eastAsia="Arial" w:hAnsi="Calibri" w:cs="Calibri"/>
                <w:b/>
                <w:sz w:val="20"/>
                <w:szCs w:val="20"/>
              </w:rPr>
              <w:t>Individual Risk/ Impact</w:t>
            </w:r>
          </w:p>
          <w:p w14:paraId="0000082E"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b/>
                <w:sz w:val="20"/>
                <w:szCs w:val="20"/>
              </w:rPr>
              <w:t>Rating</w:t>
            </w:r>
          </w:p>
          <w:p w14:paraId="0000082F" w14:textId="77777777" w:rsidR="00943202" w:rsidRPr="00B22472" w:rsidRDefault="00943202">
            <w:pPr>
              <w:ind w:firstLine="720"/>
              <w:jc w:val="left"/>
              <w:rPr>
                <w:rFonts w:ascii="Calibri" w:eastAsia="Arial" w:hAnsi="Calibri" w:cs="Calibri"/>
                <w:sz w:val="22"/>
                <w:szCs w:val="22"/>
              </w:rPr>
            </w:pPr>
          </w:p>
        </w:tc>
        <w:tc>
          <w:tcPr>
            <w:tcW w:w="7851" w:type="dxa"/>
            <w:shd w:val="clear" w:color="auto" w:fill="BDD7EE"/>
          </w:tcPr>
          <w:p w14:paraId="00000830" w14:textId="77777777" w:rsidR="00943202" w:rsidRPr="00B22472" w:rsidRDefault="00B220FC">
            <w:pPr>
              <w:jc w:val="left"/>
              <w:rPr>
                <w:rFonts w:ascii="Calibri" w:eastAsia="Arial" w:hAnsi="Calibri" w:cs="Calibri"/>
                <w:b/>
                <w:sz w:val="20"/>
                <w:szCs w:val="20"/>
              </w:rPr>
            </w:pPr>
            <w:r w:rsidRPr="00B22472">
              <w:rPr>
                <w:rFonts w:ascii="Calibri" w:eastAsia="Arial" w:hAnsi="Calibri" w:cs="Calibri"/>
                <w:b/>
                <w:sz w:val="20"/>
                <w:szCs w:val="20"/>
              </w:rPr>
              <w:t>Mitigation</w:t>
            </w:r>
          </w:p>
          <w:p w14:paraId="00000831"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At the end of the screen process, tabulate the mitigation measures in</w:t>
            </w:r>
          </w:p>
          <w:p w14:paraId="00000832"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sz w:val="20"/>
                <w:szCs w:val="20"/>
              </w:rPr>
              <w:t>an ESMP Format (Appendix C)</w:t>
            </w:r>
          </w:p>
        </w:tc>
      </w:tr>
      <w:tr w:rsidR="003A7A2B" w:rsidRPr="00B22472" w14:paraId="6FAD0D04" w14:textId="77777777" w:rsidTr="002631F0">
        <w:tc>
          <w:tcPr>
            <w:tcW w:w="2159" w:type="dxa"/>
            <w:vMerge w:val="restart"/>
            <w:shd w:val="clear" w:color="auto" w:fill="F3F3F3"/>
          </w:tcPr>
          <w:p w14:paraId="00000833" w14:textId="58A821C6" w:rsidR="003A7A2B" w:rsidRPr="00B22472" w:rsidRDefault="003A7A2B" w:rsidP="003A7A2B">
            <w:pPr>
              <w:jc w:val="left"/>
              <w:rPr>
                <w:rFonts w:ascii="Calibri" w:eastAsia="Arial" w:hAnsi="Calibri" w:cs="Calibri"/>
                <w:sz w:val="22"/>
                <w:szCs w:val="22"/>
              </w:rPr>
            </w:pPr>
          </w:p>
        </w:tc>
        <w:tc>
          <w:tcPr>
            <w:tcW w:w="3828" w:type="dxa"/>
            <w:shd w:val="clear" w:color="auto" w:fill="F3F3F3"/>
          </w:tcPr>
          <w:p w14:paraId="00000834" w14:textId="7A41394A" w:rsidR="003A7A2B" w:rsidRPr="00E11BF6" w:rsidRDefault="002631F0" w:rsidP="00E11BF6">
            <w:pPr>
              <w:tabs>
                <w:tab w:val="left" w:pos="287"/>
              </w:tabs>
              <w:rPr>
                <w:rFonts w:ascii="Calibri" w:eastAsia="Calibri" w:hAnsi="Calibri" w:cs="Calibri"/>
                <w:sz w:val="19"/>
                <w:szCs w:val="19"/>
              </w:rPr>
            </w:pPr>
            <w:r>
              <w:rPr>
                <w:rFonts w:ascii="Calibri" w:eastAsia="Calibri" w:hAnsi="Calibri" w:cs="Calibri"/>
                <w:sz w:val="19"/>
                <w:szCs w:val="19"/>
              </w:rPr>
              <w:t xml:space="preserve">Exposure of </w:t>
            </w:r>
            <w:r w:rsidR="005D19E4">
              <w:rPr>
                <w:rFonts w:ascii="Calibri" w:eastAsia="Calibri" w:hAnsi="Calibri" w:cs="Calibri"/>
                <w:sz w:val="19"/>
                <w:szCs w:val="19"/>
              </w:rPr>
              <w:t>public to</w:t>
            </w:r>
            <w:r>
              <w:rPr>
                <w:rFonts w:ascii="Calibri" w:eastAsia="Calibri" w:hAnsi="Calibri" w:cs="Calibri"/>
                <w:sz w:val="19"/>
                <w:szCs w:val="19"/>
              </w:rPr>
              <w:t xml:space="preserve"> road traffic hazards during the transportation of construction materials to site </w:t>
            </w:r>
          </w:p>
        </w:tc>
        <w:tc>
          <w:tcPr>
            <w:tcW w:w="1417" w:type="dxa"/>
            <w:shd w:val="clear" w:color="auto" w:fill="F3F3F3"/>
          </w:tcPr>
          <w:p w14:paraId="00000835" w14:textId="273CA82F" w:rsidR="003A7A2B" w:rsidRPr="00E11BF6" w:rsidRDefault="003A7A2B" w:rsidP="00E11BF6">
            <w:pPr>
              <w:tabs>
                <w:tab w:val="left" w:pos="287"/>
              </w:tabs>
              <w:rPr>
                <w:rFonts w:ascii="Calibri" w:eastAsia="Calibri" w:hAnsi="Calibri" w:cs="Calibri"/>
                <w:sz w:val="19"/>
                <w:szCs w:val="19"/>
              </w:rPr>
            </w:pPr>
            <w:r w:rsidRPr="00E11BF6">
              <w:rPr>
                <w:rFonts w:ascii="Calibri" w:eastAsia="Calibri" w:hAnsi="Calibri" w:cs="Calibri"/>
                <w:sz w:val="19"/>
                <w:szCs w:val="19"/>
              </w:rPr>
              <w:t xml:space="preserve">Moderate </w:t>
            </w:r>
          </w:p>
        </w:tc>
        <w:tc>
          <w:tcPr>
            <w:tcW w:w="7851" w:type="dxa"/>
            <w:shd w:val="clear" w:color="auto" w:fill="F3F3F3"/>
          </w:tcPr>
          <w:p w14:paraId="28D6D48B" w14:textId="77777777"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Undertake safety precautions to address safety hazards for the nearby community, including, safety/warning signage, safety barrier around the construction site, and safe driving practices</w:t>
            </w:r>
          </w:p>
          <w:p w14:paraId="4C54CAAF" w14:textId="77777777" w:rsidR="002631F0" w:rsidRPr="00B22472" w:rsidRDefault="002631F0" w:rsidP="002631F0">
            <w:pPr>
              <w:tabs>
                <w:tab w:val="left" w:pos="287"/>
              </w:tabs>
              <w:jc w:val="left"/>
              <w:rPr>
                <w:rFonts w:ascii="Calibri" w:eastAsia="Calibri" w:hAnsi="Calibri" w:cs="Calibri"/>
                <w:sz w:val="19"/>
                <w:szCs w:val="19"/>
              </w:rPr>
            </w:pPr>
          </w:p>
          <w:p w14:paraId="6BF06C58" w14:textId="77777777"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Informing public about construction risks</w:t>
            </w:r>
          </w:p>
          <w:p w14:paraId="017964D5" w14:textId="77777777" w:rsidR="002631F0" w:rsidRPr="00B22472" w:rsidRDefault="002631F0" w:rsidP="002631F0">
            <w:pPr>
              <w:tabs>
                <w:tab w:val="left" w:pos="287"/>
              </w:tabs>
              <w:ind w:left="142"/>
              <w:jc w:val="left"/>
              <w:rPr>
                <w:rFonts w:ascii="Calibri" w:eastAsia="Calibri" w:hAnsi="Calibri" w:cs="Calibri"/>
                <w:sz w:val="19"/>
                <w:szCs w:val="19"/>
              </w:rPr>
            </w:pPr>
          </w:p>
          <w:p w14:paraId="00000836" w14:textId="291DF268" w:rsidR="003A7A2B" w:rsidRPr="00E11BF6" w:rsidRDefault="002631F0" w:rsidP="002631F0">
            <w:pPr>
              <w:tabs>
                <w:tab w:val="left" w:pos="287"/>
              </w:tabs>
              <w:rPr>
                <w:rFonts w:ascii="Calibri" w:eastAsia="Calibri" w:hAnsi="Calibri" w:cs="Calibri"/>
                <w:sz w:val="19"/>
                <w:szCs w:val="19"/>
              </w:rPr>
            </w:pPr>
            <w:r w:rsidRPr="00B22472">
              <w:rPr>
                <w:rFonts w:ascii="Calibri" w:eastAsia="Calibri" w:hAnsi="Calibri" w:cs="Calibri"/>
                <w:sz w:val="19"/>
                <w:szCs w:val="19"/>
              </w:rPr>
              <w:t>Introduction of speed limit around the construction area</w:t>
            </w:r>
          </w:p>
        </w:tc>
      </w:tr>
      <w:tr w:rsidR="003A7A2B" w:rsidRPr="00B22472" w14:paraId="2FE90EF0" w14:textId="77777777" w:rsidTr="002631F0">
        <w:tc>
          <w:tcPr>
            <w:tcW w:w="2159" w:type="dxa"/>
            <w:vMerge/>
            <w:shd w:val="clear" w:color="auto" w:fill="F3F3F3"/>
          </w:tcPr>
          <w:p w14:paraId="038B9141" w14:textId="5FD6B554" w:rsidR="003A7A2B" w:rsidRPr="00B22472" w:rsidRDefault="003A7A2B" w:rsidP="003A7A2B">
            <w:pPr>
              <w:jc w:val="left"/>
              <w:rPr>
                <w:rFonts w:ascii="Calibri" w:eastAsia="Arial" w:hAnsi="Calibri" w:cs="Calibri"/>
                <w:sz w:val="22"/>
                <w:szCs w:val="22"/>
              </w:rPr>
            </w:pPr>
          </w:p>
        </w:tc>
        <w:tc>
          <w:tcPr>
            <w:tcW w:w="3828" w:type="dxa"/>
            <w:shd w:val="clear" w:color="auto" w:fill="F3F3F3"/>
          </w:tcPr>
          <w:p w14:paraId="1C5025CF" w14:textId="470F6CC9" w:rsidR="003A7A2B" w:rsidRPr="00E11BF6" w:rsidRDefault="003A7A2B" w:rsidP="00E11BF6">
            <w:pPr>
              <w:tabs>
                <w:tab w:val="left" w:pos="287"/>
              </w:tabs>
              <w:rPr>
                <w:rFonts w:ascii="Calibri" w:eastAsia="Calibri" w:hAnsi="Calibri" w:cs="Calibri"/>
                <w:sz w:val="19"/>
                <w:szCs w:val="19"/>
              </w:rPr>
            </w:pPr>
            <w:r w:rsidRPr="00E11BF6">
              <w:rPr>
                <w:rFonts w:ascii="Calibri" w:eastAsia="Calibri" w:hAnsi="Calibri" w:cs="Calibri"/>
                <w:sz w:val="19"/>
                <w:szCs w:val="19"/>
              </w:rPr>
              <w:t xml:space="preserve">Noise generation </w:t>
            </w:r>
          </w:p>
        </w:tc>
        <w:tc>
          <w:tcPr>
            <w:tcW w:w="1417" w:type="dxa"/>
            <w:shd w:val="clear" w:color="auto" w:fill="F3F3F3"/>
          </w:tcPr>
          <w:p w14:paraId="49C73CB5" w14:textId="64D0C5E0" w:rsidR="003A7A2B" w:rsidRPr="00E11BF6" w:rsidRDefault="003A7A2B" w:rsidP="00E11BF6">
            <w:pPr>
              <w:tabs>
                <w:tab w:val="left" w:pos="287"/>
              </w:tabs>
              <w:rPr>
                <w:rFonts w:ascii="Calibri" w:eastAsia="Calibri" w:hAnsi="Calibri" w:cs="Calibri"/>
                <w:sz w:val="19"/>
                <w:szCs w:val="19"/>
              </w:rPr>
            </w:pPr>
            <w:r w:rsidRPr="00E11BF6">
              <w:rPr>
                <w:rFonts w:ascii="Calibri" w:eastAsia="Calibri" w:hAnsi="Calibri" w:cs="Calibri"/>
                <w:sz w:val="19"/>
                <w:szCs w:val="19"/>
              </w:rPr>
              <w:t>Moderate</w:t>
            </w:r>
          </w:p>
        </w:tc>
        <w:tc>
          <w:tcPr>
            <w:tcW w:w="7851" w:type="dxa"/>
            <w:shd w:val="clear" w:color="auto" w:fill="F3F3F3"/>
          </w:tcPr>
          <w:p w14:paraId="36167796" w14:textId="77777777"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Sensitize machinery operators to switch off engines of vehicles or machinery not being used.</w:t>
            </w:r>
          </w:p>
          <w:p w14:paraId="16F6958E" w14:textId="77777777" w:rsidR="002631F0" w:rsidRPr="00B22472" w:rsidRDefault="002631F0" w:rsidP="002631F0">
            <w:pPr>
              <w:tabs>
                <w:tab w:val="left" w:pos="287"/>
              </w:tabs>
              <w:ind w:left="142"/>
              <w:jc w:val="left"/>
              <w:rPr>
                <w:rFonts w:ascii="Calibri" w:eastAsia="Calibri" w:hAnsi="Calibri" w:cs="Calibri"/>
                <w:sz w:val="19"/>
                <w:szCs w:val="19"/>
              </w:rPr>
            </w:pPr>
          </w:p>
          <w:p w14:paraId="0CD416D2" w14:textId="77777777"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Sensitize construction drivers to avoid gunning of vehicle engines or hooting especially when in the office premises.</w:t>
            </w:r>
          </w:p>
          <w:p w14:paraId="3F7C2C8A" w14:textId="77777777" w:rsidR="002631F0" w:rsidRPr="00B22472" w:rsidRDefault="002631F0" w:rsidP="002631F0">
            <w:pPr>
              <w:tabs>
                <w:tab w:val="left" w:pos="287"/>
              </w:tabs>
              <w:ind w:left="142"/>
              <w:jc w:val="left"/>
              <w:rPr>
                <w:rFonts w:ascii="Calibri" w:eastAsia="Calibri" w:hAnsi="Calibri" w:cs="Calibri"/>
                <w:sz w:val="19"/>
                <w:szCs w:val="19"/>
              </w:rPr>
            </w:pPr>
          </w:p>
          <w:p w14:paraId="19C57118" w14:textId="77777777"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Ensure that construction machinery is kept in good condition to reduce noise generation</w:t>
            </w:r>
          </w:p>
          <w:p w14:paraId="6DB62219" w14:textId="77777777" w:rsidR="002631F0" w:rsidRDefault="002631F0" w:rsidP="002631F0">
            <w:pPr>
              <w:tabs>
                <w:tab w:val="left" w:pos="287"/>
              </w:tabs>
              <w:jc w:val="left"/>
              <w:rPr>
                <w:rFonts w:ascii="Calibri" w:eastAsia="Calibri" w:hAnsi="Calibri" w:cs="Calibri"/>
                <w:sz w:val="19"/>
                <w:szCs w:val="19"/>
              </w:rPr>
            </w:pPr>
          </w:p>
          <w:p w14:paraId="469059B8" w14:textId="6FFA3AFE"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Ensure that all generators and heavy-duty equipment are insulated or placed in enclosures to minimize ambient noise levels.</w:t>
            </w:r>
          </w:p>
          <w:p w14:paraId="2ACEC3EF" w14:textId="77777777" w:rsidR="002631F0" w:rsidRPr="00B22472" w:rsidRDefault="002631F0" w:rsidP="002631F0">
            <w:pPr>
              <w:tabs>
                <w:tab w:val="left" w:pos="287"/>
              </w:tabs>
              <w:ind w:left="142"/>
              <w:jc w:val="left"/>
              <w:rPr>
                <w:rFonts w:ascii="Calibri" w:eastAsia="Calibri" w:hAnsi="Calibri" w:cs="Calibri"/>
                <w:sz w:val="19"/>
                <w:szCs w:val="19"/>
              </w:rPr>
            </w:pPr>
          </w:p>
          <w:p w14:paraId="7B70C2AB" w14:textId="593F645D" w:rsidR="003A7A2B" w:rsidRPr="00E11BF6" w:rsidRDefault="002631F0" w:rsidP="002631F0">
            <w:pPr>
              <w:tabs>
                <w:tab w:val="left" w:pos="287"/>
              </w:tabs>
              <w:rPr>
                <w:rFonts w:ascii="Calibri" w:eastAsia="Calibri" w:hAnsi="Calibri" w:cs="Calibri"/>
                <w:sz w:val="19"/>
                <w:szCs w:val="19"/>
              </w:rPr>
            </w:pPr>
            <w:r w:rsidRPr="00B22472">
              <w:rPr>
                <w:rFonts w:ascii="Calibri" w:eastAsia="Calibri" w:hAnsi="Calibri" w:cs="Calibri"/>
                <w:sz w:val="19"/>
                <w:szCs w:val="19"/>
              </w:rPr>
              <w:t>The noisy construction works will entirely be planned to be during daytime when most of the neighbors will be at work.</w:t>
            </w:r>
          </w:p>
        </w:tc>
      </w:tr>
      <w:tr w:rsidR="003A7A2B" w:rsidRPr="00B22472" w14:paraId="525D42DF" w14:textId="77777777" w:rsidTr="002631F0">
        <w:tc>
          <w:tcPr>
            <w:tcW w:w="2159" w:type="dxa"/>
            <w:vMerge/>
            <w:shd w:val="clear" w:color="auto" w:fill="F3F3F3"/>
          </w:tcPr>
          <w:p w14:paraId="2A29BC09" w14:textId="1769B3FF" w:rsidR="003A7A2B" w:rsidRPr="00B22472" w:rsidRDefault="003A7A2B" w:rsidP="003A7A2B">
            <w:pPr>
              <w:jc w:val="left"/>
              <w:rPr>
                <w:rFonts w:ascii="Calibri" w:eastAsia="Arial" w:hAnsi="Calibri" w:cs="Calibri"/>
                <w:sz w:val="22"/>
                <w:szCs w:val="22"/>
              </w:rPr>
            </w:pPr>
          </w:p>
        </w:tc>
        <w:tc>
          <w:tcPr>
            <w:tcW w:w="3828" w:type="dxa"/>
            <w:shd w:val="clear" w:color="auto" w:fill="F3F3F3"/>
          </w:tcPr>
          <w:p w14:paraId="1E1F779E" w14:textId="19C7C6A6" w:rsidR="003A7A2B" w:rsidRPr="00E11BF6" w:rsidRDefault="00E11BF6" w:rsidP="00E11BF6">
            <w:pPr>
              <w:tabs>
                <w:tab w:val="left" w:pos="287"/>
              </w:tabs>
              <w:rPr>
                <w:rFonts w:ascii="Calibri" w:eastAsia="Calibri" w:hAnsi="Calibri" w:cs="Calibri"/>
                <w:sz w:val="19"/>
                <w:szCs w:val="19"/>
              </w:rPr>
            </w:pPr>
            <w:r w:rsidRPr="00E11BF6">
              <w:rPr>
                <w:rFonts w:ascii="Calibri" w:eastAsia="Calibri" w:hAnsi="Calibri" w:cs="Calibri"/>
                <w:sz w:val="19"/>
                <w:szCs w:val="19"/>
              </w:rPr>
              <w:t>Solid waste generation</w:t>
            </w:r>
          </w:p>
        </w:tc>
        <w:tc>
          <w:tcPr>
            <w:tcW w:w="1417" w:type="dxa"/>
            <w:shd w:val="clear" w:color="auto" w:fill="F3F3F3"/>
          </w:tcPr>
          <w:p w14:paraId="383CB3C7" w14:textId="0EB85D01" w:rsidR="003A7A2B" w:rsidRPr="00E11BF6" w:rsidRDefault="00E11BF6" w:rsidP="00E11BF6">
            <w:pPr>
              <w:tabs>
                <w:tab w:val="left" w:pos="287"/>
              </w:tabs>
              <w:rPr>
                <w:rFonts w:ascii="Calibri" w:eastAsia="Calibri" w:hAnsi="Calibri" w:cs="Calibri"/>
                <w:sz w:val="19"/>
                <w:szCs w:val="19"/>
              </w:rPr>
            </w:pPr>
            <w:r w:rsidRPr="00E11BF6">
              <w:rPr>
                <w:rFonts w:ascii="Calibri" w:eastAsia="Calibri" w:hAnsi="Calibri" w:cs="Calibri"/>
                <w:sz w:val="19"/>
                <w:szCs w:val="19"/>
              </w:rPr>
              <w:t>Moderate</w:t>
            </w:r>
          </w:p>
        </w:tc>
        <w:tc>
          <w:tcPr>
            <w:tcW w:w="7851" w:type="dxa"/>
            <w:shd w:val="clear" w:color="auto" w:fill="F3F3F3"/>
          </w:tcPr>
          <w:p w14:paraId="51D4AF20" w14:textId="77777777" w:rsidR="00E11BF6" w:rsidRPr="00B22472" w:rsidRDefault="00E11BF6" w:rsidP="00E11BF6">
            <w:pPr>
              <w:tabs>
                <w:tab w:val="left" w:pos="287"/>
              </w:tabs>
              <w:rPr>
                <w:rFonts w:ascii="Calibri" w:eastAsia="Calibri" w:hAnsi="Calibri" w:cs="Calibri"/>
                <w:sz w:val="19"/>
                <w:szCs w:val="19"/>
              </w:rPr>
            </w:pPr>
            <w:r w:rsidRPr="00B22472">
              <w:rPr>
                <w:rFonts w:ascii="Calibri" w:eastAsia="Calibri" w:hAnsi="Calibri" w:cs="Calibri"/>
                <w:sz w:val="19"/>
                <w:szCs w:val="19"/>
              </w:rPr>
              <w:t>Use of an integrated solid waste management system through 1. Source reduction 2. Recycling 3. Composting and reuse 4. Combustion 5. Sanitary land filling.</w:t>
            </w:r>
          </w:p>
          <w:p w14:paraId="674F4E91" w14:textId="77777777" w:rsidR="00E11BF6" w:rsidRPr="00B22472" w:rsidRDefault="00E11BF6" w:rsidP="00E11BF6">
            <w:pPr>
              <w:tabs>
                <w:tab w:val="left" w:pos="287"/>
              </w:tabs>
              <w:rPr>
                <w:rFonts w:ascii="Calibri" w:eastAsia="Calibri" w:hAnsi="Calibri" w:cs="Calibri"/>
                <w:sz w:val="19"/>
                <w:szCs w:val="19"/>
              </w:rPr>
            </w:pPr>
          </w:p>
          <w:p w14:paraId="6885F8C0" w14:textId="77777777" w:rsidR="00E11BF6" w:rsidRPr="00B22472" w:rsidRDefault="00E11BF6" w:rsidP="00E11BF6">
            <w:pPr>
              <w:tabs>
                <w:tab w:val="left" w:pos="287"/>
              </w:tabs>
              <w:rPr>
                <w:rFonts w:ascii="Calibri" w:eastAsia="Calibri" w:hAnsi="Calibri" w:cs="Calibri"/>
                <w:sz w:val="19"/>
                <w:szCs w:val="19"/>
              </w:rPr>
            </w:pPr>
            <w:r w:rsidRPr="00B22472">
              <w:rPr>
                <w:rFonts w:ascii="Calibri" w:eastAsia="Calibri" w:hAnsi="Calibri" w:cs="Calibri"/>
                <w:sz w:val="19"/>
                <w:szCs w:val="19"/>
              </w:rPr>
              <w:t>Use of durable, long-lasting materials that will not need to be replaced as often, thereby reducing the amount of construction waste generated over time</w:t>
            </w:r>
          </w:p>
          <w:p w14:paraId="76A4C30D" w14:textId="77777777" w:rsidR="00E11BF6" w:rsidRPr="00B22472" w:rsidRDefault="00E11BF6" w:rsidP="00E11BF6">
            <w:pPr>
              <w:tabs>
                <w:tab w:val="left" w:pos="287"/>
              </w:tabs>
              <w:rPr>
                <w:rFonts w:ascii="Calibri" w:eastAsia="Calibri" w:hAnsi="Calibri" w:cs="Calibri"/>
                <w:sz w:val="19"/>
                <w:szCs w:val="19"/>
              </w:rPr>
            </w:pPr>
          </w:p>
          <w:p w14:paraId="0BC9A8CC" w14:textId="6D7176C7" w:rsidR="003A7A2B" w:rsidRPr="00E11BF6" w:rsidRDefault="00E11BF6" w:rsidP="00E11BF6">
            <w:pPr>
              <w:tabs>
                <w:tab w:val="left" w:pos="287"/>
              </w:tabs>
              <w:rPr>
                <w:rFonts w:ascii="Calibri" w:eastAsia="Calibri" w:hAnsi="Calibri" w:cs="Calibri"/>
                <w:sz w:val="19"/>
                <w:szCs w:val="19"/>
              </w:rPr>
            </w:pPr>
            <w:r w:rsidRPr="00B22472">
              <w:rPr>
                <w:rFonts w:ascii="Calibri" w:eastAsia="Calibri" w:hAnsi="Calibri" w:cs="Calibri"/>
                <w:sz w:val="19"/>
                <w:szCs w:val="19"/>
              </w:rPr>
              <w:t>Provide facilities for proper handling and storage of construction materials to reduce the amount of waste caused by damage or exposure to the elements</w:t>
            </w:r>
          </w:p>
        </w:tc>
      </w:tr>
      <w:tr w:rsidR="003A7A2B" w:rsidRPr="00B22472" w14:paraId="5106D4D1" w14:textId="77777777" w:rsidTr="002631F0">
        <w:tc>
          <w:tcPr>
            <w:tcW w:w="2159" w:type="dxa"/>
            <w:vMerge/>
            <w:shd w:val="clear" w:color="auto" w:fill="F3F3F3"/>
          </w:tcPr>
          <w:p w14:paraId="720389A3" w14:textId="41804C9E" w:rsidR="003A7A2B" w:rsidRPr="00B22472" w:rsidRDefault="003A7A2B" w:rsidP="003A7A2B">
            <w:pPr>
              <w:jc w:val="left"/>
              <w:rPr>
                <w:rFonts w:ascii="Calibri" w:eastAsia="Arial" w:hAnsi="Calibri" w:cs="Calibri"/>
                <w:sz w:val="22"/>
                <w:szCs w:val="22"/>
              </w:rPr>
            </w:pPr>
          </w:p>
        </w:tc>
        <w:tc>
          <w:tcPr>
            <w:tcW w:w="3828" w:type="dxa"/>
            <w:shd w:val="clear" w:color="auto" w:fill="F3F3F3"/>
          </w:tcPr>
          <w:p w14:paraId="0CC41B45" w14:textId="191D28E9" w:rsidR="003A7A2B" w:rsidRPr="00E11BF6" w:rsidRDefault="002631F0" w:rsidP="00E11BF6">
            <w:pPr>
              <w:tabs>
                <w:tab w:val="left" w:pos="287"/>
              </w:tabs>
              <w:rPr>
                <w:rFonts w:ascii="Calibri" w:eastAsia="Calibri" w:hAnsi="Calibri" w:cs="Calibri"/>
                <w:sz w:val="19"/>
                <w:szCs w:val="19"/>
              </w:rPr>
            </w:pPr>
            <w:r w:rsidRPr="00E11BF6">
              <w:rPr>
                <w:rFonts w:ascii="Calibri" w:eastAsia="Calibri" w:hAnsi="Calibri" w:cs="Calibri"/>
                <w:sz w:val="19"/>
                <w:szCs w:val="19"/>
              </w:rPr>
              <w:t xml:space="preserve">Air Pollution arising from demolition activities and gaseous emissions from use of motorized equipment </w:t>
            </w:r>
          </w:p>
        </w:tc>
        <w:tc>
          <w:tcPr>
            <w:tcW w:w="1417" w:type="dxa"/>
            <w:shd w:val="clear" w:color="auto" w:fill="F3F3F3"/>
          </w:tcPr>
          <w:p w14:paraId="5A56CCA7" w14:textId="42F75337" w:rsidR="003A7A2B" w:rsidRPr="00E11BF6" w:rsidRDefault="003A7A2B" w:rsidP="00E11BF6">
            <w:pPr>
              <w:tabs>
                <w:tab w:val="left" w:pos="287"/>
              </w:tabs>
              <w:rPr>
                <w:rFonts w:ascii="Calibri" w:eastAsia="Calibri" w:hAnsi="Calibri" w:cs="Calibri"/>
                <w:sz w:val="19"/>
                <w:szCs w:val="19"/>
              </w:rPr>
            </w:pPr>
            <w:r w:rsidRPr="00E11BF6">
              <w:rPr>
                <w:rFonts w:ascii="Calibri" w:eastAsia="Calibri" w:hAnsi="Calibri" w:cs="Calibri"/>
                <w:sz w:val="19"/>
                <w:szCs w:val="19"/>
              </w:rPr>
              <w:t>Moderate</w:t>
            </w:r>
          </w:p>
        </w:tc>
        <w:tc>
          <w:tcPr>
            <w:tcW w:w="7851" w:type="dxa"/>
            <w:shd w:val="clear" w:color="auto" w:fill="F3F3F3"/>
          </w:tcPr>
          <w:p w14:paraId="25CCE4BE" w14:textId="41B46033" w:rsid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r w:rsidRPr="002631F0">
              <w:rPr>
                <w:rFonts w:ascii="Calibri" w:eastAsia="Calibri" w:hAnsi="Calibri" w:cs="Calibri"/>
                <w:sz w:val="19"/>
                <w:szCs w:val="19"/>
              </w:rPr>
              <w:t xml:space="preserve">All vehicles entering and leaving the subproject sites should be covered except when they are loading. </w:t>
            </w:r>
          </w:p>
          <w:p w14:paraId="3FDB657C" w14:textId="77777777" w:rsidR="002631F0" w:rsidRP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p>
          <w:p w14:paraId="407001C6" w14:textId="77777777" w:rsidR="002631F0" w:rsidRP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r w:rsidRPr="002631F0">
              <w:rPr>
                <w:rFonts w:ascii="Calibri" w:eastAsia="Calibri" w:hAnsi="Calibri" w:cs="Calibri"/>
                <w:sz w:val="19"/>
                <w:szCs w:val="19"/>
              </w:rPr>
              <w:t>Spraying water on access and internal roads should be practiced in a timely manner.</w:t>
            </w:r>
          </w:p>
          <w:p w14:paraId="1800564B" w14:textId="77777777" w:rsid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p>
          <w:p w14:paraId="2400DDFA" w14:textId="5ED12188" w:rsidR="002631F0" w:rsidRP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r w:rsidRPr="002631F0">
              <w:rPr>
                <w:rFonts w:ascii="Calibri" w:eastAsia="Calibri" w:hAnsi="Calibri" w:cs="Calibri"/>
                <w:sz w:val="19"/>
                <w:szCs w:val="19"/>
              </w:rPr>
              <w:t>Implement the speed limit of trucks and other construction vehicles.</w:t>
            </w:r>
          </w:p>
          <w:p w14:paraId="45D4177F" w14:textId="77777777" w:rsid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p>
          <w:p w14:paraId="6F5233BF" w14:textId="5FFB46B2" w:rsidR="002631F0" w:rsidRP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r w:rsidRPr="002631F0">
              <w:rPr>
                <w:rFonts w:ascii="Calibri" w:eastAsia="Calibri" w:hAnsi="Calibri" w:cs="Calibri"/>
                <w:sz w:val="19"/>
                <w:szCs w:val="19"/>
              </w:rPr>
              <w:t xml:space="preserve">Vehicles transporting loose soil materials shall be covered </w:t>
            </w:r>
          </w:p>
          <w:p w14:paraId="4074EE19" w14:textId="77777777" w:rsid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p>
          <w:p w14:paraId="3A52918C" w14:textId="74962E23" w:rsidR="002631F0" w:rsidRP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r w:rsidRPr="002631F0">
              <w:rPr>
                <w:rFonts w:ascii="Calibri" w:eastAsia="Calibri" w:hAnsi="Calibri" w:cs="Calibri"/>
                <w:sz w:val="19"/>
                <w:szCs w:val="19"/>
              </w:rPr>
              <w:t>Stockpiling of excavated materials for a long period should be avoided.</w:t>
            </w:r>
          </w:p>
          <w:p w14:paraId="69C7B455" w14:textId="77777777" w:rsidR="002631F0" w:rsidRDefault="002631F0" w:rsidP="002631F0">
            <w:pPr>
              <w:pBdr>
                <w:top w:val="nil"/>
                <w:left w:val="nil"/>
                <w:bottom w:val="nil"/>
                <w:right w:val="nil"/>
                <w:between w:val="nil"/>
              </w:pBdr>
              <w:tabs>
                <w:tab w:val="left" w:pos="287"/>
              </w:tabs>
              <w:jc w:val="left"/>
              <w:rPr>
                <w:rFonts w:ascii="Calibri" w:eastAsia="Calibri" w:hAnsi="Calibri" w:cs="Calibri"/>
                <w:sz w:val="19"/>
                <w:szCs w:val="19"/>
              </w:rPr>
            </w:pPr>
          </w:p>
          <w:p w14:paraId="4EF61169" w14:textId="2D5E19BD" w:rsidR="003A7A2B" w:rsidRPr="002631F0" w:rsidRDefault="002631F0" w:rsidP="002631F0">
            <w:pPr>
              <w:pBdr>
                <w:top w:val="nil"/>
                <w:left w:val="nil"/>
                <w:bottom w:val="nil"/>
                <w:right w:val="nil"/>
                <w:between w:val="nil"/>
              </w:pBdr>
              <w:tabs>
                <w:tab w:val="left" w:pos="287"/>
              </w:tabs>
              <w:jc w:val="left"/>
              <w:rPr>
                <w:rFonts w:ascii="Calibri" w:eastAsia="Calibri" w:hAnsi="Calibri" w:cs="Calibri"/>
                <w:color w:val="000000"/>
              </w:rPr>
            </w:pPr>
            <w:r w:rsidRPr="002631F0">
              <w:rPr>
                <w:rFonts w:ascii="Calibri" w:eastAsia="Calibri" w:hAnsi="Calibri" w:cs="Calibri"/>
                <w:sz w:val="19"/>
                <w:szCs w:val="19"/>
              </w:rPr>
              <w:t xml:space="preserve">Stockpiles, i.e., excavated soil wastes should be covered as much as possible. </w:t>
            </w:r>
          </w:p>
        </w:tc>
      </w:tr>
      <w:tr w:rsidR="003A7A2B" w:rsidRPr="00B22472" w14:paraId="14A8AAE8" w14:textId="77777777" w:rsidTr="002631F0">
        <w:tc>
          <w:tcPr>
            <w:tcW w:w="2159" w:type="dxa"/>
            <w:vMerge/>
            <w:shd w:val="clear" w:color="auto" w:fill="F3F3F3"/>
          </w:tcPr>
          <w:p w14:paraId="58ADC675" w14:textId="77777777" w:rsidR="003A7A2B" w:rsidRPr="00B22472" w:rsidRDefault="003A7A2B">
            <w:pPr>
              <w:jc w:val="left"/>
              <w:rPr>
                <w:rFonts w:ascii="Calibri" w:eastAsia="Arial" w:hAnsi="Calibri" w:cs="Calibri"/>
                <w:sz w:val="22"/>
                <w:szCs w:val="22"/>
              </w:rPr>
            </w:pPr>
          </w:p>
        </w:tc>
        <w:tc>
          <w:tcPr>
            <w:tcW w:w="3828" w:type="dxa"/>
            <w:shd w:val="clear" w:color="auto" w:fill="F3F3F3"/>
          </w:tcPr>
          <w:p w14:paraId="1DA363AE" w14:textId="3F0E4511" w:rsidR="003A7A2B" w:rsidRPr="00B22472" w:rsidRDefault="002631F0">
            <w:pPr>
              <w:jc w:val="left"/>
              <w:rPr>
                <w:rFonts w:ascii="Calibri" w:eastAsia="Arial" w:hAnsi="Calibri" w:cs="Calibri"/>
                <w:sz w:val="22"/>
                <w:szCs w:val="22"/>
              </w:rPr>
            </w:pPr>
            <w:r w:rsidRPr="002631F0">
              <w:rPr>
                <w:rFonts w:ascii="Calibri" w:eastAsia="Calibri" w:hAnsi="Calibri" w:cs="Calibri"/>
                <w:sz w:val="19"/>
                <w:szCs w:val="19"/>
              </w:rPr>
              <w:t>Soil contamination by chemicals and solvents used in the renovation</w:t>
            </w:r>
            <w:r>
              <w:rPr>
                <w:rFonts w:ascii="Calibri" w:eastAsia="Arial" w:hAnsi="Calibri" w:cs="Calibri"/>
                <w:sz w:val="22"/>
                <w:szCs w:val="22"/>
              </w:rPr>
              <w:t xml:space="preserve"> </w:t>
            </w:r>
          </w:p>
        </w:tc>
        <w:tc>
          <w:tcPr>
            <w:tcW w:w="1417" w:type="dxa"/>
            <w:shd w:val="clear" w:color="auto" w:fill="F3F3F3"/>
          </w:tcPr>
          <w:p w14:paraId="2033BBBE" w14:textId="5EC7BB44" w:rsidR="003A7A2B" w:rsidRPr="00B22472" w:rsidRDefault="002631F0" w:rsidP="002631F0">
            <w:pPr>
              <w:tabs>
                <w:tab w:val="left" w:pos="287"/>
              </w:tabs>
              <w:rPr>
                <w:rFonts w:ascii="Calibri" w:eastAsia="Arial" w:hAnsi="Calibri" w:cs="Calibri"/>
                <w:b/>
                <w:sz w:val="22"/>
                <w:szCs w:val="22"/>
              </w:rPr>
            </w:pPr>
            <w:r w:rsidRPr="002631F0">
              <w:rPr>
                <w:rFonts w:ascii="Calibri" w:eastAsia="Calibri" w:hAnsi="Calibri" w:cs="Calibri"/>
                <w:sz w:val="19"/>
                <w:szCs w:val="19"/>
              </w:rPr>
              <w:t>Low</w:t>
            </w:r>
          </w:p>
        </w:tc>
        <w:tc>
          <w:tcPr>
            <w:tcW w:w="7851" w:type="dxa"/>
            <w:shd w:val="clear" w:color="auto" w:fill="F3F3F3"/>
          </w:tcPr>
          <w:p w14:paraId="4871564F" w14:textId="2F680635" w:rsidR="002631F0"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Provision of spill containment kits.</w:t>
            </w:r>
          </w:p>
          <w:p w14:paraId="44C2E550" w14:textId="77777777" w:rsidR="002631F0" w:rsidRPr="00B22472" w:rsidRDefault="002631F0" w:rsidP="002631F0">
            <w:pPr>
              <w:tabs>
                <w:tab w:val="left" w:pos="287"/>
              </w:tabs>
              <w:jc w:val="left"/>
              <w:rPr>
                <w:rFonts w:ascii="Calibri" w:eastAsia="Calibri" w:hAnsi="Calibri" w:cs="Calibri"/>
                <w:sz w:val="19"/>
                <w:szCs w:val="19"/>
              </w:rPr>
            </w:pPr>
          </w:p>
          <w:p w14:paraId="3F08FEB9" w14:textId="77777777" w:rsidR="002631F0" w:rsidRPr="00B22472" w:rsidRDefault="002631F0" w:rsidP="002631F0">
            <w:pPr>
              <w:tabs>
                <w:tab w:val="left" w:pos="287"/>
              </w:tabs>
              <w:jc w:val="left"/>
              <w:rPr>
                <w:rFonts w:ascii="Calibri" w:eastAsia="Calibri" w:hAnsi="Calibri" w:cs="Calibri"/>
                <w:sz w:val="19"/>
                <w:szCs w:val="19"/>
              </w:rPr>
            </w:pPr>
            <w:r w:rsidRPr="00B22472">
              <w:rPr>
                <w:rFonts w:ascii="Calibri" w:eastAsia="Calibri" w:hAnsi="Calibri" w:cs="Calibri"/>
                <w:sz w:val="19"/>
                <w:szCs w:val="19"/>
              </w:rPr>
              <w:t>Designation of storage areas for chemicals.</w:t>
            </w:r>
          </w:p>
          <w:p w14:paraId="5720D9DF" w14:textId="77777777" w:rsidR="002631F0" w:rsidRPr="00B22472" w:rsidRDefault="002631F0" w:rsidP="002631F0">
            <w:pPr>
              <w:tabs>
                <w:tab w:val="left" w:pos="287"/>
              </w:tabs>
              <w:jc w:val="left"/>
              <w:rPr>
                <w:rFonts w:ascii="Calibri" w:eastAsia="Calibri" w:hAnsi="Calibri" w:cs="Calibri"/>
                <w:sz w:val="19"/>
                <w:szCs w:val="19"/>
              </w:rPr>
            </w:pPr>
          </w:p>
          <w:p w14:paraId="7BB61DF8" w14:textId="2253119C" w:rsidR="003A7A2B" w:rsidRPr="00B22472" w:rsidRDefault="002631F0" w:rsidP="002631F0">
            <w:pPr>
              <w:jc w:val="left"/>
              <w:rPr>
                <w:rFonts w:ascii="Calibri" w:eastAsia="Arial" w:hAnsi="Calibri" w:cs="Calibri"/>
                <w:sz w:val="22"/>
                <w:szCs w:val="22"/>
              </w:rPr>
            </w:pPr>
            <w:r w:rsidRPr="00B22472">
              <w:rPr>
                <w:rFonts w:ascii="Calibri" w:eastAsia="Calibri" w:hAnsi="Calibri" w:cs="Calibri"/>
                <w:sz w:val="19"/>
                <w:szCs w:val="19"/>
              </w:rPr>
              <w:t>Training of workers on chemical use, storage, disposal, and emergency response.</w:t>
            </w:r>
          </w:p>
        </w:tc>
      </w:tr>
      <w:tr w:rsidR="005D19E4" w:rsidRPr="00B22472" w14:paraId="21AC5390" w14:textId="77777777" w:rsidTr="002631F0">
        <w:tc>
          <w:tcPr>
            <w:tcW w:w="2159" w:type="dxa"/>
            <w:shd w:val="clear" w:color="auto" w:fill="F3F3F3"/>
          </w:tcPr>
          <w:p w14:paraId="3B5306E8" w14:textId="77777777" w:rsidR="005D19E4" w:rsidRPr="00B22472" w:rsidRDefault="005D19E4">
            <w:pPr>
              <w:jc w:val="left"/>
              <w:rPr>
                <w:rFonts w:ascii="Calibri" w:eastAsia="Arial" w:hAnsi="Calibri" w:cs="Calibri"/>
                <w:sz w:val="22"/>
                <w:szCs w:val="22"/>
              </w:rPr>
            </w:pPr>
          </w:p>
        </w:tc>
        <w:tc>
          <w:tcPr>
            <w:tcW w:w="3828" w:type="dxa"/>
            <w:shd w:val="clear" w:color="auto" w:fill="F3F3F3"/>
          </w:tcPr>
          <w:p w14:paraId="7B3CC1A1" w14:textId="7B511860" w:rsidR="005D19E4" w:rsidRPr="002631F0" w:rsidRDefault="005D19E4">
            <w:pPr>
              <w:jc w:val="left"/>
              <w:rPr>
                <w:rFonts w:ascii="Calibri" w:eastAsia="Calibri" w:hAnsi="Calibri" w:cs="Calibri"/>
                <w:sz w:val="19"/>
                <w:szCs w:val="19"/>
              </w:rPr>
            </w:pPr>
            <w:r>
              <w:rPr>
                <w:rFonts w:ascii="Calibri" w:eastAsia="Calibri" w:hAnsi="Calibri" w:cs="Calibri"/>
                <w:sz w:val="19"/>
                <w:szCs w:val="19"/>
              </w:rPr>
              <w:t xml:space="preserve">Use of child and Forced Labour </w:t>
            </w:r>
          </w:p>
        </w:tc>
        <w:tc>
          <w:tcPr>
            <w:tcW w:w="1417" w:type="dxa"/>
            <w:shd w:val="clear" w:color="auto" w:fill="F3F3F3"/>
          </w:tcPr>
          <w:p w14:paraId="64DD250A" w14:textId="73A85F3A" w:rsidR="005D19E4" w:rsidRPr="002631F0" w:rsidRDefault="005D19E4" w:rsidP="002631F0">
            <w:pPr>
              <w:tabs>
                <w:tab w:val="left" w:pos="287"/>
              </w:tabs>
              <w:rPr>
                <w:rFonts w:ascii="Calibri" w:eastAsia="Calibri" w:hAnsi="Calibri" w:cs="Calibri"/>
                <w:sz w:val="19"/>
                <w:szCs w:val="19"/>
              </w:rPr>
            </w:pPr>
            <w:r>
              <w:rPr>
                <w:rFonts w:ascii="Calibri" w:eastAsia="Calibri" w:hAnsi="Calibri" w:cs="Calibri"/>
                <w:sz w:val="19"/>
                <w:szCs w:val="19"/>
              </w:rPr>
              <w:t xml:space="preserve">Low </w:t>
            </w:r>
          </w:p>
        </w:tc>
        <w:tc>
          <w:tcPr>
            <w:tcW w:w="7851" w:type="dxa"/>
            <w:shd w:val="clear" w:color="auto" w:fill="F3F3F3"/>
          </w:tcPr>
          <w:p w14:paraId="3704138F" w14:textId="3DF4406E" w:rsidR="005D19E4" w:rsidRPr="00B22472" w:rsidRDefault="005D19E4" w:rsidP="005D19E4">
            <w:pPr>
              <w:widowControl w:val="0"/>
              <w:spacing w:line="230" w:lineRule="auto"/>
              <w:ind w:right="54"/>
              <w:jc w:val="left"/>
              <w:rPr>
                <w:rFonts w:ascii="Calibri" w:eastAsia="Calibri" w:hAnsi="Calibri" w:cs="Calibri"/>
                <w:sz w:val="19"/>
                <w:szCs w:val="19"/>
              </w:rPr>
            </w:pPr>
            <w:r w:rsidRPr="00B22472">
              <w:rPr>
                <w:rFonts w:ascii="Calibri" w:eastAsia="Calibri" w:hAnsi="Calibri" w:cs="Calibri"/>
                <w:sz w:val="19"/>
                <w:szCs w:val="19"/>
              </w:rPr>
              <w:t>Inducting of Contractors on the use of child labor before the start of construction works</w:t>
            </w:r>
          </w:p>
          <w:p w14:paraId="326F2CC4" w14:textId="77777777" w:rsidR="005D19E4" w:rsidRPr="00B22472" w:rsidRDefault="005D19E4" w:rsidP="005D19E4">
            <w:pPr>
              <w:widowControl w:val="0"/>
              <w:spacing w:line="230" w:lineRule="auto"/>
              <w:ind w:right="54"/>
              <w:jc w:val="left"/>
              <w:rPr>
                <w:rFonts w:ascii="Calibri" w:eastAsia="Calibri" w:hAnsi="Calibri" w:cs="Calibri"/>
                <w:sz w:val="19"/>
                <w:szCs w:val="19"/>
              </w:rPr>
            </w:pPr>
          </w:p>
          <w:p w14:paraId="12E2CBAC" w14:textId="5E588038" w:rsidR="005D19E4" w:rsidRPr="00B22472" w:rsidRDefault="005D19E4" w:rsidP="005D19E4">
            <w:pPr>
              <w:tabs>
                <w:tab w:val="left" w:pos="287"/>
              </w:tabs>
              <w:jc w:val="left"/>
              <w:rPr>
                <w:rFonts w:ascii="Calibri" w:eastAsia="Calibri" w:hAnsi="Calibri" w:cs="Calibri"/>
                <w:sz w:val="19"/>
                <w:szCs w:val="19"/>
              </w:rPr>
            </w:pPr>
            <w:r w:rsidRPr="00B22472">
              <w:rPr>
                <w:rFonts w:ascii="Calibri" w:eastAsia="Calibri" w:hAnsi="Calibri" w:cs="Calibri"/>
                <w:sz w:val="19"/>
                <w:szCs w:val="19"/>
              </w:rPr>
              <w:t>Screening of contractor workers to ensure compliance</w:t>
            </w:r>
          </w:p>
        </w:tc>
      </w:tr>
      <w:tr w:rsidR="00943202" w:rsidRPr="00B22472" w14:paraId="5CD9495D" w14:textId="77777777" w:rsidTr="002631F0">
        <w:tc>
          <w:tcPr>
            <w:tcW w:w="2159" w:type="dxa"/>
            <w:vMerge w:val="restart"/>
          </w:tcPr>
          <w:p w14:paraId="00000837"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Is Additional Assessment</w:t>
            </w:r>
          </w:p>
          <w:p w14:paraId="00000838"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Necessary? Evaluate the Risks/Impacts and reflect on options in Appendix B.</w:t>
            </w:r>
          </w:p>
          <w:p w14:paraId="00000839" w14:textId="77777777" w:rsidR="00943202" w:rsidRPr="00B22472" w:rsidRDefault="00943202">
            <w:pPr>
              <w:jc w:val="left"/>
              <w:rPr>
                <w:rFonts w:ascii="Calibri" w:eastAsia="Arial" w:hAnsi="Calibri" w:cs="Calibri"/>
                <w:sz w:val="20"/>
                <w:szCs w:val="20"/>
              </w:rPr>
            </w:pPr>
          </w:p>
          <w:p w14:paraId="0000083A" w14:textId="77777777" w:rsidR="00943202" w:rsidRPr="00B22472" w:rsidRDefault="00943202">
            <w:pPr>
              <w:jc w:val="left"/>
              <w:rPr>
                <w:rFonts w:ascii="Calibri" w:eastAsia="Arial" w:hAnsi="Calibri" w:cs="Calibri"/>
                <w:sz w:val="20"/>
                <w:szCs w:val="20"/>
              </w:rPr>
            </w:pPr>
          </w:p>
          <w:p w14:paraId="0000083B" w14:textId="77777777" w:rsidR="00943202" w:rsidRPr="00B22472" w:rsidRDefault="00943202">
            <w:pPr>
              <w:jc w:val="left"/>
              <w:rPr>
                <w:rFonts w:ascii="Calibri" w:eastAsia="Arial" w:hAnsi="Calibri" w:cs="Calibri"/>
                <w:sz w:val="20"/>
                <w:szCs w:val="20"/>
              </w:rPr>
            </w:pPr>
          </w:p>
          <w:p w14:paraId="0000083C" w14:textId="77777777" w:rsidR="00943202" w:rsidRPr="00B22472" w:rsidRDefault="00943202">
            <w:pPr>
              <w:jc w:val="left"/>
              <w:rPr>
                <w:rFonts w:ascii="Calibri" w:eastAsia="Arial" w:hAnsi="Calibri" w:cs="Calibri"/>
                <w:sz w:val="20"/>
                <w:szCs w:val="20"/>
              </w:rPr>
            </w:pPr>
          </w:p>
          <w:p w14:paraId="0000083D" w14:textId="77777777" w:rsidR="00943202" w:rsidRPr="00B22472" w:rsidRDefault="00943202">
            <w:pPr>
              <w:jc w:val="left"/>
              <w:rPr>
                <w:rFonts w:ascii="Calibri" w:eastAsia="Arial" w:hAnsi="Calibri" w:cs="Calibri"/>
                <w:sz w:val="20"/>
                <w:szCs w:val="20"/>
              </w:rPr>
            </w:pPr>
          </w:p>
          <w:p w14:paraId="0000083E" w14:textId="77777777" w:rsidR="00943202" w:rsidRPr="00B22472" w:rsidRDefault="00943202">
            <w:pPr>
              <w:jc w:val="left"/>
              <w:rPr>
                <w:rFonts w:ascii="Calibri" w:eastAsia="Arial" w:hAnsi="Calibri" w:cs="Calibri"/>
                <w:sz w:val="20"/>
                <w:szCs w:val="20"/>
              </w:rPr>
            </w:pPr>
          </w:p>
          <w:p w14:paraId="0000083F" w14:textId="77777777" w:rsidR="00943202" w:rsidRPr="00B22472" w:rsidRDefault="00943202">
            <w:pPr>
              <w:jc w:val="left"/>
              <w:rPr>
                <w:rFonts w:ascii="Calibri" w:eastAsia="Arial" w:hAnsi="Calibri" w:cs="Calibri"/>
                <w:sz w:val="20"/>
                <w:szCs w:val="20"/>
              </w:rPr>
            </w:pPr>
          </w:p>
          <w:p w14:paraId="00000840" w14:textId="77777777" w:rsidR="00943202" w:rsidRPr="00B22472" w:rsidRDefault="00943202">
            <w:pPr>
              <w:jc w:val="left"/>
              <w:rPr>
                <w:rFonts w:ascii="Calibri" w:eastAsia="Arial" w:hAnsi="Calibri" w:cs="Calibri"/>
                <w:sz w:val="20"/>
                <w:szCs w:val="20"/>
              </w:rPr>
            </w:pPr>
          </w:p>
          <w:p w14:paraId="00000841"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Is the activity excluded</w:t>
            </w:r>
          </w:p>
          <w:p w14:paraId="00000842"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lastRenderedPageBreak/>
              <w:t>under the project (does it</w:t>
            </w:r>
          </w:p>
          <w:p w14:paraId="00000843" w14:textId="77777777" w:rsidR="00943202" w:rsidRPr="00B22472" w:rsidRDefault="00B220FC">
            <w:pPr>
              <w:jc w:val="left"/>
              <w:rPr>
                <w:rFonts w:ascii="Calibri" w:eastAsia="Arial" w:hAnsi="Calibri" w:cs="Calibri"/>
                <w:sz w:val="20"/>
                <w:szCs w:val="20"/>
              </w:rPr>
            </w:pPr>
            <w:r w:rsidRPr="00B22472">
              <w:rPr>
                <w:rFonts w:ascii="Calibri" w:eastAsia="Arial" w:hAnsi="Calibri" w:cs="Calibri"/>
                <w:sz w:val="20"/>
                <w:szCs w:val="20"/>
              </w:rPr>
              <w:t>fit under List C in Appendix</w:t>
            </w:r>
          </w:p>
          <w:p w14:paraId="00000844"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sz w:val="20"/>
                <w:szCs w:val="20"/>
              </w:rPr>
              <w:t>A)?</w:t>
            </w:r>
          </w:p>
        </w:tc>
        <w:tc>
          <w:tcPr>
            <w:tcW w:w="5245" w:type="dxa"/>
            <w:gridSpan w:val="2"/>
          </w:tcPr>
          <w:p w14:paraId="00000845"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b/>
                <w:sz w:val="20"/>
                <w:szCs w:val="20"/>
              </w:rPr>
              <w:lastRenderedPageBreak/>
              <w:t>Screening Result</w:t>
            </w:r>
          </w:p>
        </w:tc>
        <w:tc>
          <w:tcPr>
            <w:tcW w:w="7851" w:type="dxa"/>
          </w:tcPr>
          <w:p w14:paraId="00000847" w14:textId="77777777" w:rsidR="00943202" w:rsidRPr="00B22472" w:rsidRDefault="00B220FC">
            <w:pPr>
              <w:jc w:val="left"/>
              <w:rPr>
                <w:rFonts w:ascii="Calibri" w:eastAsia="Arial" w:hAnsi="Calibri" w:cs="Calibri"/>
                <w:sz w:val="22"/>
                <w:szCs w:val="22"/>
              </w:rPr>
            </w:pPr>
            <w:r w:rsidRPr="00B22472">
              <w:rPr>
                <w:rFonts w:ascii="Calibri" w:eastAsia="Arial" w:hAnsi="Calibri" w:cs="Calibri"/>
                <w:b/>
                <w:sz w:val="20"/>
                <w:szCs w:val="20"/>
              </w:rPr>
              <w:t>Summary of Screening Result Justification</w:t>
            </w:r>
          </w:p>
        </w:tc>
      </w:tr>
      <w:tr w:rsidR="00943202" w:rsidRPr="00B22472" w14:paraId="16E058D1" w14:textId="77777777" w:rsidTr="002631F0">
        <w:tc>
          <w:tcPr>
            <w:tcW w:w="2159" w:type="dxa"/>
            <w:vMerge/>
          </w:tcPr>
          <w:p w14:paraId="00000848" w14:textId="77777777" w:rsidR="00943202" w:rsidRPr="00B22472" w:rsidRDefault="00943202">
            <w:pPr>
              <w:widowControl w:val="0"/>
              <w:jc w:val="left"/>
              <w:rPr>
                <w:rFonts w:ascii="Calibri" w:eastAsia="Arial" w:hAnsi="Calibri" w:cs="Calibri"/>
                <w:sz w:val="22"/>
                <w:szCs w:val="22"/>
              </w:rPr>
            </w:pPr>
          </w:p>
        </w:tc>
        <w:tc>
          <w:tcPr>
            <w:tcW w:w="5245" w:type="dxa"/>
            <w:gridSpan w:val="2"/>
          </w:tcPr>
          <w:p w14:paraId="00000849" w14:textId="3C73BD90" w:rsidR="00943202" w:rsidRPr="00B22472" w:rsidRDefault="00B220FC">
            <w:pPr>
              <w:numPr>
                <w:ilvl w:val="0"/>
                <w:numId w:val="12"/>
              </w:numPr>
              <w:spacing w:after="160" w:line="259" w:lineRule="auto"/>
              <w:jc w:val="left"/>
              <w:rPr>
                <w:rFonts w:ascii="Calibri" w:eastAsia="Arial" w:hAnsi="Calibri" w:cs="Calibri"/>
                <w:sz w:val="22"/>
                <w:szCs w:val="22"/>
              </w:rPr>
            </w:pPr>
            <w:r w:rsidRPr="00B22472">
              <w:rPr>
                <w:rFonts w:ascii="Calibri" w:eastAsia="Arial" w:hAnsi="Calibri" w:cs="Calibri"/>
                <w:sz w:val="20"/>
                <w:szCs w:val="20"/>
              </w:rPr>
              <w:t>No</w:t>
            </w:r>
            <w:r w:rsidR="00060BD6">
              <w:rPr>
                <w:rFonts w:ascii="Calibri" w:eastAsia="Arial" w:hAnsi="Calibri" w:cs="Calibri"/>
                <w:sz w:val="20"/>
                <w:szCs w:val="20"/>
              </w:rPr>
              <w:t xml:space="preserve"> 1</w:t>
            </w:r>
            <w:r w:rsidRPr="00B22472">
              <w:rPr>
                <w:rFonts w:ascii="Calibri" w:eastAsia="Arial" w:hAnsi="Calibri" w:cs="Calibri"/>
                <w:sz w:val="20"/>
                <w:szCs w:val="20"/>
              </w:rPr>
              <w:t>. No further ES Assessment required.</w:t>
            </w:r>
          </w:p>
        </w:tc>
        <w:tc>
          <w:tcPr>
            <w:tcW w:w="7851" w:type="dxa"/>
          </w:tcPr>
          <w:p w14:paraId="0000084B" w14:textId="77777777" w:rsidR="00943202" w:rsidRPr="00B22472" w:rsidRDefault="00943202">
            <w:pPr>
              <w:jc w:val="left"/>
              <w:rPr>
                <w:rFonts w:ascii="Calibri" w:eastAsia="Arial" w:hAnsi="Calibri" w:cs="Calibri"/>
                <w:sz w:val="22"/>
                <w:szCs w:val="22"/>
              </w:rPr>
            </w:pPr>
          </w:p>
        </w:tc>
      </w:tr>
      <w:tr w:rsidR="00943202" w:rsidRPr="00B22472" w14:paraId="37BC1036" w14:textId="77777777" w:rsidTr="00DF39B5">
        <w:tc>
          <w:tcPr>
            <w:tcW w:w="2159" w:type="dxa"/>
            <w:vMerge/>
          </w:tcPr>
          <w:p w14:paraId="0000084C" w14:textId="77777777" w:rsidR="00943202" w:rsidRPr="00B22472" w:rsidRDefault="00943202">
            <w:pPr>
              <w:widowControl w:val="0"/>
              <w:jc w:val="left"/>
              <w:rPr>
                <w:rFonts w:ascii="Calibri" w:eastAsia="Arial" w:hAnsi="Calibri" w:cs="Calibri"/>
                <w:sz w:val="22"/>
                <w:szCs w:val="22"/>
              </w:rPr>
            </w:pPr>
          </w:p>
        </w:tc>
        <w:tc>
          <w:tcPr>
            <w:tcW w:w="5245" w:type="dxa"/>
            <w:gridSpan w:val="2"/>
            <w:shd w:val="clear" w:color="auto" w:fill="F3F3F3"/>
          </w:tcPr>
          <w:p w14:paraId="0000084D" w14:textId="77777777" w:rsidR="00943202" w:rsidRPr="00B22472" w:rsidRDefault="00B220FC">
            <w:pPr>
              <w:numPr>
                <w:ilvl w:val="0"/>
                <w:numId w:val="12"/>
              </w:numPr>
              <w:spacing w:after="160" w:line="259" w:lineRule="auto"/>
              <w:jc w:val="left"/>
              <w:rPr>
                <w:rFonts w:ascii="Calibri" w:eastAsia="Arial" w:hAnsi="Calibri" w:cs="Calibri"/>
                <w:b/>
                <w:sz w:val="22"/>
                <w:szCs w:val="22"/>
              </w:rPr>
            </w:pPr>
            <w:r w:rsidRPr="00B22472">
              <w:rPr>
                <w:rFonts w:ascii="Calibri" w:eastAsia="Arial" w:hAnsi="Calibri" w:cs="Calibri"/>
                <w:b/>
                <w:sz w:val="20"/>
                <w:szCs w:val="20"/>
              </w:rPr>
              <w:t>No 2. No further ES Assessment required but requires simple ESMP.</w:t>
            </w:r>
          </w:p>
        </w:tc>
        <w:tc>
          <w:tcPr>
            <w:tcW w:w="7851" w:type="dxa"/>
            <w:shd w:val="clear" w:color="auto" w:fill="auto"/>
          </w:tcPr>
          <w:p w14:paraId="0000084F" w14:textId="5E79E787" w:rsidR="00943202" w:rsidRPr="003A7A2B" w:rsidRDefault="003A7A2B" w:rsidP="00474082">
            <w:pPr>
              <w:rPr>
                <w:rFonts w:ascii="Calibri" w:eastAsia="Arial" w:hAnsi="Calibri" w:cs="Calibri"/>
                <w:sz w:val="22"/>
                <w:szCs w:val="22"/>
              </w:rPr>
            </w:pPr>
            <w:r w:rsidRPr="00DF39B5">
              <w:rPr>
                <w:rFonts w:ascii="Calibri" w:eastAsia="Arial" w:hAnsi="Calibri" w:cs="Calibri"/>
                <w:sz w:val="22"/>
                <w:szCs w:val="22"/>
              </w:rPr>
              <w:t xml:space="preserve">The Environment and social </w:t>
            </w:r>
            <w:r w:rsidR="00FE0F7E" w:rsidRPr="00DF39B5">
              <w:rPr>
                <w:rFonts w:ascii="Calibri" w:eastAsia="Arial" w:hAnsi="Calibri" w:cs="Calibri"/>
                <w:sz w:val="22"/>
                <w:szCs w:val="22"/>
              </w:rPr>
              <w:t>r</w:t>
            </w:r>
            <w:r w:rsidRPr="00DF39B5">
              <w:rPr>
                <w:rFonts w:ascii="Calibri" w:eastAsia="Arial" w:hAnsi="Calibri" w:cs="Calibri"/>
                <w:sz w:val="22"/>
                <w:szCs w:val="22"/>
              </w:rPr>
              <w:t xml:space="preserve">isks </w:t>
            </w:r>
            <w:r w:rsidR="00FD213F" w:rsidRPr="00DF39B5">
              <w:rPr>
                <w:rFonts w:ascii="Calibri" w:eastAsia="Arial" w:hAnsi="Calibri" w:cs="Calibri"/>
                <w:sz w:val="22"/>
                <w:szCs w:val="22"/>
              </w:rPr>
              <w:t>were</w:t>
            </w:r>
            <w:r w:rsidR="006906E5" w:rsidRPr="00DF39B5">
              <w:rPr>
                <w:rFonts w:ascii="Calibri" w:eastAsia="Arial" w:hAnsi="Calibri" w:cs="Calibri"/>
                <w:sz w:val="22"/>
                <w:szCs w:val="22"/>
              </w:rPr>
              <w:t xml:space="preserve"> </w:t>
            </w:r>
            <w:r w:rsidRPr="00DF39B5">
              <w:rPr>
                <w:rFonts w:ascii="Calibri" w:eastAsia="Arial" w:hAnsi="Calibri" w:cs="Calibri"/>
                <w:sz w:val="22"/>
                <w:szCs w:val="22"/>
              </w:rPr>
              <w:t xml:space="preserve">identified during the </w:t>
            </w:r>
            <w:r w:rsidR="00FD213F" w:rsidRPr="00DF39B5">
              <w:rPr>
                <w:rFonts w:ascii="Calibri" w:eastAsia="Arial" w:hAnsi="Calibri" w:cs="Calibri"/>
                <w:sz w:val="22"/>
                <w:szCs w:val="22"/>
              </w:rPr>
              <w:t>screening process,</w:t>
            </w:r>
            <w:r w:rsidR="006906E5" w:rsidRPr="00DF39B5">
              <w:rPr>
                <w:rFonts w:ascii="Calibri" w:eastAsia="Arial" w:hAnsi="Calibri" w:cs="Calibri"/>
                <w:sz w:val="22"/>
                <w:szCs w:val="22"/>
              </w:rPr>
              <w:t xml:space="preserve"> and it is categorized as </w:t>
            </w:r>
            <w:r w:rsidRPr="00DF39B5">
              <w:rPr>
                <w:rFonts w:ascii="Calibri" w:eastAsia="Arial" w:hAnsi="Calibri" w:cs="Calibri"/>
                <w:sz w:val="22"/>
                <w:szCs w:val="22"/>
              </w:rPr>
              <w:t xml:space="preserve">moderate </w:t>
            </w:r>
            <w:r w:rsidR="006906E5" w:rsidRPr="00DF39B5">
              <w:rPr>
                <w:rFonts w:ascii="Calibri" w:eastAsia="Arial" w:hAnsi="Calibri" w:cs="Calibri"/>
                <w:sz w:val="22"/>
                <w:szCs w:val="22"/>
              </w:rPr>
              <w:t>risk</w:t>
            </w:r>
            <w:r w:rsidRPr="00DF39B5">
              <w:rPr>
                <w:rFonts w:ascii="Calibri" w:eastAsia="Arial" w:hAnsi="Calibri" w:cs="Calibri"/>
                <w:sz w:val="22"/>
                <w:szCs w:val="22"/>
              </w:rPr>
              <w:t xml:space="preserve">, therefore, </w:t>
            </w:r>
            <w:r w:rsidR="00B665E8" w:rsidRPr="00DF39B5">
              <w:rPr>
                <w:rFonts w:ascii="Calibri" w:eastAsia="Arial" w:hAnsi="Calibri" w:cs="Calibri"/>
                <w:sz w:val="22"/>
                <w:szCs w:val="22"/>
              </w:rPr>
              <w:t xml:space="preserve">it is </w:t>
            </w:r>
            <w:r w:rsidRPr="00DF39B5">
              <w:rPr>
                <w:rFonts w:ascii="Calibri" w:eastAsia="Arial" w:hAnsi="Calibri" w:cs="Calibri"/>
                <w:sz w:val="22"/>
                <w:szCs w:val="22"/>
              </w:rPr>
              <w:t xml:space="preserve">not </w:t>
            </w:r>
            <w:r w:rsidR="00060BD6" w:rsidRPr="00DF39B5">
              <w:rPr>
                <w:rFonts w:ascii="Calibri" w:eastAsia="Arial" w:hAnsi="Calibri" w:cs="Calibri"/>
                <w:sz w:val="22"/>
                <w:szCs w:val="22"/>
              </w:rPr>
              <w:t>requiring</w:t>
            </w:r>
            <w:r w:rsidRPr="00DF39B5">
              <w:rPr>
                <w:rFonts w:ascii="Calibri" w:eastAsia="Arial" w:hAnsi="Calibri" w:cs="Calibri"/>
                <w:sz w:val="22"/>
                <w:szCs w:val="22"/>
              </w:rPr>
              <w:t xml:space="preserve"> a further </w:t>
            </w:r>
            <w:r w:rsidR="00B665E8" w:rsidRPr="00DF39B5">
              <w:rPr>
                <w:rFonts w:ascii="Calibri" w:eastAsia="Arial" w:hAnsi="Calibri" w:cs="Calibri"/>
                <w:sz w:val="22"/>
                <w:szCs w:val="22"/>
              </w:rPr>
              <w:t xml:space="preserve">environmental and social </w:t>
            </w:r>
            <w:r w:rsidRPr="00DF39B5">
              <w:rPr>
                <w:rFonts w:ascii="Calibri" w:eastAsia="Arial" w:hAnsi="Calibri" w:cs="Calibri"/>
                <w:sz w:val="22"/>
                <w:szCs w:val="22"/>
              </w:rPr>
              <w:t>assessment but rather a simple Environment and Social Management Plan</w:t>
            </w:r>
            <w:r w:rsidR="00B665E8" w:rsidRPr="00DF39B5">
              <w:rPr>
                <w:rFonts w:ascii="Calibri" w:eastAsia="Arial" w:hAnsi="Calibri" w:cs="Calibri"/>
                <w:sz w:val="22"/>
                <w:szCs w:val="22"/>
              </w:rPr>
              <w:t xml:space="preserve"> is enough</w:t>
            </w:r>
            <w:r w:rsidRPr="00DF39B5">
              <w:rPr>
                <w:rFonts w:ascii="Calibri" w:eastAsia="Arial" w:hAnsi="Calibri" w:cs="Calibri"/>
                <w:sz w:val="22"/>
                <w:szCs w:val="22"/>
              </w:rPr>
              <w:t xml:space="preserve"> </w:t>
            </w:r>
            <w:r w:rsidR="00060BD6" w:rsidRPr="00DF39B5">
              <w:rPr>
                <w:rFonts w:ascii="Calibri" w:eastAsia="Arial" w:hAnsi="Calibri" w:cs="Calibri"/>
                <w:sz w:val="22"/>
                <w:szCs w:val="22"/>
              </w:rPr>
              <w:t>to</w:t>
            </w:r>
            <w:r w:rsidRPr="00DF39B5">
              <w:rPr>
                <w:rFonts w:ascii="Calibri" w:eastAsia="Arial" w:hAnsi="Calibri" w:cs="Calibri"/>
                <w:sz w:val="22"/>
                <w:szCs w:val="22"/>
              </w:rPr>
              <w:t xml:space="preserve"> manage the identified E&amp;S risks and impacts during the renovation and operation phase of the subproject.</w:t>
            </w:r>
            <w:bookmarkStart w:id="86" w:name="_GoBack"/>
            <w:bookmarkEnd w:id="86"/>
          </w:p>
        </w:tc>
      </w:tr>
      <w:tr w:rsidR="00943202" w:rsidRPr="00B22472" w14:paraId="44C6A9A1" w14:textId="77777777" w:rsidTr="005D19E4">
        <w:trPr>
          <w:trHeight w:val="315"/>
        </w:trPr>
        <w:tc>
          <w:tcPr>
            <w:tcW w:w="2159" w:type="dxa"/>
            <w:vMerge/>
          </w:tcPr>
          <w:p w14:paraId="00000850" w14:textId="77777777" w:rsidR="00943202" w:rsidRPr="00B22472" w:rsidRDefault="00943202">
            <w:pPr>
              <w:widowControl w:val="0"/>
              <w:jc w:val="left"/>
              <w:rPr>
                <w:rFonts w:ascii="Calibri" w:eastAsia="Arial" w:hAnsi="Calibri" w:cs="Calibri"/>
                <w:sz w:val="22"/>
                <w:szCs w:val="22"/>
              </w:rPr>
            </w:pPr>
          </w:p>
        </w:tc>
        <w:tc>
          <w:tcPr>
            <w:tcW w:w="5245" w:type="dxa"/>
            <w:gridSpan w:val="2"/>
          </w:tcPr>
          <w:p w14:paraId="00000851" w14:textId="77777777" w:rsidR="00943202" w:rsidRPr="00B22472" w:rsidRDefault="00B220FC">
            <w:pPr>
              <w:numPr>
                <w:ilvl w:val="0"/>
                <w:numId w:val="12"/>
              </w:numPr>
              <w:spacing w:after="160" w:line="259" w:lineRule="auto"/>
              <w:jc w:val="left"/>
              <w:rPr>
                <w:rFonts w:ascii="Calibri" w:eastAsia="Arial" w:hAnsi="Calibri" w:cs="Calibri"/>
                <w:sz w:val="22"/>
                <w:szCs w:val="22"/>
              </w:rPr>
            </w:pPr>
            <w:r w:rsidRPr="00B22472">
              <w:rPr>
                <w:rFonts w:ascii="Calibri" w:eastAsia="Arial" w:hAnsi="Calibri" w:cs="Calibri"/>
                <w:sz w:val="20"/>
                <w:szCs w:val="20"/>
              </w:rPr>
              <w:t>Yes 1. Detailed ESMP. Done internally.</w:t>
            </w:r>
          </w:p>
        </w:tc>
        <w:tc>
          <w:tcPr>
            <w:tcW w:w="7851" w:type="dxa"/>
          </w:tcPr>
          <w:p w14:paraId="00000853" w14:textId="77777777" w:rsidR="00943202" w:rsidRPr="00B22472" w:rsidRDefault="00943202">
            <w:pPr>
              <w:jc w:val="left"/>
              <w:rPr>
                <w:rFonts w:ascii="Calibri" w:eastAsia="Arial" w:hAnsi="Calibri" w:cs="Calibri"/>
                <w:sz w:val="22"/>
                <w:szCs w:val="22"/>
              </w:rPr>
            </w:pPr>
          </w:p>
        </w:tc>
      </w:tr>
      <w:tr w:rsidR="00943202" w:rsidRPr="00B22472" w14:paraId="1466604E" w14:textId="77777777" w:rsidTr="005D19E4">
        <w:trPr>
          <w:trHeight w:val="238"/>
        </w:trPr>
        <w:tc>
          <w:tcPr>
            <w:tcW w:w="2159" w:type="dxa"/>
            <w:vMerge/>
          </w:tcPr>
          <w:p w14:paraId="00000854" w14:textId="77777777" w:rsidR="00943202" w:rsidRPr="00B22472" w:rsidRDefault="00943202">
            <w:pPr>
              <w:widowControl w:val="0"/>
              <w:jc w:val="left"/>
              <w:rPr>
                <w:rFonts w:ascii="Calibri" w:eastAsia="Arial" w:hAnsi="Calibri" w:cs="Calibri"/>
                <w:sz w:val="22"/>
                <w:szCs w:val="22"/>
              </w:rPr>
            </w:pPr>
          </w:p>
        </w:tc>
        <w:tc>
          <w:tcPr>
            <w:tcW w:w="5245" w:type="dxa"/>
            <w:gridSpan w:val="2"/>
          </w:tcPr>
          <w:p w14:paraId="00000855" w14:textId="00E86C94" w:rsidR="005D19E4" w:rsidRPr="005D19E4" w:rsidRDefault="00B220FC" w:rsidP="005D19E4">
            <w:pPr>
              <w:numPr>
                <w:ilvl w:val="0"/>
                <w:numId w:val="12"/>
              </w:numPr>
              <w:spacing w:after="160" w:line="259" w:lineRule="auto"/>
              <w:jc w:val="left"/>
              <w:rPr>
                <w:rFonts w:ascii="Calibri" w:eastAsia="Arial" w:hAnsi="Calibri" w:cs="Calibri"/>
                <w:sz w:val="22"/>
                <w:szCs w:val="22"/>
              </w:rPr>
            </w:pPr>
            <w:r w:rsidRPr="00B22472">
              <w:rPr>
                <w:rFonts w:ascii="Calibri" w:eastAsia="Arial" w:hAnsi="Calibri" w:cs="Calibri"/>
                <w:sz w:val="20"/>
                <w:szCs w:val="20"/>
              </w:rPr>
              <w:t>Yes 2. Detailed ESMP. Contracted to Consultancy.</w:t>
            </w:r>
          </w:p>
        </w:tc>
        <w:tc>
          <w:tcPr>
            <w:tcW w:w="7851" w:type="dxa"/>
          </w:tcPr>
          <w:p w14:paraId="00000857" w14:textId="77777777" w:rsidR="00943202" w:rsidRPr="00B22472" w:rsidRDefault="00943202">
            <w:pPr>
              <w:jc w:val="left"/>
              <w:rPr>
                <w:rFonts w:ascii="Calibri" w:eastAsia="Arial" w:hAnsi="Calibri" w:cs="Calibri"/>
                <w:sz w:val="22"/>
                <w:szCs w:val="22"/>
              </w:rPr>
            </w:pPr>
          </w:p>
        </w:tc>
      </w:tr>
      <w:tr w:rsidR="00943202" w:rsidRPr="00B22472" w14:paraId="36894982" w14:textId="77777777" w:rsidTr="002631F0">
        <w:tc>
          <w:tcPr>
            <w:tcW w:w="2159" w:type="dxa"/>
            <w:vMerge/>
          </w:tcPr>
          <w:p w14:paraId="00000858" w14:textId="77777777" w:rsidR="00943202" w:rsidRPr="00B22472" w:rsidRDefault="00943202">
            <w:pPr>
              <w:widowControl w:val="0"/>
              <w:jc w:val="left"/>
              <w:rPr>
                <w:rFonts w:ascii="Calibri" w:eastAsia="Arial" w:hAnsi="Calibri" w:cs="Calibri"/>
                <w:sz w:val="22"/>
                <w:szCs w:val="22"/>
              </w:rPr>
            </w:pPr>
          </w:p>
        </w:tc>
        <w:tc>
          <w:tcPr>
            <w:tcW w:w="5245" w:type="dxa"/>
            <w:gridSpan w:val="2"/>
          </w:tcPr>
          <w:p w14:paraId="00000859" w14:textId="77777777" w:rsidR="00943202" w:rsidRPr="00B22472" w:rsidRDefault="00B220FC">
            <w:pPr>
              <w:numPr>
                <w:ilvl w:val="0"/>
                <w:numId w:val="12"/>
              </w:numPr>
              <w:spacing w:after="160" w:line="259" w:lineRule="auto"/>
              <w:jc w:val="left"/>
              <w:rPr>
                <w:rFonts w:ascii="Calibri" w:eastAsia="Arial" w:hAnsi="Calibri" w:cs="Calibri"/>
                <w:sz w:val="22"/>
                <w:szCs w:val="22"/>
              </w:rPr>
            </w:pPr>
            <w:r w:rsidRPr="00B22472">
              <w:rPr>
                <w:rFonts w:ascii="Calibri" w:eastAsia="Arial" w:hAnsi="Calibri" w:cs="Calibri"/>
                <w:sz w:val="20"/>
                <w:szCs w:val="20"/>
              </w:rPr>
              <w:t>YES 2. ESIA required. Contracted to consultancy.</w:t>
            </w:r>
          </w:p>
        </w:tc>
        <w:tc>
          <w:tcPr>
            <w:tcW w:w="7851" w:type="dxa"/>
          </w:tcPr>
          <w:p w14:paraId="0000085B" w14:textId="77777777" w:rsidR="00943202" w:rsidRPr="00B22472" w:rsidRDefault="00943202">
            <w:pPr>
              <w:jc w:val="left"/>
              <w:rPr>
                <w:rFonts w:ascii="Calibri" w:eastAsia="Arial" w:hAnsi="Calibri" w:cs="Calibri"/>
                <w:sz w:val="22"/>
                <w:szCs w:val="22"/>
              </w:rPr>
            </w:pPr>
          </w:p>
        </w:tc>
      </w:tr>
      <w:tr w:rsidR="00943202" w:rsidRPr="00B22472" w14:paraId="4BD5CA68" w14:textId="77777777" w:rsidTr="002631F0">
        <w:tc>
          <w:tcPr>
            <w:tcW w:w="2159" w:type="dxa"/>
          </w:tcPr>
          <w:p w14:paraId="0000085C" w14:textId="77777777" w:rsidR="00943202" w:rsidRPr="00B22472" w:rsidRDefault="00943202">
            <w:pPr>
              <w:jc w:val="left"/>
              <w:rPr>
                <w:rFonts w:ascii="Calibri" w:eastAsia="Arial" w:hAnsi="Calibri" w:cs="Calibri"/>
                <w:sz w:val="20"/>
                <w:szCs w:val="20"/>
              </w:rPr>
            </w:pPr>
          </w:p>
        </w:tc>
        <w:tc>
          <w:tcPr>
            <w:tcW w:w="5245" w:type="dxa"/>
            <w:gridSpan w:val="2"/>
          </w:tcPr>
          <w:p w14:paraId="0000085D" w14:textId="77777777" w:rsidR="00943202" w:rsidRPr="00B22472" w:rsidRDefault="00943202">
            <w:pPr>
              <w:jc w:val="left"/>
              <w:rPr>
                <w:rFonts w:ascii="Calibri" w:eastAsia="Arial" w:hAnsi="Calibri" w:cs="Calibri"/>
                <w:sz w:val="22"/>
                <w:szCs w:val="22"/>
              </w:rPr>
            </w:pPr>
          </w:p>
        </w:tc>
        <w:tc>
          <w:tcPr>
            <w:tcW w:w="7851" w:type="dxa"/>
          </w:tcPr>
          <w:p w14:paraId="0000085F" w14:textId="77777777" w:rsidR="00943202" w:rsidRPr="00B22472" w:rsidRDefault="00943202">
            <w:pPr>
              <w:jc w:val="left"/>
              <w:rPr>
                <w:rFonts w:ascii="Calibri" w:eastAsia="Arial" w:hAnsi="Calibri" w:cs="Calibri"/>
                <w:sz w:val="22"/>
                <w:szCs w:val="22"/>
              </w:rPr>
            </w:pPr>
          </w:p>
        </w:tc>
      </w:tr>
    </w:tbl>
    <w:p w14:paraId="00000860" w14:textId="77777777" w:rsidR="00943202" w:rsidRPr="00B22472" w:rsidRDefault="00943202">
      <w:pPr>
        <w:spacing w:after="160" w:line="259" w:lineRule="auto"/>
        <w:jc w:val="left"/>
        <w:rPr>
          <w:rFonts w:ascii="Calibri" w:hAnsi="Calibri" w:cs="Calibri"/>
          <w:sz w:val="20"/>
          <w:szCs w:val="20"/>
        </w:rPr>
      </w:pPr>
    </w:p>
    <w:p w14:paraId="00000861" w14:textId="25403A67" w:rsidR="00943202" w:rsidRPr="00B22472" w:rsidRDefault="00282FD2">
      <w:pPr>
        <w:spacing w:line="240" w:lineRule="auto"/>
        <w:rPr>
          <w:rFonts w:ascii="Calibri" w:hAnsi="Calibri" w:cs="Calibri"/>
          <w:b/>
          <w:sz w:val="20"/>
          <w:szCs w:val="20"/>
        </w:rPr>
      </w:pPr>
      <w:sdt>
        <w:sdtPr>
          <w:rPr>
            <w:rFonts w:ascii="Calibri" w:hAnsi="Calibri" w:cs="Calibri"/>
          </w:rPr>
          <w:tag w:val="goog_rdk_30"/>
          <w:id w:val="-947616293"/>
          <w:showingPlcHdr/>
        </w:sdtPr>
        <w:sdtEndPr/>
        <w:sdtContent>
          <w:r w:rsidR="0062610A">
            <w:rPr>
              <w:rFonts w:ascii="Calibri" w:hAnsi="Calibri" w:cs="Calibri"/>
            </w:rPr>
            <w:t xml:space="preserve">     </w:t>
          </w:r>
        </w:sdtContent>
      </w:sdt>
      <w:r w:rsidR="00B220FC" w:rsidRPr="00B22472">
        <w:rPr>
          <w:rFonts w:ascii="Calibri" w:hAnsi="Calibri" w:cs="Calibri"/>
          <w:b/>
          <w:sz w:val="20"/>
          <w:szCs w:val="20"/>
        </w:rPr>
        <w:t xml:space="preserve">ES Screening Conducted by (Names and Signatures)                             Recommended Approved  by Project Manager                                                 </w:t>
      </w:r>
    </w:p>
    <w:p w14:paraId="00000862" w14:textId="77777777" w:rsidR="00943202" w:rsidRPr="00B22472" w:rsidRDefault="00943202">
      <w:pPr>
        <w:rPr>
          <w:rFonts w:ascii="Calibri" w:eastAsia="Calibri" w:hAnsi="Calibri" w:cs="Calibri"/>
          <w:sz w:val="20"/>
          <w:szCs w:val="20"/>
        </w:rPr>
      </w:pPr>
    </w:p>
    <w:p w14:paraId="00000863" w14:textId="77777777" w:rsidR="00943202" w:rsidRPr="00B22472" w:rsidRDefault="00B220FC">
      <w:pPr>
        <w:rPr>
          <w:rFonts w:ascii="Calibri" w:eastAsia="Calibri" w:hAnsi="Calibri" w:cs="Calibri"/>
          <w:sz w:val="20"/>
          <w:szCs w:val="20"/>
        </w:rPr>
      </w:pPr>
      <w:r w:rsidRPr="00B22472">
        <w:rPr>
          <w:rFonts w:ascii="Calibri" w:eastAsia="Calibri" w:hAnsi="Calibri" w:cs="Calibri"/>
          <w:sz w:val="20"/>
          <w:szCs w:val="20"/>
        </w:rPr>
        <w:t xml:space="preserve">Yengi Emmanuel Daro.                                                                                Guyson Andikoba Androga </w:t>
      </w:r>
    </w:p>
    <w:p w14:paraId="00000864" w14:textId="4661A630" w:rsidR="00943202" w:rsidRPr="00B22472" w:rsidRDefault="00B220FC">
      <w:pPr>
        <w:rPr>
          <w:rFonts w:ascii="Calibri" w:hAnsi="Calibri" w:cs="Calibri"/>
          <w:sz w:val="20"/>
          <w:szCs w:val="20"/>
        </w:rPr>
      </w:pPr>
      <w:r w:rsidRPr="00B22472">
        <w:rPr>
          <w:rFonts w:ascii="Calibri" w:eastAsia="Calibri" w:hAnsi="Calibri" w:cs="Calibri"/>
          <w:sz w:val="20"/>
          <w:szCs w:val="20"/>
        </w:rPr>
        <w:t>Environmental Specialist                                                                              Project Manager</w:t>
      </w:r>
      <w:sdt>
        <w:sdtPr>
          <w:rPr>
            <w:rFonts w:ascii="Calibri" w:hAnsi="Calibri" w:cs="Calibri"/>
          </w:rPr>
          <w:tag w:val="goog_rdk_31"/>
          <w:id w:val="387538830"/>
        </w:sdtPr>
        <w:sdtEndPr/>
        <w:sdtContent/>
      </w:sdt>
    </w:p>
    <w:p w14:paraId="00000865" w14:textId="77777777" w:rsidR="00943202" w:rsidRPr="00B22472" w:rsidRDefault="00943202">
      <w:pPr>
        <w:rPr>
          <w:rFonts w:ascii="Calibri" w:eastAsia="Calibri" w:hAnsi="Calibri" w:cs="Calibri"/>
        </w:rPr>
        <w:sectPr w:rsidR="00943202" w:rsidRPr="00B22472">
          <w:pgSz w:w="15840" w:h="12240" w:orient="landscape"/>
          <w:pgMar w:top="1440" w:right="1260" w:bottom="1440" w:left="1440" w:header="720" w:footer="720" w:gutter="0"/>
          <w:cols w:space="720"/>
        </w:sectPr>
      </w:pPr>
    </w:p>
    <w:p w14:paraId="00000866" w14:textId="77777777" w:rsidR="00943202" w:rsidRPr="00B22472" w:rsidRDefault="00B220FC">
      <w:pPr>
        <w:pStyle w:val="Heading2"/>
        <w:rPr>
          <w:rFonts w:ascii="Calibri" w:eastAsia="Calibri" w:hAnsi="Calibri" w:cs="Calibri"/>
        </w:rPr>
      </w:pPr>
      <w:bookmarkStart w:id="87" w:name="_Toc124774182"/>
      <w:r w:rsidRPr="00B22472">
        <w:rPr>
          <w:rFonts w:ascii="Calibri" w:eastAsia="Calibri" w:hAnsi="Calibri" w:cs="Calibri"/>
        </w:rPr>
        <w:lastRenderedPageBreak/>
        <w:t>ANNEX 2: STAKEHOLDER ENGAGEMENT ATTENDANCE REGISTER</w:t>
      </w:r>
      <w:bookmarkEnd w:id="87"/>
      <w:r w:rsidRPr="00B22472">
        <w:rPr>
          <w:rFonts w:ascii="Calibri" w:eastAsia="Calibri" w:hAnsi="Calibri" w:cs="Calibri"/>
        </w:rPr>
        <w:t xml:space="preserve">  </w:t>
      </w:r>
    </w:p>
    <w:p w14:paraId="00000867" w14:textId="77777777" w:rsidR="00943202" w:rsidRPr="00B22472" w:rsidRDefault="00B220FC">
      <w:pPr>
        <w:jc w:val="center"/>
        <w:rPr>
          <w:rFonts w:ascii="Calibri" w:eastAsia="Calibri" w:hAnsi="Calibri" w:cs="Calibri"/>
        </w:rPr>
      </w:pPr>
      <w:r w:rsidRPr="00B22472">
        <w:rPr>
          <w:rFonts w:ascii="Calibri" w:eastAsia="Calibri" w:hAnsi="Calibri" w:cs="Calibri"/>
          <w:noProof/>
          <w:lang w:eastAsia="en-US"/>
        </w:rPr>
        <w:drawing>
          <wp:inline distT="0" distB="0" distL="0" distR="0" wp14:anchorId="5668BA9C" wp14:editId="0ACBDD99">
            <wp:extent cx="5108749" cy="6373007"/>
            <wp:effectExtent l="0" t="0" r="0" b="0"/>
            <wp:docPr id="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t="6369" b="6299"/>
                    <a:stretch>
                      <a:fillRect/>
                    </a:stretch>
                  </pic:blipFill>
                  <pic:spPr>
                    <a:xfrm>
                      <a:off x="0" y="0"/>
                      <a:ext cx="5108749" cy="6373007"/>
                    </a:xfrm>
                    <a:prstGeom prst="rect">
                      <a:avLst/>
                    </a:prstGeom>
                    <a:ln/>
                  </pic:spPr>
                </pic:pic>
              </a:graphicData>
            </a:graphic>
          </wp:inline>
        </w:drawing>
      </w:r>
    </w:p>
    <w:p w14:paraId="00000868" w14:textId="77777777" w:rsidR="00943202" w:rsidRPr="00B22472" w:rsidRDefault="00943202">
      <w:pPr>
        <w:jc w:val="center"/>
        <w:rPr>
          <w:rFonts w:ascii="Calibri" w:eastAsia="Calibri" w:hAnsi="Calibri" w:cs="Calibri"/>
        </w:rPr>
      </w:pPr>
    </w:p>
    <w:p w14:paraId="00000869" w14:textId="77777777" w:rsidR="00943202" w:rsidRPr="00B22472" w:rsidRDefault="00943202">
      <w:pPr>
        <w:jc w:val="center"/>
        <w:rPr>
          <w:rFonts w:ascii="Calibri" w:eastAsia="Calibri" w:hAnsi="Calibri" w:cs="Calibri"/>
        </w:rPr>
      </w:pPr>
    </w:p>
    <w:p w14:paraId="0000086A" w14:textId="77777777" w:rsidR="00943202" w:rsidRPr="00B22472" w:rsidRDefault="00943202">
      <w:pPr>
        <w:jc w:val="center"/>
        <w:rPr>
          <w:rFonts w:ascii="Calibri" w:eastAsia="Calibri" w:hAnsi="Calibri" w:cs="Calibri"/>
        </w:rPr>
      </w:pPr>
    </w:p>
    <w:p w14:paraId="0000086B" w14:textId="77777777" w:rsidR="00943202" w:rsidRPr="00B22472" w:rsidRDefault="00943202">
      <w:pPr>
        <w:jc w:val="center"/>
        <w:rPr>
          <w:rFonts w:ascii="Calibri" w:eastAsia="Calibri" w:hAnsi="Calibri" w:cs="Calibri"/>
        </w:rPr>
      </w:pPr>
    </w:p>
    <w:p w14:paraId="0000086C" w14:textId="77777777" w:rsidR="00943202" w:rsidRPr="00B22472" w:rsidRDefault="00943202">
      <w:pPr>
        <w:jc w:val="center"/>
        <w:rPr>
          <w:rFonts w:ascii="Calibri" w:eastAsia="Calibri" w:hAnsi="Calibri" w:cs="Calibri"/>
        </w:rPr>
      </w:pPr>
    </w:p>
    <w:p w14:paraId="0000086D" w14:textId="77777777" w:rsidR="00943202" w:rsidRPr="00B22472" w:rsidRDefault="00943202">
      <w:pPr>
        <w:jc w:val="center"/>
        <w:rPr>
          <w:rFonts w:ascii="Calibri" w:eastAsia="Calibri" w:hAnsi="Calibri" w:cs="Calibri"/>
        </w:rPr>
      </w:pPr>
    </w:p>
    <w:p w14:paraId="0000086E" w14:textId="77777777" w:rsidR="00943202" w:rsidRPr="00B22472" w:rsidRDefault="00B220FC">
      <w:pPr>
        <w:jc w:val="center"/>
        <w:rPr>
          <w:rFonts w:ascii="Calibri" w:eastAsia="Calibri" w:hAnsi="Calibri" w:cs="Calibri"/>
        </w:rPr>
      </w:pPr>
      <w:r w:rsidRPr="00B22472">
        <w:rPr>
          <w:rFonts w:ascii="Calibri" w:eastAsia="Calibri" w:hAnsi="Calibri" w:cs="Calibri"/>
          <w:noProof/>
          <w:lang w:eastAsia="en-US"/>
        </w:rPr>
        <w:lastRenderedPageBreak/>
        <w:drawing>
          <wp:inline distT="0" distB="0" distL="0" distR="0" wp14:anchorId="4A00F1C6" wp14:editId="214825CD">
            <wp:extent cx="5943600" cy="7916545"/>
            <wp:effectExtent l="0" t="0" r="0" b="0"/>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5943600" cy="7916545"/>
                    </a:xfrm>
                    <a:prstGeom prst="rect">
                      <a:avLst/>
                    </a:prstGeom>
                    <a:ln/>
                  </pic:spPr>
                </pic:pic>
              </a:graphicData>
            </a:graphic>
          </wp:inline>
        </w:drawing>
      </w:r>
    </w:p>
    <w:p w14:paraId="0000086F" w14:textId="77777777" w:rsidR="00943202" w:rsidRPr="00B22472" w:rsidRDefault="00943202">
      <w:pPr>
        <w:jc w:val="center"/>
        <w:rPr>
          <w:rFonts w:ascii="Calibri" w:eastAsia="Calibri" w:hAnsi="Calibri" w:cs="Calibri"/>
        </w:rPr>
      </w:pPr>
    </w:p>
    <w:p w14:paraId="00000870" w14:textId="414CEE15" w:rsidR="00943202" w:rsidRPr="00B22472" w:rsidRDefault="00B220FC">
      <w:pPr>
        <w:rPr>
          <w:rFonts w:ascii="Calibri" w:eastAsia="Calibri" w:hAnsi="Calibri" w:cs="Calibri"/>
        </w:rPr>
      </w:pPr>
      <w:r w:rsidRPr="00B22472">
        <w:rPr>
          <w:rFonts w:ascii="Calibri" w:eastAsia="Calibri" w:hAnsi="Calibri" w:cs="Calibri"/>
          <w:noProof/>
          <w:lang w:eastAsia="en-US"/>
        </w:rPr>
        <w:lastRenderedPageBreak/>
        <w:drawing>
          <wp:inline distT="0" distB="0" distL="0" distR="0" wp14:anchorId="67DF0063" wp14:editId="711ECAC6">
            <wp:extent cx="5818505" cy="8343900"/>
            <wp:effectExtent l="0" t="0" r="0" b="0"/>
            <wp:docPr id="4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5818505" cy="8343900"/>
                    </a:xfrm>
                    <a:prstGeom prst="rect">
                      <a:avLst/>
                    </a:prstGeom>
                    <a:ln/>
                  </pic:spPr>
                </pic:pic>
              </a:graphicData>
            </a:graphic>
          </wp:inline>
        </w:drawing>
      </w:r>
    </w:p>
    <w:sectPr w:rsidR="00943202" w:rsidRPr="00B22472">
      <w:pgSz w:w="12240" w:h="15840"/>
      <w:pgMar w:top="12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CC1DA" w14:textId="77777777" w:rsidR="00282FD2" w:rsidRDefault="00282FD2">
      <w:pPr>
        <w:spacing w:line="240" w:lineRule="auto"/>
      </w:pPr>
      <w:r>
        <w:separator/>
      </w:r>
    </w:p>
  </w:endnote>
  <w:endnote w:type="continuationSeparator" w:id="0">
    <w:p w14:paraId="3279463C" w14:textId="77777777" w:rsidR="00282FD2" w:rsidRDefault="00282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cury Text G4">
    <w:panose1 w:val="00000000000000000000"/>
    <w:charset w:val="00"/>
    <w:family w:val="roman"/>
    <w:notTrueType/>
    <w:pitch w:val="default"/>
  </w:font>
  <w:font w:name="MIZYX D+ Mercury Numeric G 4">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Sans-Regular">
    <w:panose1 w:val="00000000000000000000"/>
    <w:charset w:val="00"/>
    <w:family w:val="roman"/>
    <w:notTrueType/>
    <w:pitch w:val="default"/>
  </w:font>
  <w:font w:name="Calibri-Italic">
    <w:panose1 w:val="00000000000000000000"/>
    <w:charset w:val="00"/>
    <w:family w:val="roman"/>
    <w:notTrueType/>
    <w:pitch w:val="default"/>
  </w:font>
  <w:font w:name="Lato-Regular">
    <w:panose1 w:val="00000000000000000000"/>
    <w:charset w:val="00"/>
    <w:family w:val="roman"/>
    <w:notTrueType/>
    <w:pitch w:val="default"/>
  </w:font>
  <w:font w:name="Lato-Black">
    <w:panose1 w:val="00000000000000000000"/>
    <w:charset w:val="00"/>
    <w:family w:val="roman"/>
    <w:notTrueType/>
    <w:pitch w:val="default"/>
  </w:font>
  <w:font w:name="Lato-Italic">
    <w:panose1 w:val="00000000000000000000"/>
    <w:charset w:val="00"/>
    <w:family w:val="roman"/>
    <w:notTrueType/>
    <w:pitch w:val="default"/>
  </w:font>
  <w:font w:name="Kohinoor Bangla">
    <w:charset w:val="4D"/>
    <w:family w:val="auto"/>
    <w:pitch w:val="variable"/>
    <w:sig w:usb0="0001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7" w14:textId="77777777" w:rsidR="00943202" w:rsidRDefault="00943202">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9" w14:textId="00763CAF" w:rsidR="00943202" w:rsidRDefault="00B220FC">
    <w:pPr>
      <w:pBdr>
        <w:top w:val="single" w:sz="4" w:space="1" w:color="000000"/>
        <w:left w:val="nil"/>
        <w:bottom w:val="nil"/>
        <w:right w:val="nil"/>
        <w:between w:val="nil"/>
      </w:pBdr>
      <w:tabs>
        <w:tab w:val="center" w:pos="4680"/>
        <w:tab w:val="right" w:pos="9360"/>
      </w:tabs>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F39B5">
      <w:rPr>
        <w:rFonts w:ascii="Times New Roman" w:eastAsia="Times New Roman" w:hAnsi="Times New Roman" w:cs="Times New Roman"/>
        <w:b/>
        <w:noProof/>
        <w:color w:val="000000"/>
      </w:rPr>
      <w:t>21</w:t>
    </w:r>
    <w:r>
      <w:rPr>
        <w:rFonts w:ascii="Times New Roman" w:eastAsia="Times New Roman" w:hAnsi="Times New Roman" w:cs="Times New Roman"/>
        <w:b/>
        <w:color w:val="000000"/>
      </w:rPr>
      <w:fldChar w:fldCharType="end"/>
    </w:r>
    <w:r>
      <w:rPr>
        <w:rFonts w:ascii="Times New Roman" w:eastAsia="Times New Roman" w:hAnsi="Times New Roman" w:cs="Times New Roman"/>
        <w:b/>
        <w:color w:val="000000"/>
        <w:sz w:val="20"/>
        <w:szCs w:val="2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DF39B5">
      <w:rPr>
        <w:rFonts w:ascii="Times New Roman" w:eastAsia="Times New Roman" w:hAnsi="Times New Roman" w:cs="Times New Roman"/>
        <w:b/>
        <w:noProof/>
        <w:color w:val="000000"/>
      </w:rPr>
      <w:t>95</w:t>
    </w:r>
    <w:r>
      <w:rPr>
        <w:rFonts w:ascii="Times New Roman" w:eastAsia="Times New Roman" w:hAnsi="Times New Roman" w:cs="Times New Roman"/>
        <w:b/>
        <w:color w:val="000000"/>
      </w:rPr>
      <w:fldChar w:fldCharType="end"/>
    </w:r>
  </w:p>
  <w:p w14:paraId="0000087A" w14:textId="77777777" w:rsidR="00943202" w:rsidRDefault="00943202">
    <w:pPr>
      <w:widowControl w:val="0"/>
      <w:pBdr>
        <w:top w:val="nil"/>
        <w:left w:val="nil"/>
        <w:bottom w:val="nil"/>
        <w:right w:val="nil"/>
        <w:between w:val="nil"/>
      </w:pBdr>
      <w:spacing w:line="276" w:lineRule="auto"/>
      <w:jc w:val="left"/>
      <w:rPr>
        <w:rFonts w:ascii="Times New Roman" w:eastAsia="Times New Roman" w:hAnsi="Times New Roman" w:cs="Times New Roman"/>
        <w:b/>
        <w:color w:val="000000"/>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8" w14:textId="77777777" w:rsidR="00943202" w:rsidRDefault="00943202">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B03B7" w14:textId="77777777" w:rsidR="00282FD2" w:rsidRDefault="00282FD2">
      <w:pPr>
        <w:spacing w:line="240" w:lineRule="auto"/>
      </w:pPr>
      <w:r>
        <w:separator/>
      </w:r>
    </w:p>
  </w:footnote>
  <w:footnote w:type="continuationSeparator" w:id="0">
    <w:p w14:paraId="13EEA223" w14:textId="77777777" w:rsidR="00282FD2" w:rsidRDefault="00282FD2">
      <w:pPr>
        <w:spacing w:line="240" w:lineRule="auto"/>
      </w:pPr>
      <w:r>
        <w:continuationSeparator/>
      </w:r>
    </w:p>
  </w:footnote>
  <w:footnote w:id="1">
    <w:p w14:paraId="00000871" w14:textId="5230EB66" w:rsidR="00943202" w:rsidRDefault="00943202">
      <w:pPr>
        <w:keepNext/>
        <w:keepLines/>
        <w:pBdr>
          <w:top w:val="nil"/>
          <w:left w:val="nil"/>
          <w:bottom w:val="nil"/>
          <w:right w:val="nil"/>
          <w:between w:val="nil"/>
        </w:pBdr>
        <w:spacing w:line="240" w:lineRule="auto"/>
        <w:rPr>
          <w:rFonts w:ascii="Times New Roman" w:eastAsia="Times New Roman" w:hAnsi="Times New Roman" w:cs="Times New Roman"/>
          <w:color w:val="000000"/>
          <w:sz w:val="16"/>
          <w:szCs w:val="16"/>
        </w:rPr>
      </w:pPr>
    </w:p>
  </w:footnote>
  <w:footnote w:id="2">
    <w:p w14:paraId="00000872" w14:textId="630306D3" w:rsidR="00943202" w:rsidRDefault="00943202">
      <w:pPr>
        <w:keepNext/>
        <w:keepLines/>
        <w:pBdr>
          <w:top w:val="nil"/>
          <w:left w:val="nil"/>
          <w:bottom w:val="nil"/>
          <w:right w:val="nil"/>
          <w:between w:val="nil"/>
        </w:pBdr>
        <w:spacing w:line="240" w:lineRule="auto"/>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4" w14:textId="77777777" w:rsidR="00943202" w:rsidRDefault="00943202">
    <w:pPr>
      <w:pBdr>
        <w:top w:val="nil"/>
        <w:left w:val="nil"/>
        <w:bottom w:val="nil"/>
        <w:right w:val="nil"/>
        <w:between w:val="nil"/>
      </w:pBdr>
      <w:tabs>
        <w:tab w:val="center" w:pos="4680"/>
        <w:tab w:val="right" w:pos="9360"/>
      </w:tabs>
      <w:spacing w:line="240" w:lineRule="auto"/>
      <w:jc w:val="center"/>
      <w:rPr>
        <w:rFonts w:ascii="Georgia" w:eastAsia="Georgia" w:hAnsi="Georgia" w:cs="Georgia"/>
        <w:color w:val="44546A"/>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3" w14:textId="77777777" w:rsidR="00943202" w:rsidRDefault="00943202">
    <w:pPr>
      <w:pBdr>
        <w:top w:val="nil"/>
        <w:left w:val="nil"/>
        <w:bottom w:val="nil"/>
        <w:right w:val="nil"/>
        <w:between w:val="nil"/>
      </w:pBdr>
      <w:tabs>
        <w:tab w:val="center" w:pos="4680"/>
        <w:tab w:val="right" w:pos="9360"/>
      </w:tabs>
      <w:spacing w:line="240" w:lineRule="auto"/>
      <w:jc w:val="center"/>
      <w:rPr>
        <w:rFonts w:ascii="Georgia" w:eastAsia="Georgia" w:hAnsi="Georgia" w:cs="Georgia"/>
        <w:color w:val="44546A"/>
        <w:sz w:val="14"/>
        <w:szCs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5" w14:textId="77777777" w:rsidR="00943202" w:rsidRDefault="00943202">
    <w:pPr>
      <w:pBdr>
        <w:top w:val="nil"/>
        <w:left w:val="nil"/>
        <w:bottom w:val="nil"/>
        <w:right w:val="nil"/>
        <w:between w:val="nil"/>
      </w:pBdr>
      <w:tabs>
        <w:tab w:val="center" w:pos="4680"/>
        <w:tab w:val="right" w:pos="9360"/>
      </w:tabs>
      <w:spacing w:line="240" w:lineRule="auto"/>
      <w:jc w:val="center"/>
      <w:rPr>
        <w:rFonts w:ascii="Georgia" w:eastAsia="Georgia" w:hAnsi="Georgia" w:cs="Georgia"/>
        <w:color w:val="44546A"/>
        <w:sz w:val="14"/>
        <w:szCs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76" w14:textId="77777777" w:rsidR="00943202" w:rsidRDefault="00943202">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44546A"/>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F6A"/>
      </v:shape>
    </w:pict>
  </w:numPicBullet>
  <w:abstractNum w:abstractNumId="0" w15:restartNumberingAfterBreak="0">
    <w:nsid w:val="EECA54C9"/>
    <w:multiLevelType w:val="hybridMultilevel"/>
    <w:tmpl w:val="262821FA"/>
    <w:lvl w:ilvl="0" w:tplc="0409000D">
      <w:start w:val="1"/>
      <w:numFmt w:val="bullet"/>
      <w:lvlText w:val=""/>
      <w:lvlJc w:val="left"/>
      <w:pPr>
        <w:ind w:left="0" w:firstLine="0"/>
      </w:pPr>
      <w:rPr>
        <w:rFonts w:ascii="Wingdings" w:hAnsi="Wingding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57B686E"/>
    <w:multiLevelType w:val="multilevel"/>
    <w:tmpl w:val="08C60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A21673"/>
    <w:multiLevelType w:val="hybridMultilevel"/>
    <w:tmpl w:val="DBBC6206"/>
    <w:lvl w:ilvl="0" w:tplc="F58237FC">
      <w:start w:val="1"/>
      <w:numFmt w:val="bullet"/>
      <w:lvlText w:val="•"/>
      <w:lvlJc w:val="left"/>
      <w:pPr>
        <w:tabs>
          <w:tab w:val="num" w:pos="720"/>
        </w:tabs>
        <w:ind w:left="720" w:hanging="360"/>
      </w:pPr>
      <w:rPr>
        <w:rFonts w:ascii="Times New Roman" w:hAnsi="Times New Roman" w:hint="default"/>
      </w:rPr>
    </w:lvl>
    <w:lvl w:ilvl="1" w:tplc="4B08F236" w:tentative="1">
      <w:start w:val="1"/>
      <w:numFmt w:val="bullet"/>
      <w:lvlText w:val="•"/>
      <w:lvlJc w:val="left"/>
      <w:pPr>
        <w:tabs>
          <w:tab w:val="num" w:pos="1440"/>
        </w:tabs>
        <w:ind w:left="1440" w:hanging="360"/>
      </w:pPr>
      <w:rPr>
        <w:rFonts w:ascii="Times New Roman" w:hAnsi="Times New Roman" w:hint="default"/>
      </w:rPr>
    </w:lvl>
    <w:lvl w:ilvl="2" w:tplc="8D209F74" w:tentative="1">
      <w:start w:val="1"/>
      <w:numFmt w:val="bullet"/>
      <w:lvlText w:val="•"/>
      <w:lvlJc w:val="left"/>
      <w:pPr>
        <w:tabs>
          <w:tab w:val="num" w:pos="2160"/>
        </w:tabs>
        <w:ind w:left="2160" w:hanging="360"/>
      </w:pPr>
      <w:rPr>
        <w:rFonts w:ascii="Times New Roman" w:hAnsi="Times New Roman" w:hint="default"/>
      </w:rPr>
    </w:lvl>
    <w:lvl w:ilvl="3" w:tplc="A9361A62" w:tentative="1">
      <w:start w:val="1"/>
      <w:numFmt w:val="bullet"/>
      <w:lvlText w:val="•"/>
      <w:lvlJc w:val="left"/>
      <w:pPr>
        <w:tabs>
          <w:tab w:val="num" w:pos="2880"/>
        </w:tabs>
        <w:ind w:left="2880" w:hanging="360"/>
      </w:pPr>
      <w:rPr>
        <w:rFonts w:ascii="Times New Roman" w:hAnsi="Times New Roman" w:hint="default"/>
      </w:rPr>
    </w:lvl>
    <w:lvl w:ilvl="4" w:tplc="68C81CDE" w:tentative="1">
      <w:start w:val="1"/>
      <w:numFmt w:val="bullet"/>
      <w:lvlText w:val="•"/>
      <w:lvlJc w:val="left"/>
      <w:pPr>
        <w:tabs>
          <w:tab w:val="num" w:pos="3600"/>
        </w:tabs>
        <w:ind w:left="3600" w:hanging="360"/>
      </w:pPr>
      <w:rPr>
        <w:rFonts w:ascii="Times New Roman" w:hAnsi="Times New Roman" w:hint="default"/>
      </w:rPr>
    </w:lvl>
    <w:lvl w:ilvl="5" w:tplc="E8521346" w:tentative="1">
      <w:start w:val="1"/>
      <w:numFmt w:val="bullet"/>
      <w:lvlText w:val="•"/>
      <w:lvlJc w:val="left"/>
      <w:pPr>
        <w:tabs>
          <w:tab w:val="num" w:pos="4320"/>
        </w:tabs>
        <w:ind w:left="4320" w:hanging="360"/>
      </w:pPr>
      <w:rPr>
        <w:rFonts w:ascii="Times New Roman" w:hAnsi="Times New Roman" w:hint="default"/>
      </w:rPr>
    </w:lvl>
    <w:lvl w:ilvl="6" w:tplc="C1E89202" w:tentative="1">
      <w:start w:val="1"/>
      <w:numFmt w:val="bullet"/>
      <w:lvlText w:val="•"/>
      <w:lvlJc w:val="left"/>
      <w:pPr>
        <w:tabs>
          <w:tab w:val="num" w:pos="5040"/>
        </w:tabs>
        <w:ind w:left="5040" w:hanging="360"/>
      </w:pPr>
      <w:rPr>
        <w:rFonts w:ascii="Times New Roman" w:hAnsi="Times New Roman" w:hint="default"/>
      </w:rPr>
    </w:lvl>
    <w:lvl w:ilvl="7" w:tplc="F3768886" w:tentative="1">
      <w:start w:val="1"/>
      <w:numFmt w:val="bullet"/>
      <w:lvlText w:val="•"/>
      <w:lvlJc w:val="left"/>
      <w:pPr>
        <w:tabs>
          <w:tab w:val="num" w:pos="5760"/>
        </w:tabs>
        <w:ind w:left="5760" w:hanging="360"/>
      </w:pPr>
      <w:rPr>
        <w:rFonts w:ascii="Times New Roman" w:hAnsi="Times New Roman" w:hint="default"/>
      </w:rPr>
    </w:lvl>
    <w:lvl w:ilvl="8" w:tplc="1CAC3AF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5F5AF1"/>
    <w:multiLevelType w:val="hybridMultilevel"/>
    <w:tmpl w:val="8E2004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41B68"/>
    <w:multiLevelType w:val="multilevel"/>
    <w:tmpl w:val="0C541B6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F13E92"/>
    <w:multiLevelType w:val="multilevel"/>
    <w:tmpl w:val="515E1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3A6EA2"/>
    <w:multiLevelType w:val="multilevel"/>
    <w:tmpl w:val="FA982ACC"/>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F0A41"/>
    <w:multiLevelType w:val="hybridMultilevel"/>
    <w:tmpl w:val="0D64F2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9279E"/>
    <w:multiLevelType w:val="multilevel"/>
    <w:tmpl w:val="23225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BB6C8D"/>
    <w:multiLevelType w:val="multilevel"/>
    <w:tmpl w:val="52562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6C25AC"/>
    <w:multiLevelType w:val="multilevel"/>
    <w:tmpl w:val="F650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5D0CC9"/>
    <w:multiLevelType w:val="multilevel"/>
    <w:tmpl w:val="4E848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E00061"/>
    <w:multiLevelType w:val="hybridMultilevel"/>
    <w:tmpl w:val="62F48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D52533"/>
    <w:multiLevelType w:val="multilevel"/>
    <w:tmpl w:val="9586C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314591"/>
    <w:multiLevelType w:val="hybridMultilevel"/>
    <w:tmpl w:val="468A7E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C150AC"/>
    <w:multiLevelType w:val="hybridMultilevel"/>
    <w:tmpl w:val="2B26B81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6" w15:restartNumberingAfterBreak="0">
    <w:nsid w:val="3AB31963"/>
    <w:multiLevelType w:val="multilevel"/>
    <w:tmpl w:val="3AB3196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0D3E47"/>
    <w:multiLevelType w:val="multilevel"/>
    <w:tmpl w:val="BE58D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0F7890"/>
    <w:multiLevelType w:val="multilevel"/>
    <w:tmpl w:val="ECA86A32"/>
    <w:lvl w:ilvl="0">
      <w:start w:val="1"/>
      <w:numFmt w:val="bullet"/>
      <w:lvlText w:val="●"/>
      <w:lvlJc w:val="left"/>
      <w:pPr>
        <w:ind w:left="45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82D348D"/>
    <w:multiLevelType w:val="multilevel"/>
    <w:tmpl w:val="998AC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742E19"/>
    <w:multiLevelType w:val="hybridMultilevel"/>
    <w:tmpl w:val="2064EB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D257B"/>
    <w:multiLevelType w:val="multilevel"/>
    <w:tmpl w:val="18EA4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AC3907"/>
    <w:multiLevelType w:val="multilevel"/>
    <w:tmpl w:val="074E9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F285ADB"/>
    <w:multiLevelType w:val="hybridMultilevel"/>
    <w:tmpl w:val="8D1C0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721CB"/>
    <w:multiLevelType w:val="multilevel"/>
    <w:tmpl w:val="1FC66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7B2D71"/>
    <w:multiLevelType w:val="hybridMultilevel"/>
    <w:tmpl w:val="F8E4FB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681C5A05"/>
    <w:multiLevelType w:val="multilevel"/>
    <w:tmpl w:val="8348EE3E"/>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8B6DB9"/>
    <w:multiLevelType w:val="multilevel"/>
    <w:tmpl w:val="644A0572"/>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F42C2B"/>
    <w:multiLevelType w:val="multilevel"/>
    <w:tmpl w:val="56C6454A"/>
    <w:lvl w:ilvl="0">
      <w:start w:val="1"/>
      <w:numFmt w:val="bullet"/>
      <w:lvlText w:val="●"/>
      <w:lvlJc w:val="left"/>
      <w:pPr>
        <w:ind w:left="720" w:hanging="360"/>
      </w:pPr>
      <w:rPr>
        <w:rFonts w:ascii="Open Sans" w:eastAsia="Open Sans" w:hAnsi="Open Sans" w:cs="Open Sans"/>
        <w:sz w:val="21"/>
        <w:szCs w:val="21"/>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9" w15:restartNumberingAfterBreak="0">
    <w:nsid w:val="6B8B0A24"/>
    <w:multiLevelType w:val="multilevel"/>
    <w:tmpl w:val="4C720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2E5AB6"/>
    <w:multiLevelType w:val="hybridMultilevel"/>
    <w:tmpl w:val="7862EA28"/>
    <w:lvl w:ilvl="0" w:tplc="9814CF76">
      <w:start w:val="1"/>
      <w:numFmt w:val="bullet"/>
      <w:lvlText w:val="•"/>
      <w:lvlJc w:val="left"/>
      <w:pPr>
        <w:tabs>
          <w:tab w:val="num" w:pos="720"/>
        </w:tabs>
        <w:ind w:left="720" w:hanging="360"/>
      </w:pPr>
      <w:rPr>
        <w:rFonts w:ascii="Times New Roman" w:hAnsi="Times New Roman" w:hint="default"/>
      </w:rPr>
    </w:lvl>
    <w:lvl w:ilvl="1" w:tplc="7CFE7832" w:tentative="1">
      <w:start w:val="1"/>
      <w:numFmt w:val="bullet"/>
      <w:lvlText w:val="•"/>
      <w:lvlJc w:val="left"/>
      <w:pPr>
        <w:tabs>
          <w:tab w:val="num" w:pos="1440"/>
        </w:tabs>
        <w:ind w:left="1440" w:hanging="360"/>
      </w:pPr>
      <w:rPr>
        <w:rFonts w:ascii="Times New Roman" w:hAnsi="Times New Roman" w:hint="default"/>
      </w:rPr>
    </w:lvl>
    <w:lvl w:ilvl="2" w:tplc="AF585FEA" w:tentative="1">
      <w:start w:val="1"/>
      <w:numFmt w:val="bullet"/>
      <w:lvlText w:val="•"/>
      <w:lvlJc w:val="left"/>
      <w:pPr>
        <w:tabs>
          <w:tab w:val="num" w:pos="2160"/>
        </w:tabs>
        <w:ind w:left="2160" w:hanging="360"/>
      </w:pPr>
      <w:rPr>
        <w:rFonts w:ascii="Times New Roman" w:hAnsi="Times New Roman" w:hint="default"/>
      </w:rPr>
    </w:lvl>
    <w:lvl w:ilvl="3" w:tplc="31CE0A6E" w:tentative="1">
      <w:start w:val="1"/>
      <w:numFmt w:val="bullet"/>
      <w:lvlText w:val="•"/>
      <w:lvlJc w:val="left"/>
      <w:pPr>
        <w:tabs>
          <w:tab w:val="num" w:pos="2880"/>
        </w:tabs>
        <w:ind w:left="2880" w:hanging="360"/>
      </w:pPr>
      <w:rPr>
        <w:rFonts w:ascii="Times New Roman" w:hAnsi="Times New Roman" w:hint="default"/>
      </w:rPr>
    </w:lvl>
    <w:lvl w:ilvl="4" w:tplc="75E67CBE" w:tentative="1">
      <w:start w:val="1"/>
      <w:numFmt w:val="bullet"/>
      <w:lvlText w:val="•"/>
      <w:lvlJc w:val="left"/>
      <w:pPr>
        <w:tabs>
          <w:tab w:val="num" w:pos="3600"/>
        </w:tabs>
        <w:ind w:left="3600" w:hanging="360"/>
      </w:pPr>
      <w:rPr>
        <w:rFonts w:ascii="Times New Roman" w:hAnsi="Times New Roman" w:hint="default"/>
      </w:rPr>
    </w:lvl>
    <w:lvl w:ilvl="5" w:tplc="16D690C2" w:tentative="1">
      <w:start w:val="1"/>
      <w:numFmt w:val="bullet"/>
      <w:lvlText w:val="•"/>
      <w:lvlJc w:val="left"/>
      <w:pPr>
        <w:tabs>
          <w:tab w:val="num" w:pos="4320"/>
        </w:tabs>
        <w:ind w:left="4320" w:hanging="360"/>
      </w:pPr>
      <w:rPr>
        <w:rFonts w:ascii="Times New Roman" w:hAnsi="Times New Roman" w:hint="default"/>
      </w:rPr>
    </w:lvl>
    <w:lvl w:ilvl="6" w:tplc="D94A7572" w:tentative="1">
      <w:start w:val="1"/>
      <w:numFmt w:val="bullet"/>
      <w:lvlText w:val="•"/>
      <w:lvlJc w:val="left"/>
      <w:pPr>
        <w:tabs>
          <w:tab w:val="num" w:pos="5040"/>
        </w:tabs>
        <w:ind w:left="5040" w:hanging="360"/>
      </w:pPr>
      <w:rPr>
        <w:rFonts w:ascii="Times New Roman" w:hAnsi="Times New Roman" w:hint="default"/>
      </w:rPr>
    </w:lvl>
    <w:lvl w:ilvl="7" w:tplc="3B12833A" w:tentative="1">
      <w:start w:val="1"/>
      <w:numFmt w:val="bullet"/>
      <w:lvlText w:val="•"/>
      <w:lvlJc w:val="left"/>
      <w:pPr>
        <w:tabs>
          <w:tab w:val="num" w:pos="5760"/>
        </w:tabs>
        <w:ind w:left="5760" w:hanging="360"/>
      </w:pPr>
      <w:rPr>
        <w:rFonts w:ascii="Times New Roman" w:hAnsi="Times New Roman" w:hint="default"/>
      </w:rPr>
    </w:lvl>
    <w:lvl w:ilvl="8" w:tplc="BD46BBB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D78700F"/>
    <w:multiLevelType w:val="multilevel"/>
    <w:tmpl w:val="A3E88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FB7FD0"/>
    <w:multiLevelType w:val="multilevel"/>
    <w:tmpl w:val="2E6C4E98"/>
    <w:lvl w:ilvl="0">
      <w:start w:val="1"/>
      <w:numFmt w:val="bullet"/>
      <w:lvlText w:val="●"/>
      <w:lvlJc w:val="left"/>
      <w:pPr>
        <w:ind w:left="45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2D1135D"/>
    <w:multiLevelType w:val="multilevel"/>
    <w:tmpl w:val="0748B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3558C0"/>
    <w:multiLevelType w:val="hybridMultilevel"/>
    <w:tmpl w:val="051C4E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0C2813"/>
    <w:multiLevelType w:val="multilevel"/>
    <w:tmpl w:val="54E65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E37C26"/>
    <w:multiLevelType w:val="multilevel"/>
    <w:tmpl w:val="0DE6B074"/>
    <w:lvl w:ilvl="0">
      <w:start w:val="1"/>
      <w:numFmt w:val="decimal"/>
      <w:pStyle w:val="ListBullet"/>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31"/>
  </w:num>
  <w:num w:numId="3">
    <w:abstractNumId w:val="36"/>
  </w:num>
  <w:num w:numId="4">
    <w:abstractNumId w:val="22"/>
  </w:num>
  <w:num w:numId="5">
    <w:abstractNumId w:val="6"/>
  </w:num>
  <w:num w:numId="6">
    <w:abstractNumId w:val="26"/>
  </w:num>
  <w:num w:numId="7">
    <w:abstractNumId w:val="19"/>
  </w:num>
  <w:num w:numId="8">
    <w:abstractNumId w:val="35"/>
  </w:num>
  <w:num w:numId="9">
    <w:abstractNumId w:val="18"/>
  </w:num>
  <w:num w:numId="10">
    <w:abstractNumId w:val="13"/>
  </w:num>
  <w:num w:numId="11">
    <w:abstractNumId w:val="32"/>
  </w:num>
  <w:num w:numId="12">
    <w:abstractNumId w:val="33"/>
  </w:num>
  <w:num w:numId="13">
    <w:abstractNumId w:val="17"/>
  </w:num>
  <w:num w:numId="14">
    <w:abstractNumId w:val="21"/>
  </w:num>
  <w:num w:numId="15">
    <w:abstractNumId w:val="5"/>
  </w:num>
  <w:num w:numId="16">
    <w:abstractNumId w:val="27"/>
  </w:num>
  <w:num w:numId="17">
    <w:abstractNumId w:val="29"/>
  </w:num>
  <w:num w:numId="18">
    <w:abstractNumId w:val="1"/>
  </w:num>
  <w:num w:numId="19">
    <w:abstractNumId w:val="10"/>
  </w:num>
  <w:num w:numId="20">
    <w:abstractNumId w:val="9"/>
  </w:num>
  <w:num w:numId="21">
    <w:abstractNumId w:val="8"/>
  </w:num>
  <w:num w:numId="22">
    <w:abstractNumId w:val="24"/>
  </w:num>
  <w:num w:numId="23">
    <w:abstractNumId w:val="15"/>
  </w:num>
  <w:num w:numId="24">
    <w:abstractNumId w:val="3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6"/>
  </w:num>
  <w:num w:numId="28">
    <w:abstractNumId w:val="12"/>
  </w:num>
  <w:num w:numId="29">
    <w:abstractNumId w:val="25"/>
  </w:num>
  <w:num w:numId="30">
    <w:abstractNumId w:val="14"/>
  </w:num>
  <w:num w:numId="31">
    <w:abstractNumId w:val="7"/>
  </w:num>
  <w:num w:numId="32">
    <w:abstractNumId w:val="23"/>
  </w:num>
  <w:num w:numId="33">
    <w:abstractNumId w:val="20"/>
  </w:num>
  <w:num w:numId="34">
    <w:abstractNumId w:val="3"/>
  </w:num>
  <w:num w:numId="35">
    <w:abstractNumId w:val="0"/>
  </w:num>
  <w:num w:numId="36">
    <w:abstractNumId w:val="28"/>
  </w:num>
  <w:num w:numId="37">
    <w:abstractNumId w:val="3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1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02"/>
    <w:rsid w:val="00002084"/>
    <w:rsid w:val="00006999"/>
    <w:rsid w:val="00013631"/>
    <w:rsid w:val="00015FD4"/>
    <w:rsid w:val="0002241C"/>
    <w:rsid w:val="0002640E"/>
    <w:rsid w:val="00032B24"/>
    <w:rsid w:val="00033964"/>
    <w:rsid w:val="000570AE"/>
    <w:rsid w:val="00060BD6"/>
    <w:rsid w:val="00071AF8"/>
    <w:rsid w:val="000732EF"/>
    <w:rsid w:val="00073766"/>
    <w:rsid w:val="00073D49"/>
    <w:rsid w:val="00076FD8"/>
    <w:rsid w:val="00082E92"/>
    <w:rsid w:val="00087455"/>
    <w:rsid w:val="00090924"/>
    <w:rsid w:val="00092E8A"/>
    <w:rsid w:val="000A4C46"/>
    <w:rsid w:val="000A6C4B"/>
    <w:rsid w:val="000A700C"/>
    <w:rsid w:val="000B05EB"/>
    <w:rsid w:val="000B2271"/>
    <w:rsid w:val="000D4F41"/>
    <w:rsid w:val="000D63B5"/>
    <w:rsid w:val="000D6940"/>
    <w:rsid w:val="000E3949"/>
    <w:rsid w:val="000E551D"/>
    <w:rsid w:val="000F2CC7"/>
    <w:rsid w:val="000F5F7B"/>
    <w:rsid w:val="00104797"/>
    <w:rsid w:val="00115AF1"/>
    <w:rsid w:val="00116B02"/>
    <w:rsid w:val="0013031D"/>
    <w:rsid w:val="00146BD8"/>
    <w:rsid w:val="00147E6D"/>
    <w:rsid w:val="00164A9E"/>
    <w:rsid w:val="00165CEC"/>
    <w:rsid w:val="00172EF6"/>
    <w:rsid w:val="001769EB"/>
    <w:rsid w:val="001B3CFD"/>
    <w:rsid w:val="001C390D"/>
    <w:rsid w:val="001D60C1"/>
    <w:rsid w:val="001F2EFF"/>
    <w:rsid w:val="001F4D46"/>
    <w:rsid w:val="001F707A"/>
    <w:rsid w:val="001F7F93"/>
    <w:rsid w:val="00206371"/>
    <w:rsid w:val="00206E36"/>
    <w:rsid w:val="002120E9"/>
    <w:rsid w:val="00232BD0"/>
    <w:rsid w:val="002336E7"/>
    <w:rsid w:val="002429F4"/>
    <w:rsid w:val="00243DE3"/>
    <w:rsid w:val="00244D3F"/>
    <w:rsid w:val="0025404C"/>
    <w:rsid w:val="002631F0"/>
    <w:rsid w:val="00282FD2"/>
    <w:rsid w:val="00285528"/>
    <w:rsid w:val="002858A6"/>
    <w:rsid w:val="002918F5"/>
    <w:rsid w:val="002B4329"/>
    <w:rsid w:val="002C4E97"/>
    <w:rsid w:val="002D418F"/>
    <w:rsid w:val="00305FEF"/>
    <w:rsid w:val="00313583"/>
    <w:rsid w:val="003223FB"/>
    <w:rsid w:val="003242C6"/>
    <w:rsid w:val="003244E2"/>
    <w:rsid w:val="0033570D"/>
    <w:rsid w:val="00343055"/>
    <w:rsid w:val="00344581"/>
    <w:rsid w:val="00346438"/>
    <w:rsid w:val="003527F9"/>
    <w:rsid w:val="00353156"/>
    <w:rsid w:val="00354B7F"/>
    <w:rsid w:val="003556BA"/>
    <w:rsid w:val="00367633"/>
    <w:rsid w:val="00375DAF"/>
    <w:rsid w:val="00377692"/>
    <w:rsid w:val="00391FBB"/>
    <w:rsid w:val="0039704D"/>
    <w:rsid w:val="003A1544"/>
    <w:rsid w:val="003A2617"/>
    <w:rsid w:val="003A767A"/>
    <w:rsid w:val="003A7A2B"/>
    <w:rsid w:val="003B14D5"/>
    <w:rsid w:val="003E0851"/>
    <w:rsid w:val="003E0AAB"/>
    <w:rsid w:val="003E2BA3"/>
    <w:rsid w:val="003E4BA5"/>
    <w:rsid w:val="003E587B"/>
    <w:rsid w:val="003E7451"/>
    <w:rsid w:val="003F3025"/>
    <w:rsid w:val="00403F27"/>
    <w:rsid w:val="00424FE0"/>
    <w:rsid w:val="00434F04"/>
    <w:rsid w:val="00434FED"/>
    <w:rsid w:val="004466B2"/>
    <w:rsid w:val="00452A10"/>
    <w:rsid w:val="00455C6A"/>
    <w:rsid w:val="0046170F"/>
    <w:rsid w:val="00471601"/>
    <w:rsid w:val="00474082"/>
    <w:rsid w:val="0048161B"/>
    <w:rsid w:val="004873A5"/>
    <w:rsid w:val="0049088B"/>
    <w:rsid w:val="00495BF8"/>
    <w:rsid w:val="004A4FF3"/>
    <w:rsid w:val="004B32D5"/>
    <w:rsid w:val="004C5150"/>
    <w:rsid w:val="004D265C"/>
    <w:rsid w:val="004F2B6C"/>
    <w:rsid w:val="00503A54"/>
    <w:rsid w:val="00506932"/>
    <w:rsid w:val="005149AF"/>
    <w:rsid w:val="00516AA3"/>
    <w:rsid w:val="00523B86"/>
    <w:rsid w:val="00531CB9"/>
    <w:rsid w:val="00532835"/>
    <w:rsid w:val="00542C26"/>
    <w:rsid w:val="0055077D"/>
    <w:rsid w:val="00550F3D"/>
    <w:rsid w:val="00584E04"/>
    <w:rsid w:val="005944C7"/>
    <w:rsid w:val="005A6395"/>
    <w:rsid w:val="005B1EEA"/>
    <w:rsid w:val="005C074A"/>
    <w:rsid w:val="005C6131"/>
    <w:rsid w:val="005D19E4"/>
    <w:rsid w:val="005D3891"/>
    <w:rsid w:val="005E0591"/>
    <w:rsid w:val="005F6C5B"/>
    <w:rsid w:val="00602E9E"/>
    <w:rsid w:val="00604207"/>
    <w:rsid w:val="0060797B"/>
    <w:rsid w:val="0061091C"/>
    <w:rsid w:val="00611783"/>
    <w:rsid w:val="00625208"/>
    <w:rsid w:val="0062610A"/>
    <w:rsid w:val="006302EC"/>
    <w:rsid w:val="006408FF"/>
    <w:rsid w:val="0064786A"/>
    <w:rsid w:val="00665C1D"/>
    <w:rsid w:val="006707F3"/>
    <w:rsid w:val="00685A4C"/>
    <w:rsid w:val="00685E52"/>
    <w:rsid w:val="006906E5"/>
    <w:rsid w:val="006A12CA"/>
    <w:rsid w:val="006A5664"/>
    <w:rsid w:val="006B0255"/>
    <w:rsid w:val="006C0457"/>
    <w:rsid w:val="006C0579"/>
    <w:rsid w:val="006C6C3E"/>
    <w:rsid w:val="006D3FE4"/>
    <w:rsid w:val="006F2EAD"/>
    <w:rsid w:val="006F37A2"/>
    <w:rsid w:val="006F3A96"/>
    <w:rsid w:val="00704930"/>
    <w:rsid w:val="00734D5E"/>
    <w:rsid w:val="00735B5C"/>
    <w:rsid w:val="0073704C"/>
    <w:rsid w:val="00740AF6"/>
    <w:rsid w:val="00741D74"/>
    <w:rsid w:val="00742A1D"/>
    <w:rsid w:val="00747D6E"/>
    <w:rsid w:val="00750792"/>
    <w:rsid w:val="0075087C"/>
    <w:rsid w:val="0076005F"/>
    <w:rsid w:val="0078385C"/>
    <w:rsid w:val="00786D98"/>
    <w:rsid w:val="007A0A98"/>
    <w:rsid w:val="007A37D3"/>
    <w:rsid w:val="007B0ED0"/>
    <w:rsid w:val="007B5CF6"/>
    <w:rsid w:val="007B6E23"/>
    <w:rsid w:val="007C4EB5"/>
    <w:rsid w:val="007E0F56"/>
    <w:rsid w:val="007E1FCB"/>
    <w:rsid w:val="007E332F"/>
    <w:rsid w:val="007F0786"/>
    <w:rsid w:val="007F17DE"/>
    <w:rsid w:val="007F1A00"/>
    <w:rsid w:val="008032C4"/>
    <w:rsid w:val="008129BC"/>
    <w:rsid w:val="00833AC0"/>
    <w:rsid w:val="008371D1"/>
    <w:rsid w:val="0086031E"/>
    <w:rsid w:val="0088756D"/>
    <w:rsid w:val="008A659D"/>
    <w:rsid w:val="008B2A65"/>
    <w:rsid w:val="008B3383"/>
    <w:rsid w:val="008E6748"/>
    <w:rsid w:val="008F3D47"/>
    <w:rsid w:val="008F4322"/>
    <w:rsid w:val="00904270"/>
    <w:rsid w:val="0091583D"/>
    <w:rsid w:val="009320E0"/>
    <w:rsid w:val="009337AE"/>
    <w:rsid w:val="00936A6F"/>
    <w:rsid w:val="00936B5E"/>
    <w:rsid w:val="00943202"/>
    <w:rsid w:val="00945FDA"/>
    <w:rsid w:val="00955C3A"/>
    <w:rsid w:val="00960F90"/>
    <w:rsid w:val="00966E46"/>
    <w:rsid w:val="0099733A"/>
    <w:rsid w:val="009A4914"/>
    <w:rsid w:val="009A5DEE"/>
    <w:rsid w:val="009B0816"/>
    <w:rsid w:val="009B1E1C"/>
    <w:rsid w:val="009B3F02"/>
    <w:rsid w:val="009C38A3"/>
    <w:rsid w:val="009C402B"/>
    <w:rsid w:val="009D5D8D"/>
    <w:rsid w:val="009D79AD"/>
    <w:rsid w:val="009E027A"/>
    <w:rsid w:val="009F74B1"/>
    <w:rsid w:val="00A0693A"/>
    <w:rsid w:val="00A07599"/>
    <w:rsid w:val="00A229AF"/>
    <w:rsid w:val="00A23C9E"/>
    <w:rsid w:val="00A258E0"/>
    <w:rsid w:val="00A30E9C"/>
    <w:rsid w:val="00A33917"/>
    <w:rsid w:val="00A35109"/>
    <w:rsid w:val="00A5341F"/>
    <w:rsid w:val="00A551FC"/>
    <w:rsid w:val="00A63A93"/>
    <w:rsid w:val="00A64716"/>
    <w:rsid w:val="00A70115"/>
    <w:rsid w:val="00A74739"/>
    <w:rsid w:val="00A86DA0"/>
    <w:rsid w:val="00A924C6"/>
    <w:rsid w:val="00AA1EF9"/>
    <w:rsid w:val="00AA216D"/>
    <w:rsid w:val="00AA4910"/>
    <w:rsid w:val="00AA61D0"/>
    <w:rsid w:val="00AC29CD"/>
    <w:rsid w:val="00AD36BB"/>
    <w:rsid w:val="00AF4521"/>
    <w:rsid w:val="00B0706E"/>
    <w:rsid w:val="00B14D40"/>
    <w:rsid w:val="00B220FC"/>
    <w:rsid w:val="00B22472"/>
    <w:rsid w:val="00B43932"/>
    <w:rsid w:val="00B6275B"/>
    <w:rsid w:val="00B654FA"/>
    <w:rsid w:val="00B665E8"/>
    <w:rsid w:val="00B7041A"/>
    <w:rsid w:val="00B74A3C"/>
    <w:rsid w:val="00B75089"/>
    <w:rsid w:val="00B75FFB"/>
    <w:rsid w:val="00B978A3"/>
    <w:rsid w:val="00BA7BEB"/>
    <w:rsid w:val="00BB4FA3"/>
    <w:rsid w:val="00BC28DC"/>
    <w:rsid w:val="00BD2D4F"/>
    <w:rsid w:val="00BD2DE6"/>
    <w:rsid w:val="00BD4526"/>
    <w:rsid w:val="00BD56B6"/>
    <w:rsid w:val="00BD73E2"/>
    <w:rsid w:val="00BE056B"/>
    <w:rsid w:val="00BE278F"/>
    <w:rsid w:val="00BF360C"/>
    <w:rsid w:val="00BF51B8"/>
    <w:rsid w:val="00BF520F"/>
    <w:rsid w:val="00BF6D56"/>
    <w:rsid w:val="00C01C61"/>
    <w:rsid w:val="00C12FB8"/>
    <w:rsid w:val="00C12FB9"/>
    <w:rsid w:val="00C15EBF"/>
    <w:rsid w:val="00C2147A"/>
    <w:rsid w:val="00C35180"/>
    <w:rsid w:val="00C55D01"/>
    <w:rsid w:val="00C72D6F"/>
    <w:rsid w:val="00C80EAF"/>
    <w:rsid w:val="00C81474"/>
    <w:rsid w:val="00C818A7"/>
    <w:rsid w:val="00C9071D"/>
    <w:rsid w:val="00CB0E7A"/>
    <w:rsid w:val="00CB1E3C"/>
    <w:rsid w:val="00CC5892"/>
    <w:rsid w:val="00CD2B9A"/>
    <w:rsid w:val="00CD3A0F"/>
    <w:rsid w:val="00CD56C5"/>
    <w:rsid w:val="00D06034"/>
    <w:rsid w:val="00D2303D"/>
    <w:rsid w:val="00D26E86"/>
    <w:rsid w:val="00D46BC4"/>
    <w:rsid w:val="00D55C52"/>
    <w:rsid w:val="00D6638A"/>
    <w:rsid w:val="00D80DED"/>
    <w:rsid w:val="00D91674"/>
    <w:rsid w:val="00DA5CDF"/>
    <w:rsid w:val="00DC167B"/>
    <w:rsid w:val="00DE4513"/>
    <w:rsid w:val="00DF1411"/>
    <w:rsid w:val="00DF39B5"/>
    <w:rsid w:val="00DF4C12"/>
    <w:rsid w:val="00DF5854"/>
    <w:rsid w:val="00E0435B"/>
    <w:rsid w:val="00E063FC"/>
    <w:rsid w:val="00E11BF6"/>
    <w:rsid w:val="00E12A0B"/>
    <w:rsid w:val="00E1327C"/>
    <w:rsid w:val="00E26824"/>
    <w:rsid w:val="00E35C99"/>
    <w:rsid w:val="00E4587B"/>
    <w:rsid w:val="00E46630"/>
    <w:rsid w:val="00E47241"/>
    <w:rsid w:val="00E538A9"/>
    <w:rsid w:val="00E5781B"/>
    <w:rsid w:val="00E756BA"/>
    <w:rsid w:val="00E76AEF"/>
    <w:rsid w:val="00E91342"/>
    <w:rsid w:val="00EA4E20"/>
    <w:rsid w:val="00EC5A00"/>
    <w:rsid w:val="00EC64FD"/>
    <w:rsid w:val="00EE5857"/>
    <w:rsid w:val="00EE7BC0"/>
    <w:rsid w:val="00EF401C"/>
    <w:rsid w:val="00F005D9"/>
    <w:rsid w:val="00F05809"/>
    <w:rsid w:val="00F173D7"/>
    <w:rsid w:val="00F2218A"/>
    <w:rsid w:val="00F273C5"/>
    <w:rsid w:val="00F3230D"/>
    <w:rsid w:val="00F343CF"/>
    <w:rsid w:val="00F3478B"/>
    <w:rsid w:val="00F36FBA"/>
    <w:rsid w:val="00F47A55"/>
    <w:rsid w:val="00F51A35"/>
    <w:rsid w:val="00F54DC2"/>
    <w:rsid w:val="00F55633"/>
    <w:rsid w:val="00F56C3F"/>
    <w:rsid w:val="00F77205"/>
    <w:rsid w:val="00F77433"/>
    <w:rsid w:val="00F83E8A"/>
    <w:rsid w:val="00F852BA"/>
    <w:rsid w:val="00F8762C"/>
    <w:rsid w:val="00F90FF9"/>
    <w:rsid w:val="00F97E29"/>
    <w:rsid w:val="00FA27BE"/>
    <w:rsid w:val="00FB25A0"/>
    <w:rsid w:val="00FC778D"/>
    <w:rsid w:val="00FD213F"/>
    <w:rsid w:val="00FE03F8"/>
    <w:rsid w:val="00FE0F7E"/>
    <w:rsid w:val="00FF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506BB"/>
  <w15:docId w15:val="{73AACCE1-6DF2-4D90-98D5-EEB28147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Bookman Old Style" w:hAnsi="Bookman Old Style" w:cs="Bookman Old Style"/>
        <w:sz w:val="24"/>
        <w:szCs w:val="24"/>
        <w:lang w:val="en-US" w:eastAsia="en-GB" w:bidi="ar-SA"/>
      </w:rPr>
    </w:rPrDefault>
    <w:pPrDefault>
      <w:pPr>
        <w:spacing w:line="33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3C"/>
  </w:style>
  <w:style w:type="paragraph" w:styleId="Heading1">
    <w:name w:val="heading 1"/>
    <w:basedOn w:val="Normal"/>
    <w:next w:val="Normal"/>
    <w:link w:val="Heading1Char"/>
    <w:uiPriority w:val="9"/>
    <w:qFormat/>
    <w:rsid w:val="00294DEA"/>
    <w:pPr>
      <w:keepNext/>
      <w:keepLines/>
      <w:spacing w:before="120" w:after="120"/>
      <w:jc w:val="center"/>
      <w:outlineLvl w:val="0"/>
    </w:pPr>
    <w:rPr>
      <w:b/>
      <w:sz w:val="28"/>
      <w:szCs w:val="28"/>
    </w:rPr>
  </w:style>
  <w:style w:type="paragraph" w:styleId="Heading2">
    <w:name w:val="heading 2"/>
    <w:basedOn w:val="Normal"/>
    <w:next w:val="Normal"/>
    <w:link w:val="Heading2Char"/>
    <w:uiPriority w:val="9"/>
    <w:unhideWhenUsed/>
    <w:qFormat/>
    <w:rsid w:val="00294DEA"/>
    <w:pPr>
      <w:keepNext/>
      <w:keepLines/>
      <w:spacing w:before="120" w:after="120" w:line="259" w:lineRule="auto"/>
      <w:outlineLvl w:val="1"/>
    </w:pPr>
    <w:rPr>
      <w:b/>
    </w:rPr>
  </w:style>
  <w:style w:type="paragraph" w:styleId="Heading3">
    <w:name w:val="heading 3"/>
    <w:basedOn w:val="Normal"/>
    <w:next w:val="Normal"/>
    <w:link w:val="Heading3Char"/>
    <w:uiPriority w:val="9"/>
    <w:unhideWhenUsed/>
    <w:qFormat/>
    <w:rsid w:val="00294DEA"/>
    <w:pPr>
      <w:keepNext/>
      <w:keepLines/>
      <w:outlineLvl w:val="2"/>
    </w:pPr>
    <w:rPr>
      <w:b/>
    </w:rPr>
  </w:style>
  <w:style w:type="paragraph" w:styleId="Heading4">
    <w:name w:val="heading 4"/>
    <w:basedOn w:val="Normal"/>
    <w:next w:val="Normal"/>
    <w:link w:val="Heading4Char"/>
    <w:uiPriority w:val="9"/>
    <w:semiHidden/>
    <w:unhideWhenUsed/>
    <w:qFormat/>
    <w:rsid w:val="00294DEA"/>
    <w:pPr>
      <w:keepNext/>
      <w:keepLines/>
      <w:spacing w:before="160" w:after="120"/>
      <w:outlineLvl w:val="3"/>
    </w:pPr>
    <w:rPr>
      <w:b/>
    </w:rPr>
  </w:style>
  <w:style w:type="paragraph" w:styleId="Heading5">
    <w:name w:val="heading 5"/>
    <w:basedOn w:val="Normal"/>
    <w:next w:val="Normal"/>
    <w:link w:val="Heading5Char"/>
    <w:uiPriority w:val="9"/>
    <w:semiHidden/>
    <w:unhideWhenUsed/>
    <w:qFormat/>
    <w:rsid w:val="00294DE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94DE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4DEA"/>
    <w:pPr>
      <w:keepNext/>
      <w:keepLines/>
      <w:spacing w:before="480" w:after="120"/>
    </w:pPr>
    <w:rPr>
      <w:b/>
      <w:sz w:val="72"/>
      <w:szCs w:val="72"/>
    </w:rPr>
  </w:style>
  <w:style w:type="character" w:customStyle="1" w:styleId="Heading1Char">
    <w:name w:val="Heading 1 Char"/>
    <w:basedOn w:val="DefaultParagraphFont"/>
    <w:link w:val="Heading1"/>
    <w:uiPriority w:val="9"/>
    <w:rsid w:val="00294DEA"/>
    <w:rPr>
      <w:rFonts w:ascii="Bookman Old Style" w:eastAsia="Bookman Old Style" w:hAnsi="Bookman Old Style" w:cs="Bookman Old Style"/>
      <w:b/>
      <w:kern w:val="0"/>
      <w:sz w:val="28"/>
      <w:szCs w:val="28"/>
      <w:lang w:val="en-US" w:eastAsia="en-GB"/>
    </w:rPr>
  </w:style>
  <w:style w:type="character" w:customStyle="1" w:styleId="Heading2Char">
    <w:name w:val="Heading 2 Char"/>
    <w:basedOn w:val="DefaultParagraphFont"/>
    <w:link w:val="Heading2"/>
    <w:uiPriority w:val="9"/>
    <w:rsid w:val="00294DEA"/>
    <w:rPr>
      <w:rFonts w:ascii="Bookman Old Style" w:eastAsia="Bookman Old Style" w:hAnsi="Bookman Old Style" w:cs="Bookman Old Style"/>
      <w:b/>
      <w:kern w:val="0"/>
      <w:sz w:val="24"/>
      <w:szCs w:val="24"/>
      <w:lang w:val="en-US" w:eastAsia="en-GB"/>
    </w:rPr>
  </w:style>
  <w:style w:type="character" w:customStyle="1" w:styleId="Heading3Char">
    <w:name w:val="Heading 3 Char"/>
    <w:basedOn w:val="DefaultParagraphFont"/>
    <w:link w:val="Heading3"/>
    <w:uiPriority w:val="9"/>
    <w:rsid w:val="00294DEA"/>
    <w:rPr>
      <w:rFonts w:ascii="Bookman Old Style" w:eastAsia="Bookman Old Style" w:hAnsi="Bookman Old Style" w:cs="Bookman Old Style"/>
      <w:b/>
      <w:kern w:val="0"/>
      <w:sz w:val="24"/>
      <w:szCs w:val="24"/>
      <w:lang w:val="en-US" w:eastAsia="en-GB"/>
    </w:rPr>
  </w:style>
  <w:style w:type="character" w:customStyle="1" w:styleId="Heading4Char">
    <w:name w:val="Heading 4 Char"/>
    <w:basedOn w:val="DefaultParagraphFont"/>
    <w:link w:val="Heading4"/>
    <w:uiPriority w:val="9"/>
    <w:semiHidden/>
    <w:rsid w:val="00294DEA"/>
    <w:rPr>
      <w:rFonts w:ascii="Bookman Old Style" w:eastAsia="Bookman Old Style" w:hAnsi="Bookman Old Style" w:cs="Bookman Old Style"/>
      <w:b/>
      <w:kern w:val="0"/>
      <w:sz w:val="24"/>
      <w:szCs w:val="24"/>
      <w:lang w:val="en-US" w:eastAsia="en-GB"/>
    </w:rPr>
  </w:style>
  <w:style w:type="character" w:customStyle="1" w:styleId="Heading5Char">
    <w:name w:val="Heading 5 Char"/>
    <w:basedOn w:val="DefaultParagraphFont"/>
    <w:link w:val="Heading5"/>
    <w:uiPriority w:val="9"/>
    <w:semiHidden/>
    <w:rsid w:val="00294DEA"/>
    <w:rPr>
      <w:rFonts w:ascii="Bookman Old Style" w:eastAsia="Bookman Old Style" w:hAnsi="Bookman Old Style" w:cs="Bookman Old Style"/>
      <w:b/>
      <w:kern w:val="0"/>
      <w:lang w:val="en-US" w:eastAsia="en-GB"/>
    </w:rPr>
  </w:style>
  <w:style w:type="character" w:customStyle="1" w:styleId="Heading6Char">
    <w:name w:val="Heading 6 Char"/>
    <w:basedOn w:val="DefaultParagraphFont"/>
    <w:link w:val="Heading6"/>
    <w:uiPriority w:val="9"/>
    <w:semiHidden/>
    <w:rsid w:val="00294DEA"/>
    <w:rPr>
      <w:rFonts w:ascii="Bookman Old Style" w:eastAsia="Bookman Old Style" w:hAnsi="Bookman Old Style" w:cs="Bookman Old Style"/>
      <w:b/>
      <w:kern w:val="0"/>
      <w:sz w:val="20"/>
      <w:szCs w:val="20"/>
      <w:lang w:val="en-US" w:eastAsia="en-GB"/>
    </w:rPr>
  </w:style>
  <w:style w:type="character" w:customStyle="1" w:styleId="TitleChar">
    <w:name w:val="Title Char"/>
    <w:basedOn w:val="DefaultParagraphFont"/>
    <w:link w:val="Title"/>
    <w:uiPriority w:val="10"/>
    <w:rsid w:val="00294DEA"/>
    <w:rPr>
      <w:rFonts w:ascii="Bookman Old Style" w:eastAsia="Bookman Old Style" w:hAnsi="Bookman Old Style" w:cs="Bookman Old Style"/>
      <w:b/>
      <w:kern w:val="0"/>
      <w:sz w:val="72"/>
      <w:szCs w:val="72"/>
      <w:lang w:val="en-US" w:eastAsia="en-GB"/>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94DEA"/>
    <w:rPr>
      <w:rFonts w:ascii="Georgia" w:eastAsia="Georgia" w:hAnsi="Georgia" w:cs="Georgia"/>
      <w:i/>
      <w:color w:val="666666"/>
      <w:kern w:val="0"/>
      <w:sz w:val="48"/>
      <w:szCs w:val="48"/>
      <w:lang w:val="en-US" w:eastAsia="en-GB"/>
    </w:rPr>
  </w:style>
  <w:style w:type="paragraph" w:styleId="CommentText">
    <w:name w:val="annotation text"/>
    <w:basedOn w:val="Normal"/>
    <w:link w:val="CommentTextChar"/>
    <w:uiPriority w:val="99"/>
    <w:unhideWhenUsed/>
    <w:rsid w:val="00294DEA"/>
    <w:pPr>
      <w:spacing w:line="240" w:lineRule="auto"/>
    </w:pPr>
    <w:rPr>
      <w:sz w:val="20"/>
      <w:szCs w:val="20"/>
    </w:rPr>
  </w:style>
  <w:style w:type="character" w:customStyle="1" w:styleId="CommentTextChar">
    <w:name w:val="Comment Text Char"/>
    <w:basedOn w:val="DefaultParagraphFont"/>
    <w:link w:val="CommentText"/>
    <w:uiPriority w:val="99"/>
    <w:rsid w:val="00294DEA"/>
    <w:rPr>
      <w:rFonts w:ascii="Bookman Old Style" w:eastAsia="Bookman Old Style" w:hAnsi="Bookman Old Style" w:cs="Bookman Old Style"/>
      <w:kern w:val="0"/>
      <w:sz w:val="20"/>
      <w:szCs w:val="20"/>
      <w:lang w:val="en-US" w:eastAsia="en-GB"/>
    </w:rPr>
  </w:style>
  <w:style w:type="character" w:styleId="CommentReference">
    <w:name w:val="annotation reference"/>
    <w:basedOn w:val="DefaultParagraphFont"/>
    <w:uiPriority w:val="99"/>
    <w:unhideWhenUsed/>
    <w:rsid w:val="00294DEA"/>
    <w:rPr>
      <w:sz w:val="16"/>
      <w:szCs w:val="16"/>
    </w:rPr>
  </w:style>
  <w:style w:type="character" w:customStyle="1" w:styleId="MediumGrid1-Accent2Char">
    <w:name w:val="Medium Grid 1 - Accent 2 Char"/>
    <w:aliases w:val="List Paragraph for PAD Char,List_Paragraph Char,Multilevel para_II Char,List Paragraph1 Char,Akapit z listą BS Char,Bullet1 Char,Main numbered paragraph Char,List Paragraph 1 Char,List Bullet Mary Char,References Char"/>
    <w:link w:val="MediumGrid1-Accent2"/>
    <w:uiPriority w:val="34"/>
    <w:semiHidden/>
    <w:qFormat/>
    <w:rsid w:val="00294DEA"/>
    <w:rPr>
      <w:sz w:val="22"/>
      <w:szCs w:val="22"/>
    </w:rPr>
  </w:style>
  <w:style w:type="character" w:customStyle="1" w:styleId="FootnoteTextChar">
    <w:name w:val="Footnote Text Char"/>
    <w:aliases w:val="ADB Char,FOOTNOTES Char,FOOTNOTES Char Char Char,Footnote Text Char Char Char Char Char,Footnote Text Char Char Char1 Char,Footnote Text Char1 Char Char1,Footnote Text Char1 Char Char Char,Footnote Text Char1 Char1 Char,Geneva 9 Char"/>
    <w:link w:val="FootnoteText"/>
    <w:uiPriority w:val="99"/>
    <w:qFormat/>
    <w:locked/>
    <w:rsid w:val="00294DEA"/>
    <w:rPr>
      <w:rFonts w:ascii="Times New Roman" w:eastAsia="Times New Roman" w:hAnsi="Times New Roman" w:cs="Arial"/>
      <w:color w:val="000000"/>
      <w:sz w:val="18"/>
      <w:szCs w:val="20"/>
    </w:rPr>
  </w:style>
  <w:style w:type="paragraph" w:styleId="FootnoteText">
    <w:name w:val="footnote text"/>
    <w:aliases w:val="ADB,FOOTNOTES,FOOTNOTES Char Char,Footnote Text Char Char Char Char,Footnote Text Char Char Char1,Footnote Text Char1 Char,Footnote Text Char1 Char Char,Footnote Text Char1 Char1,Geneva 9,f,fn,fn Char Char,foo,footnote text,ft,single space"/>
    <w:basedOn w:val="Normal"/>
    <w:link w:val="FootnoteTextChar"/>
    <w:uiPriority w:val="99"/>
    <w:unhideWhenUsed/>
    <w:qFormat/>
    <w:rsid w:val="00294DEA"/>
    <w:pPr>
      <w:widowControl w:val="0"/>
      <w:autoSpaceDE w:val="0"/>
      <w:autoSpaceDN w:val="0"/>
      <w:adjustRightInd w:val="0"/>
      <w:spacing w:line="240" w:lineRule="auto"/>
    </w:pPr>
    <w:rPr>
      <w:rFonts w:ascii="Times New Roman" w:eastAsia="Times New Roman" w:hAnsi="Times New Roman" w:cs="Arial"/>
      <w:color w:val="000000"/>
      <w:kern w:val="2"/>
      <w:sz w:val="18"/>
      <w:szCs w:val="20"/>
      <w:lang w:val="en-GB" w:eastAsia="en-US"/>
    </w:rPr>
  </w:style>
  <w:style w:type="character" w:customStyle="1" w:styleId="FootnoteTextChar1">
    <w:name w:val="Footnote Text Char1"/>
    <w:basedOn w:val="DefaultParagraphFont"/>
    <w:uiPriority w:val="99"/>
    <w:semiHidden/>
    <w:rsid w:val="00294DEA"/>
    <w:rPr>
      <w:rFonts w:ascii="Bookman Old Style" w:eastAsia="Bookman Old Style" w:hAnsi="Bookman Old Style" w:cs="Bookman Old Style"/>
      <w:kern w:val="0"/>
      <w:sz w:val="20"/>
      <w:szCs w:val="20"/>
      <w:lang w:val="en-US" w:eastAsia="en-GB"/>
    </w:rPr>
  </w:style>
  <w:style w:type="character" w:styleId="FootnoteReference">
    <w:name w:val="footnote reference"/>
    <w:aliases w:val="BVI fnr,16 Point,Error-Fußnotenzeichen3,Error-Fußnotenzeichen5,Error-Fußnotenzeichen6,Footnote,Footnote Reference 2,Footnote Reference Number,Footnote Reference1,Footnotes refss,Ref,Superscript 6 Point,de nota al pie,fr,ftref,SUPE,F,R"/>
    <w:link w:val="BVIfnrCarattereCharCharCharCarattereCharCharCharCharCharChar1CharCharChar"/>
    <w:uiPriority w:val="99"/>
    <w:unhideWhenUsed/>
    <w:qFormat/>
    <w:rsid w:val="00294DEA"/>
    <w:rPr>
      <w:vertAlign w:val="superscript"/>
    </w:rPr>
  </w:style>
  <w:style w:type="paragraph" w:customStyle="1" w:styleId="BVIfnrCarattereCharCharCharCarattereCharCharCharCharCharChar1CharCharChar">
    <w:name w:val="BVI fnr Carattere Char Char Char Carattere Char Char Char Char Char Char1 Char Char Char"/>
    <w:basedOn w:val="Normal"/>
    <w:link w:val="FootnoteReference"/>
    <w:uiPriority w:val="99"/>
    <w:rsid w:val="00294DEA"/>
    <w:pPr>
      <w:spacing w:line="240" w:lineRule="exact"/>
    </w:pPr>
    <w:rPr>
      <w:rFonts w:asciiTheme="minorHAnsi" w:eastAsiaTheme="minorHAnsi" w:hAnsiTheme="minorHAnsi" w:cstheme="minorBidi"/>
      <w:kern w:val="2"/>
      <w:sz w:val="22"/>
      <w:szCs w:val="22"/>
      <w:vertAlign w:val="superscript"/>
      <w:lang w:val="en-GB" w:eastAsia="en-US"/>
    </w:rPr>
  </w:style>
  <w:style w:type="table" w:styleId="MediumGrid1-Accent2">
    <w:name w:val="Medium Grid 1 Accent 2"/>
    <w:basedOn w:val="TableNormal"/>
    <w:link w:val="MediumGrid1-Accent2Char"/>
    <w:uiPriority w:val="34"/>
    <w:semiHidden/>
    <w:unhideWhenUsed/>
    <w:rsid w:val="00294DEA"/>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CommentSubject">
    <w:name w:val="annotation subject"/>
    <w:basedOn w:val="CommentText"/>
    <w:next w:val="CommentText"/>
    <w:link w:val="CommentSubjectChar"/>
    <w:uiPriority w:val="99"/>
    <w:semiHidden/>
    <w:unhideWhenUsed/>
    <w:rsid w:val="00294DEA"/>
    <w:rPr>
      <w:b/>
      <w:bCs/>
    </w:rPr>
  </w:style>
  <w:style w:type="character" w:customStyle="1" w:styleId="CommentSubjectChar">
    <w:name w:val="Comment Subject Char"/>
    <w:basedOn w:val="CommentTextChar"/>
    <w:link w:val="CommentSubject"/>
    <w:uiPriority w:val="99"/>
    <w:semiHidden/>
    <w:rsid w:val="00294DEA"/>
    <w:rPr>
      <w:rFonts w:ascii="Bookman Old Style" w:eastAsia="Bookman Old Style" w:hAnsi="Bookman Old Style" w:cs="Bookman Old Style"/>
      <w:b/>
      <w:bCs/>
      <w:kern w:val="0"/>
      <w:sz w:val="20"/>
      <w:szCs w:val="20"/>
      <w:lang w:val="en-US" w:eastAsia="en-GB"/>
    </w:rPr>
  </w:style>
  <w:style w:type="paragraph" w:styleId="ListParagraph">
    <w:name w:val="List Paragraph"/>
    <w:aliases w:val="List Paragraph for PAD,List_Paragraph,Multilevel para_II,List Paragraph1,Akapit z listą BS,Bullet1,Main numbered paragraph,List Paragraph 1,List Bullet Mary,References,List Paragraph11,List Paragraph (numbered (a)),ADB paragraph numbering"/>
    <w:basedOn w:val="Normal"/>
    <w:link w:val="ListParagraphChar"/>
    <w:uiPriority w:val="34"/>
    <w:qFormat/>
    <w:rsid w:val="00294DEA"/>
    <w:pPr>
      <w:ind w:left="720"/>
      <w:contextualSpacing/>
    </w:pPr>
  </w:style>
  <w:style w:type="table" w:styleId="TableGrid">
    <w:name w:val="Table Grid"/>
    <w:aliases w:val="Smart Text Table,Tabell"/>
    <w:basedOn w:val="TableNormal"/>
    <w:uiPriority w:val="39"/>
    <w:rsid w:val="00294DEA"/>
    <w:pPr>
      <w:spacing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294DEA"/>
    <w:rPr>
      <w:color w:val="0563C1"/>
      <w:u w:val="single"/>
    </w:rPr>
  </w:style>
  <w:style w:type="paragraph" w:customStyle="1" w:styleId="Body">
    <w:name w:val="Body"/>
    <w:link w:val="BodyChar"/>
    <w:qFormat/>
    <w:rsid w:val="00294DEA"/>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customStyle="1" w:styleId="BodyChar">
    <w:name w:val="Body Char"/>
    <w:link w:val="Body"/>
    <w:rsid w:val="00294DEA"/>
    <w:rPr>
      <w:rFonts w:ascii="Calibri" w:eastAsia="Calibri" w:hAnsi="Calibri" w:cs="Calibri"/>
      <w:color w:val="000000"/>
      <w:kern w:val="0"/>
      <w:u w:color="000000"/>
      <w:bdr w:val="nil"/>
      <w:lang w:val="en-US" w:eastAsia="en-GB"/>
    </w:rPr>
  </w:style>
  <w:style w:type="paragraph" w:customStyle="1" w:styleId="Normal2">
    <w:name w:val="Normal_2"/>
    <w:qFormat/>
    <w:rsid w:val="00294DEA"/>
    <w:rPr>
      <w:rFonts w:ascii="Calibri" w:eastAsia="Calibri" w:hAnsi="Calibri" w:cs="Arial"/>
    </w:rPr>
  </w:style>
  <w:style w:type="character" w:customStyle="1" w:styleId="eop">
    <w:name w:val="eop"/>
    <w:basedOn w:val="DefaultParagraphFont"/>
    <w:rsid w:val="00294DEA"/>
  </w:style>
  <w:style w:type="character" w:customStyle="1" w:styleId="normaltextrun">
    <w:name w:val="normaltextrun"/>
    <w:basedOn w:val="DefaultParagraphFont"/>
    <w:rsid w:val="00294DEA"/>
  </w:style>
  <w:style w:type="character" w:customStyle="1" w:styleId="spellingerror">
    <w:name w:val="spellingerror"/>
    <w:basedOn w:val="DefaultParagraphFont"/>
    <w:rsid w:val="00294DEA"/>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294DEA"/>
    <w:pPr>
      <w:spacing w:line="240" w:lineRule="exact"/>
    </w:pPr>
    <w:rPr>
      <w:rFonts w:ascii="Calibri" w:eastAsia="Calibri" w:hAnsi="Calibri" w:cs="Arial"/>
      <w:vertAlign w:val="superscript"/>
    </w:rPr>
  </w:style>
  <w:style w:type="table" w:customStyle="1" w:styleId="ListTable3-Accent11">
    <w:name w:val="List Table 3 - Accent 11"/>
    <w:basedOn w:val="TableNormal"/>
    <w:uiPriority w:val="48"/>
    <w:rsid w:val="00294DEA"/>
    <w:pPr>
      <w:spacing w:line="240" w:lineRule="auto"/>
    </w:pPr>
    <w:rPr>
      <w:rFonts w:ascii="Calibri" w:eastAsia="Calibri" w:hAnsi="Calibri" w:cs="Arial"/>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Footer">
    <w:name w:val="footer"/>
    <w:basedOn w:val="Normal"/>
    <w:link w:val="FooterChar"/>
    <w:uiPriority w:val="99"/>
    <w:unhideWhenUsed/>
    <w:rsid w:val="00294DEA"/>
    <w:pPr>
      <w:tabs>
        <w:tab w:val="center" w:pos="4680"/>
        <w:tab w:val="right" w:pos="9360"/>
      </w:tabs>
      <w:spacing w:line="240" w:lineRule="auto"/>
    </w:pPr>
    <w:rPr>
      <w:rFonts w:ascii="Calibri" w:eastAsia="Calibri" w:hAnsi="Calibri" w:cs="Calibri"/>
      <w:sz w:val="20"/>
      <w:szCs w:val="20"/>
      <w:lang w:val="en-GB"/>
    </w:rPr>
  </w:style>
  <w:style w:type="character" w:customStyle="1" w:styleId="FooterChar">
    <w:name w:val="Footer Char"/>
    <w:basedOn w:val="DefaultParagraphFont"/>
    <w:link w:val="Footer"/>
    <w:uiPriority w:val="99"/>
    <w:rsid w:val="00294DEA"/>
    <w:rPr>
      <w:rFonts w:ascii="Calibri" w:eastAsia="Calibri" w:hAnsi="Calibri" w:cs="Calibri"/>
      <w:kern w:val="0"/>
      <w:sz w:val="20"/>
      <w:szCs w:val="20"/>
      <w:lang w:eastAsia="en-GB"/>
    </w:rPr>
  </w:style>
  <w:style w:type="table" w:customStyle="1" w:styleId="GridTable4-Accent11">
    <w:name w:val="Grid Table 4 - Accent 11"/>
    <w:basedOn w:val="TableNormal"/>
    <w:uiPriority w:val="49"/>
    <w:rsid w:val="00294DEA"/>
    <w:pPr>
      <w:widowControl w:val="0"/>
      <w:spacing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shd w:val="clear" w:color="auto" w:fill="0070C0"/>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1">
    <w:name w:val="Grid Table 4 - Accent 111"/>
    <w:basedOn w:val="TableNormal"/>
    <w:uiPriority w:val="49"/>
    <w:rsid w:val="00294DEA"/>
    <w:pPr>
      <w:widowControl w:val="0"/>
      <w:spacing w:line="240" w:lineRule="auto"/>
    </w:pPr>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shd w:val="clear" w:color="auto" w:fill="0070C0"/>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rsid w:val="00294DEA"/>
    <w:pPr>
      <w:spacing w:before="100" w:beforeAutospacing="1" w:after="100" w:afterAutospacing="1"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294DEA"/>
  </w:style>
  <w:style w:type="paragraph" w:styleId="BodyTextIndent">
    <w:name w:val="Body Text Indent"/>
    <w:basedOn w:val="Normal"/>
    <w:link w:val="BodyTextIndentChar"/>
    <w:uiPriority w:val="99"/>
    <w:unhideWhenUsed/>
    <w:rsid w:val="00294DEA"/>
    <w:pPr>
      <w:spacing w:after="120" w:line="240" w:lineRule="auto"/>
      <w:ind w:left="360"/>
    </w:pPr>
    <w:rPr>
      <w:rFonts w:ascii="Calibri" w:eastAsia="Calibri" w:hAnsi="Calibri" w:cs="Arial"/>
    </w:rPr>
  </w:style>
  <w:style w:type="character" w:customStyle="1" w:styleId="BodyTextIndentChar">
    <w:name w:val="Body Text Indent Char"/>
    <w:basedOn w:val="DefaultParagraphFont"/>
    <w:link w:val="BodyTextIndent"/>
    <w:uiPriority w:val="99"/>
    <w:rsid w:val="00294DEA"/>
    <w:rPr>
      <w:rFonts w:ascii="Calibri" w:eastAsia="Calibri" w:hAnsi="Calibri" w:cs="Arial"/>
      <w:kern w:val="0"/>
      <w:sz w:val="24"/>
      <w:szCs w:val="24"/>
      <w:lang w:val="en-US" w:eastAsia="en-GB"/>
    </w:rPr>
  </w:style>
  <w:style w:type="paragraph" w:styleId="Header">
    <w:name w:val="header"/>
    <w:aliases w:val="Section Header"/>
    <w:basedOn w:val="Normal"/>
    <w:link w:val="HeaderChar"/>
    <w:uiPriority w:val="99"/>
    <w:unhideWhenUsed/>
    <w:rsid w:val="00294DEA"/>
    <w:pPr>
      <w:tabs>
        <w:tab w:val="center" w:pos="4680"/>
        <w:tab w:val="right" w:pos="9360"/>
      </w:tabs>
      <w:spacing w:line="240" w:lineRule="auto"/>
      <w:jc w:val="center"/>
    </w:pPr>
    <w:rPr>
      <w:rFonts w:ascii="Georgia" w:eastAsia="Calibri" w:hAnsi="Georgia" w:cs="Arial"/>
      <w:color w:val="44546A"/>
      <w:sz w:val="14"/>
      <w:szCs w:val="22"/>
    </w:rPr>
  </w:style>
  <w:style w:type="character" w:customStyle="1" w:styleId="HeaderChar">
    <w:name w:val="Header Char"/>
    <w:aliases w:val="Section Header Char"/>
    <w:basedOn w:val="DefaultParagraphFont"/>
    <w:link w:val="Header"/>
    <w:uiPriority w:val="99"/>
    <w:rsid w:val="00294DEA"/>
    <w:rPr>
      <w:rFonts w:ascii="Georgia" w:eastAsia="Calibri" w:hAnsi="Georgia" w:cs="Arial"/>
      <w:color w:val="44546A"/>
      <w:kern w:val="0"/>
      <w:sz w:val="14"/>
      <w:lang w:val="en-US" w:eastAsia="en-GB"/>
    </w:rPr>
  </w:style>
  <w:style w:type="paragraph" w:customStyle="1" w:styleId="Tabletext">
    <w:name w:val="Table text"/>
    <w:basedOn w:val="Normal"/>
    <w:qFormat/>
    <w:rsid w:val="00294DEA"/>
    <w:pPr>
      <w:spacing w:before="40" w:after="40" w:line="240" w:lineRule="auto"/>
      <w:ind w:left="-43" w:right="-43"/>
    </w:pPr>
    <w:rPr>
      <w:rFonts w:ascii="Georgia" w:eastAsia="Calibri" w:hAnsi="Georgia" w:cs="Arial"/>
      <w:sz w:val="18"/>
      <w:szCs w:val="22"/>
    </w:rPr>
  </w:style>
  <w:style w:type="table" w:customStyle="1" w:styleId="GridTable1Light-Accent11">
    <w:name w:val="Grid Table 1 Light - Accent 11"/>
    <w:basedOn w:val="TableNormal"/>
    <w:uiPriority w:val="46"/>
    <w:rsid w:val="00294DEA"/>
    <w:pPr>
      <w:spacing w:line="240" w:lineRule="auto"/>
    </w:pPr>
    <w:rPr>
      <w:rFonts w:ascii="Calibri" w:eastAsia="Times New Roman" w:hAnsi="Calibri" w:cs="Times New Roman"/>
      <w:vertAlign w:val="superscript"/>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color w:val="FFFFFF"/>
      </w:rPr>
      <w:tblPr/>
      <w:tcPr>
        <w:tcBorders>
          <w:bottom w:val="single" w:sz="12" w:space="0" w:color="8EAADB"/>
        </w:tcBorders>
      </w:tcPr>
    </w:tblStylePr>
    <w:tblStylePr w:type="lastRow">
      <w:rPr>
        <w:b/>
        <w:bCs/>
        <w:color w:val="FFFFFF"/>
      </w:rPr>
      <w:tblPr/>
      <w:tcPr>
        <w:tcBorders>
          <w:top w:val="double" w:sz="2" w:space="0" w:color="8EAADB"/>
        </w:tcBorders>
      </w:tcPr>
    </w:tblStylePr>
    <w:tblStylePr w:type="firstCol">
      <w:rPr>
        <w:b/>
        <w:bCs/>
        <w:color w:val="FFFFFF"/>
      </w:rPr>
    </w:tblStylePr>
    <w:tblStylePr w:type="lastCol">
      <w:rPr>
        <w:b/>
        <w:bCs/>
        <w:color w:val="FFFFFF"/>
      </w:rPr>
    </w:tblStylePr>
  </w:style>
  <w:style w:type="paragraph" w:customStyle="1" w:styleId="Default">
    <w:name w:val="Default"/>
    <w:rsid w:val="00294DEA"/>
    <w:pPr>
      <w:autoSpaceDE w:val="0"/>
      <w:autoSpaceDN w:val="0"/>
      <w:adjustRightInd w:val="0"/>
      <w:spacing w:line="240" w:lineRule="auto"/>
    </w:pPr>
    <w:rPr>
      <w:rFonts w:ascii="Calibri" w:eastAsia="Open Sans" w:hAnsi="Calibri" w:cs="Calibri"/>
      <w:color w:val="000000"/>
    </w:rPr>
  </w:style>
  <w:style w:type="paragraph" w:styleId="BalloonText">
    <w:name w:val="Balloon Text"/>
    <w:basedOn w:val="Normal"/>
    <w:link w:val="BalloonTextChar"/>
    <w:uiPriority w:val="99"/>
    <w:semiHidden/>
    <w:unhideWhenUsed/>
    <w:rsid w:val="00294DEA"/>
    <w:pPr>
      <w:spacing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294DEA"/>
    <w:rPr>
      <w:rFonts w:ascii="Times New Roman" w:eastAsia="Calibri" w:hAnsi="Times New Roman" w:cs="Times New Roman"/>
      <w:kern w:val="0"/>
      <w:sz w:val="18"/>
      <w:szCs w:val="18"/>
      <w:lang w:val="en-US" w:eastAsia="en-GB"/>
    </w:rPr>
  </w:style>
  <w:style w:type="character" w:customStyle="1" w:styleId="MediumGrid3-Accent2Char">
    <w:name w:val="Medium Grid 3 - Accent 2 Char"/>
    <w:link w:val="MediumGrid3-Accent2"/>
    <w:uiPriority w:val="30"/>
    <w:semiHidden/>
    <w:rsid w:val="00294DEA"/>
    <w:rPr>
      <w:rFonts w:ascii="Georgia" w:hAnsi="Georgia" w:cs="Arial"/>
      <w:i/>
      <w:iCs/>
      <w:sz w:val="20"/>
      <w:szCs w:val="22"/>
    </w:rPr>
  </w:style>
  <w:style w:type="paragraph" w:styleId="Caption">
    <w:name w:val="caption"/>
    <w:aliases w:val="Caption: FIGURES"/>
    <w:basedOn w:val="Normal"/>
    <w:next w:val="Normal"/>
    <w:uiPriority w:val="35"/>
    <w:qFormat/>
    <w:rsid w:val="00294DEA"/>
    <w:pPr>
      <w:widowControl w:val="0"/>
      <w:autoSpaceDE w:val="0"/>
      <w:autoSpaceDN w:val="0"/>
      <w:adjustRightInd w:val="0"/>
      <w:spacing w:after="200" w:line="240" w:lineRule="auto"/>
    </w:pPr>
    <w:rPr>
      <w:rFonts w:ascii="Arial" w:eastAsia="Times New Roman" w:hAnsi="Arial" w:cs="Arial"/>
      <w:i/>
      <w:iCs/>
      <w:color w:val="44546A"/>
      <w:sz w:val="18"/>
      <w:szCs w:val="18"/>
    </w:rPr>
  </w:style>
  <w:style w:type="character" w:customStyle="1" w:styleId="apple-converted-space">
    <w:name w:val="apple-converted-space"/>
    <w:basedOn w:val="DefaultParagraphFont"/>
    <w:rsid w:val="00294DEA"/>
  </w:style>
  <w:style w:type="paragraph" w:customStyle="1" w:styleId="Pa2">
    <w:name w:val="Pa2"/>
    <w:basedOn w:val="Normal"/>
    <w:next w:val="Normal"/>
    <w:uiPriority w:val="99"/>
    <w:rsid w:val="00294DEA"/>
    <w:pPr>
      <w:autoSpaceDE w:val="0"/>
      <w:autoSpaceDN w:val="0"/>
      <w:adjustRightInd w:val="0"/>
      <w:spacing w:line="201" w:lineRule="atLeast"/>
    </w:pPr>
    <w:rPr>
      <w:rFonts w:ascii="Mercury Text G4" w:eastAsia="Calibri" w:hAnsi="Mercury Text G4" w:cs="Arial"/>
    </w:rPr>
  </w:style>
  <w:style w:type="paragraph" w:customStyle="1" w:styleId="Pa6">
    <w:name w:val="Pa6"/>
    <w:basedOn w:val="Normal"/>
    <w:next w:val="Normal"/>
    <w:uiPriority w:val="99"/>
    <w:rsid w:val="00294DEA"/>
    <w:pPr>
      <w:autoSpaceDE w:val="0"/>
      <w:autoSpaceDN w:val="0"/>
      <w:adjustRightInd w:val="0"/>
      <w:spacing w:line="201" w:lineRule="atLeast"/>
    </w:pPr>
    <w:rPr>
      <w:rFonts w:ascii="Mercury Text G4" w:eastAsia="Calibri" w:hAnsi="Mercury Text G4" w:cs="Arial"/>
    </w:rPr>
  </w:style>
  <w:style w:type="character" w:customStyle="1" w:styleId="A5">
    <w:name w:val="A5"/>
    <w:uiPriority w:val="99"/>
    <w:rsid w:val="00294DEA"/>
    <w:rPr>
      <w:rFonts w:ascii="MIZYX D+ Mercury Numeric G 4" w:hAnsi="MIZYX D+ Mercury Numeric G 4" w:cs="MIZYX D+ Mercury Numeric G 4"/>
      <w:color w:val="000000"/>
      <w:sz w:val="12"/>
      <w:szCs w:val="12"/>
    </w:rPr>
  </w:style>
  <w:style w:type="paragraph" w:styleId="TOC1">
    <w:name w:val="toc 1"/>
    <w:basedOn w:val="Normal"/>
    <w:next w:val="Normal"/>
    <w:autoRedefine/>
    <w:uiPriority w:val="39"/>
    <w:unhideWhenUsed/>
    <w:rsid w:val="00A70115"/>
    <w:pPr>
      <w:tabs>
        <w:tab w:val="right" w:leader="dot" w:pos="9350"/>
      </w:tabs>
      <w:spacing w:line="240" w:lineRule="auto"/>
    </w:pPr>
    <w:rPr>
      <w:rFonts w:ascii="Calibri Light" w:eastAsia="Calibri" w:hAnsi="Calibri Light" w:cs="Calibri Light"/>
      <w:b/>
      <w:bCs/>
      <w:caps/>
    </w:rPr>
  </w:style>
  <w:style w:type="paragraph" w:styleId="TOC2">
    <w:name w:val="toc 2"/>
    <w:basedOn w:val="Normal"/>
    <w:next w:val="Normal"/>
    <w:autoRedefine/>
    <w:uiPriority w:val="39"/>
    <w:unhideWhenUsed/>
    <w:rsid w:val="00C35180"/>
    <w:pPr>
      <w:tabs>
        <w:tab w:val="right" w:leader="dot" w:pos="9350"/>
      </w:tabs>
      <w:spacing w:before="240" w:line="240" w:lineRule="auto"/>
    </w:pPr>
    <w:rPr>
      <w:rFonts w:ascii="Calibri" w:eastAsia="Calibri" w:hAnsi="Calibri" w:cs="Calibri"/>
      <w:b/>
      <w:bCs/>
      <w:sz w:val="20"/>
      <w:szCs w:val="20"/>
    </w:rPr>
  </w:style>
  <w:style w:type="paragraph" w:styleId="TOC3">
    <w:name w:val="toc 3"/>
    <w:basedOn w:val="Normal"/>
    <w:next w:val="Normal"/>
    <w:autoRedefine/>
    <w:uiPriority w:val="39"/>
    <w:unhideWhenUsed/>
    <w:rsid w:val="00294DEA"/>
    <w:pPr>
      <w:spacing w:line="259" w:lineRule="auto"/>
      <w:ind w:left="220"/>
    </w:pPr>
    <w:rPr>
      <w:rFonts w:ascii="Calibri" w:eastAsia="Calibri" w:hAnsi="Calibri" w:cs="Calibri"/>
      <w:sz w:val="20"/>
      <w:szCs w:val="20"/>
    </w:rPr>
  </w:style>
  <w:style w:type="paragraph" w:styleId="TOC4">
    <w:name w:val="toc 4"/>
    <w:basedOn w:val="Normal"/>
    <w:next w:val="Normal"/>
    <w:autoRedefine/>
    <w:uiPriority w:val="39"/>
    <w:unhideWhenUsed/>
    <w:rsid w:val="00294DEA"/>
    <w:pPr>
      <w:spacing w:line="259" w:lineRule="auto"/>
      <w:ind w:left="440"/>
    </w:pPr>
    <w:rPr>
      <w:rFonts w:ascii="Calibri" w:eastAsia="Calibri" w:hAnsi="Calibri" w:cs="Calibri"/>
      <w:sz w:val="20"/>
      <w:szCs w:val="20"/>
    </w:rPr>
  </w:style>
  <w:style w:type="paragraph" w:styleId="TOC5">
    <w:name w:val="toc 5"/>
    <w:basedOn w:val="Normal"/>
    <w:next w:val="Normal"/>
    <w:autoRedefine/>
    <w:uiPriority w:val="39"/>
    <w:unhideWhenUsed/>
    <w:rsid w:val="00294DEA"/>
    <w:pPr>
      <w:spacing w:line="259" w:lineRule="auto"/>
      <w:ind w:left="660"/>
    </w:pPr>
    <w:rPr>
      <w:rFonts w:ascii="Calibri" w:eastAsia="Calibri" w:hAnsi="Calibri" w:cs="Calibri"/>
      <w:sz w:val="20"/>
      <w:szCs w:val="20"/>
    </w:rPr>
  </w:style>
  <w:style w:type="paragraph" w:styleId="TOC6">
    <w:name w:val="toc 6"/>
    <w:basedOn w:val="Normal"/>
    <w:next w:val="Normal"/>
    <w:autoRedefine/>
    <w:uiPriority w:val="39"/>
    <w:unhideWhenUsed/>
    <w:rsid w:val="00294DEA"/>
    <w:pPr>
      <w:spacing w:line="259" w:lineRule="auto"/>
      <w:ind w:left="880"/>
    </w:pPr>
    <w:rPr>
      <w:rFonts w:ascii="Calibri" w:eastAsia="Calibri" w:hAnsi="Calibri" w:cs="Calibri"/>
      <w:sz w:val="20"/>
      <w:szCs w:val="20"/>
    </w:rPr>
  </w:style>
  <w:style w:type="paragraph" w:styleId="TOC7">
    <w:name w:val="toc 7"/>
    <w:basedOn w:val="Normal"/>
    <w:next w:val="Normal"/>
    <w:autoRedefine/>
    <w:uiPriority w:val="39"/>
    <w:unhideWhenUsed/>
    <w:rsid w:val="00294DEA"/>
    <w:pPr>
      <w:spacing w:line="259" w:lineRule="auto"/>
      <w:ind w:left="1100"/>
    </w:pPr>
    <w:rPr>
      <w:rFonts w:ascii="Calibri" w:eastAsia="Calibri" w:hAnsi="Calibri" w:cs="Calibri"/>
      <w:sz w:val="20"/>
      <w:szCs w:val="20"/>
    </w:rPr>
  </w:style>
  <w:style w:type="paragraph" w:styleId="TOC8">
    <w:name w:val="toc 8"/>
    <w:basedOn w:val="Normal"/>
    <w:next w:val="Normal"/>
    <w:autoRedefine/>
    <w:uiPriority w:val="39"/>
    <w:unhideWhenUsed/>
    <w:rsid w:val="00294DEA"/>
    <w:pPr>
      <w:spacing w:line="259" w:lineRule="auto"/>
      <w:ind w:left="1320"/>
    </w:pPr>
    <w:rPr>
      <w:rFonts w:ascii="Calibri" w:eastAsia="Calibri" w:hAnsi="Calibri" w:cs="Calibri"/>
      <w:sz w:val="20"/>
      <w:szCs w:val="20"/>
    </w:rPr>
  </w:style>
  <w:style w:type="paragraph" w:styleId="TOC9">
    <w:name w:val="toc 9"/>
    <w:basedOn w:val="Normal"/>
    <w:next w:val="Normal"/>
    <w:autoRedefine/>
    <w:uiPriority w:val="39"/>
    <w:unhideWhenUsed/>
    <w:rsid w:val="00294DEA"/>
    <w:pPr>
      <w:spacing w:line="259" w:lineRule="auto"/>
      <w:ind w:left="1540"/>
    </w:pPr>
    <w:rPr>
      <w:rFonts w:ascii="Calibri" w:eastAsia="Calibri" w:hAnsi="Calibri" w:cs="Calibri"/>
      <w:sz w:val="20"/>
      <w:szCs w:val="20"/>
    </w:rPr>
  </w:style>
  <w:style w:type="character" w:customStyle="1" w:styleId="UnresolvedMention">
    <w:name w:val="Unresolved Mention"/>
    <w:uiPriority w:val="99"/>
    <w:unhideWhenUsed/>
    <w:rsid w:val="00294DEA"/>
    <w:rPr>
      <w:color w:val="605E5C"/>
      <w:shd w:val="clear" w:color="auto" w:fill="E1DFDD"/>
    </w:rPr>
  </w:style>
  <w:style w:type="character" w:styleId="Emphasis">
    <w:name w:val="Emphasis"/>
    <w:qFormat/>
    <w:rsid w:val="00294DEA"/>
    <w:rPr>
      <w:rFonts w:ascii="Trebuchet MS" w:eastAsia="Trebuchet MS" w:hAnsi="Trebuchet MS" w:cs="Trebuchet MS"/>
      <w:i/>
    </w:rPr>
  </w:style>
  <w:style w:type="paragraph" w:customStyle="1" w:styleId="Paragraph">
    <w:name w:val="Paragraph"/>
    <w:basedOn w:val="Normal"/>
    <w:uiPriority w:val="1"/>
    <w:qFormat/>
    <w:rsid w:val="00294DEA"/>
    <w:pPr>
      <w:suppressAutoHyphens/>
      <w:spacing w:line="300" w:lineRule="atLeast"/>
    </w:pPr>
    <w:rPr>
      <w:rFonts w:ascii="Trebuchet MS" w:eastAsia="Trebuchet MS" w:hAnsi="Trebuchet MS" w:cs="Trebuchet MS"/>
      <w:color w:val="000000"/>
      <w:sz w:val="22"/>
      <w:szCs w:val="22"/>
      <w:lang w:bidi="en-US"/>
    </w:rPr>
  </w:style>
  <w:style w:type="character" w:customStyle="1" w:styleId="Link">
    <w:name w:val="Link"/>
    <w:uiPriority w:val="2"/>
    <w:qFormat/>
    <w:rsid w:val="00294DEA"/>
  </w:style>
  <w:style w:type="paragraph" w:styleId="EndnoteText">
    <w:name w:val="endnote text"/>
    <w:basedOn w:val="Normal"/>
    <w:link w:val="EndnoteTextChar"/>
    <w:uiPriority w:val="99"/>
    <w:semiHidden/>
    <w:unhideWhenUsed/>
    <w:rsid w:val="00294DEA"/>
    <w:pPr>
      <w:spacing w:line="240" w:lineRule="auto"/>
    </w:pPr>
    <w:rPr>
      <w:rFonts w:ascii="Calibri" w:eastAsia="Calibri" w:hAnsi="Calibri" w:cs="Arial"/>
      <w:sz w:val="20"/>
      <w:szCs w:val="20"/>
    </w:rPr>
  </w:style>
  <w:style w:type="character" w:customStyle="1" w:styleId="EndnoteTextChar">
    <w:name w:val="Endnote Text Char"/>
    <w:basedOn w:val="DefaultParagraphFont"/>
    <w:link w:val="EndnoteText"/>
    <w:uiPriority w:val="99"/>
    <w:semiHidden/>
    <w:rsid w:val="00294DEA"/>
    <w:rPr>
      <w:rFonts w:ascii="Calibri" w:eastAsia="Calibri" w:hAnsi="Calibri" w:cs="Arial"/>
      <w:kern w:val="0"/>
      <w:sz w:val="20"/>
      <w:szCs w:val="20"/>
      <w:lang w:val="en-US" w:eastAsia="en-GB"/>
    </w:rPr>
  </w:style>
  <w:style w:type="table" w:customStyle="1" w:styleId="GridTable1Light-Accent51">
    <w:name w:val="Grid Table 1 Light - Accent 51"/>
    <w:basedOn w:val="TableNormal"/>
    <w:uiPriority w:val="46"/>
    <w:rsid w:val="00294DEA"/>
    <w:pPr>
      <w:spacing w:line="240" w:lineRule="auto"/>
    </w:pPr>
    <w:rPr>
      <w:rFonts w:ascii="Calibri" w:eastAsia="Calibri" w:hAnsi="Calibri" w:cs="Arial"/>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LightShading-Accent2">
    <w:name w:val="Light Shading Accent 2"/>
    <w:basedOn w:val="TableNormal"/>
    <w:uiPriority w:val="60"/>
    <w:qFormat/>
    <w:rsid w:val="00294DEA"/>
    <w:pPr>
      <w:spacing w:line="240" w:lineRule="auto"/>
    </w:pPr>
    <w:rPr>
      <w:rFonts w:ascii="Calibri" w:eastAsia="Calibri" w:hAnsi="Calibri" w:cs="Arial"/>
      <w:color w:val="2F5496"/>
      <w:sz w:val="20"/>
      <w:szCs w:val="20"/>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GridTable2-Accent51">
    <w:name w:val="Grid Table 2 - Accent 51"/>
    <w:basedOn w:val="TableNormal"/>
    <w:uiPriority w:val="47"/>
    <w:rsid w:val="00294DEA"/>
    <w:pPr>
      <w:spacing w:line="240" w:lineRule="auto"/>
    </w:pPr>
    <w:rPr>
      <w:rFonts w:ascii="Calibri" w:eastAsia="Calibri" w:hAnsi="Calibri" w:cs="Arial"/>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2">
    <w:name w:val="Grid Table 1 Light - Accent 12"/>
    <w:basedOn w:val="TableNormal"/>
    <w:uiPriority w:val="46"/>
    <w:rsid w:val="00294DEA"/>
    <w:pPr>
      <w:spacing w:line="240" w:lineRule="auto"/>
    </w:pPr>
    <w:rPr>
      <w:rFonts w:ascii="Calibri" w:eastAsia="Calibri" w:hAnsi="Calibri" w:cs="Arial"/>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294DEA"/>
    <w:rPr>
      <w:color w:val="954F72"/>
      <w:u w:val="single"/>
    </w:rPr>
  </w:style>
  <w:style w:type="paragraph" w:styleId="HTMLPreformatted">
    <w:name w:val="HTML Preformatted"/>
    <w:basedOn w:val="Normal"/>
    <w:link w:val="HTMLPreformattedChar"/>
    <w:uiPriority w:val="99"/>
    <w:semiHidden/>
    <w:unhideWhenUsed/>
    <w:rsid w:val="0029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94DEA"/>
    <w:rPr>
      <w:rFonts w:ascii="Courier New" w:eastAsia="Times New Roman" w:hAnsi="Courier New" w:cs="Courier New"/>
      <w:kern w:val="0"/>
      <w:sz w:val="20"/>
      <w:szCs w:val="20"/>
      <w:lang w:val="en-US" w:eastAsia="en-GB"/>
    </w:rPr>
  </w:style>
  <w:style w:type="table" w:customStyle="1" w:styleId="TableGrid2">
    <w:name w:val="Table Grid2"/>
    <w:basedOn w:val="TableNormal"/>
    <w:next w:val="TableGrid"/>
    <w:uiPriority w:val="39"/>
    <w:rsid w:val="00294DEA"/>
    <w:pPr>
      <w:spacing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94DEA"/>
    <w:pPr>
      <w:spacing w:before="100" w:beforeAutospacing="1" w:after="100" w:afterAutospacing="1" w:line="276" w:lineRule="auto"/>
    </w:pPr>
    <w:rPr>
      <w:rFonts w:ascii="Cambria" w:eastAsia="Times New Roman" w:hAnsi="Cambria" w:cs="Arial"/>
      <w:szCs w:val="22"/>
      <w:lang w:val="en-AU" w:eastAsia="en-AU"/>
    </w:rPr>
  </w:style>
  <w:style w:type="paragraph" w:customStyle="1" w:styleId="LightShading-Accent21">
    <w:name w:val="Light Shading - Accent 21"/>
    <w:basedOn w:val="Normal"/>
    <w:next w:val="Normal"/>
    <w:uiPriority w:val="30"/>
    <w:qFormat/>
    <w:rsid w:val="00294DEA"/>
    <w:pPr>
      <w:spacing w:after="200" w:line="240" w:lineRule="auto"/>
      <w:ind w:left="720" w:right="720"/>
    </w:pPr>
    <w:rPr>
      <w:rFonts w:ascii="Georgia" w:eastAsia="Calibri" w:hAnsi="Georgia" w:cs="Arial"/>
      <w:i/>
      <w:iCs/>
      <w:sz w:val="20"/>
      <w:szCs w:val="22"/>
    </w:rPr>
  </w:style>
  <w:style w:type="character" w:customStyle="1" w:styleId="UnresolvedMention1">
    <w:name w:val="Unresolved Mention1"/>
    <w:uiPriority w:val="99"/>
    <w:unhideWhenUsed/>
    <w:rsid w:val="00294DEA"/>
    <w:rPr>
      <w:color w:val="605E5C"/>
      <w:shd w:val="clear" w:color="auto" w:fill="E1DFDD"/>
    </w:rPr>
  </w:style>
  <w:style w:type="character" w:customStyle="1" w:styleId="ListBulletChar">
    <w:name w:val="List Bullet Char"/>
    <w:aliases w:val="bullet list Char"/>
    <w:link w:val="ListBullet"/>
    <w:locked/>
    <w:rsid w:val="00294DEA"/>
    <w:rPr>
      <w:b/>
      <w:bCs/>
      <w:lang w:eastAsia="it-IT"/>
    </w:rPr>
  </w:style>
  <w:style w:type="paragraph" w:styleId="ListBullet">
    <w:name w:val="List Bullet"/>
    <w:aliases w:val="bullet list"/>
    <w:basedOn w:val="Normal"/>
    <w:link w:val="ListBulletChar"/>
    <w:autoRedefine/>
    <w:unhideWhenUsed/>
    <w:rsid w:val="00294DEA"/>
    <w:pPr>
      <w:numPr>
        <w:numId w:val="3"/>
      </w:numPr>
      <w:spacing w:before="40" w:after="40" w:line="276" w:lineRule="auto"/>
    </w:pPr>
    <w:rPr>
      <w:rFonts w:asciiTheme="minorHAnsi" w:eastAsiaTheme="minorHAnsi" w:hAnsiTheme="minorHAnsi" w:cstheme="minorBidi"/>
      <w:b/>
      <w:bCs/>
      <w:kern w:val="2"/>
      <w:sz w:val="22"/>
      <w:szCs w:val="22"/>
      <w:lang w:val="en-GB" w:eastAsia="it-IT"/>
    </w:rPr>
  </w:style>
  <w:style w:type="table" w:styleId="GridTable3-Accent3">
    <w:name w:val="Grid Table 3 Accent 3"/>
    <w:basedOn w:val="TableNormal"/>
    <w:uiPriority w:val="46"/>
    <w:rsid w:val="00294DEA"/>
    <w:pPr>
      <w:spacing w:line="240" w:lineRule="auto"/>
    </w:pPr>
    <w:rPr>
      <w:rFonts w:ascii="Calibri" w:eastAsia="Calibri" w:hAnsi="Calibri"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fontstyle01">
    <w:name w:val="fontstyle01"/>
    <w:rsid w:val="00294DEA"/>
    <w:rPr>
      <w:rFonts w:ascii="OpenSans-Regular" w:hAnsi="OpenSans-Regular" w:hint="default"/>
      <w:b w:val="0"/>
      <w:bCs w:val="0"/>
      <w:i w:val="0"/>
      <w:iCs w:val="0"/>
      <w:color w:val="FFFFFF"/>
      <w:sz w:val="18"/>
      <w:szCs w:val="18"/>
    </w:rPr>
  </w:style>
  <w:style w:type="character" w:customStyle="1" w:styleId="fontstyle21">
    <w:name w:val="fontstyle21"/>
    <w:rsid w:val="00294DEA"/>
    <w:rPr>
      <w:rFonts w:ascii="Calibri-Italic" w:hAnsi="Calibri-Italic" w:hint="default"/>
      <w:b w:val="0"/>
      <w:bCs w:val="0"/>
      <w:i/>
      <w:iCs/>
      <w:color w:val="000000"/>
      <w:sz w:val="20"/>
      <w:szCs w:val="20"/>
    </w:rPr>
  </w:style>
  <w:style w:type="paragraph" w:customStyle="1" w:styleId="bodytext">
    <w:name w:val="bodytext"/>
    <w:basedOn w:val="Normal"/>
    <w:rsid w:val="00294DEA"/>
    <w:pPr>
      <w:spacing w:before="100" w:beforeAutospacing="1" w:after="100" w:afterAutospacing="1" w:line="240" w:lineRule="auto"/>
      <w:jc w:val="left"/>
    </w:pPr>
    <w:rPr>
      <w:rFonts w:ascii="Times New Roman" w:eastAsia="Times New Roman" w:hAnsi="Times New Roman" w:cs="Times New Roman"/>
    </w:rPr>
  </w:style>
  <w:style w:type="character" w:customStyle="1" w:styleId="fontstyle31">
    <w:name w:val="fontstyle31"/>
    <w:rsid w:val="00294DEA"/>
    <w:rPr>
      <w:rFonts w:ascii="Lato-Regular" w:hAnsi="Lato-Regular" w:hint="default"/>
      <w:b w:val="0"/>
      <w:bCs w:val="0"/>
      <w:i w:val="0"/>
      <w:iCs w:val="0"/>
      <w:color w:val="FFFFFF"/>
      <w:sz w:val="14"/>
      <w:szCs w:val="14"/>
    </w:rPr>
  </w:style>
  <w:style w:type="character" w:customStyle="1" w:styleId="fontstyle41">
    <w:name w:val="fontstyle41"/>
    <w:rsid w:val="00294DEA"/>
    <w:rPr>
      <w:rFonts w:ascii="Lato-Black" w:hAnsi="Lato-Black" w:hint="default"/>
      <w:b w:val="0"/>
      <w:bCs w:val="0"/>
      <w:i w:val="0"/>
      <w:iCs w:val="0"/>
      <w:color w:val="FFFFFF"/>
      <w:sz w:val="14"/>
      <w:szCs w:val="14"/>
    </w:rPr>
  </w:style>
  <w:style w:type="character" w:customStyle="1" w:styleId="fontstyle51">
    <w:name w:val="fontstyle51"/>
    <w:rsid w:val="00294DEA"/>
    <w:rPr>
      <w:rFonts w:ascii="Lato-Italic" w:hAnsi="Lato-Italic" w:hint="default"/>
      <w:b w:val="0"/>
      <w:bCs w:val="0"/>
      <w:i/>
      <w:iCs/>
      <w:color w:val="FFFFFF"/>
      <w:sz w:val="36"/>
      <w:szCs w:val="36"/>
    </w:rPr>
  </w:style>
  <w:style w:type="paragraph" w:styleId="Revision">
    <w:name w:val="Revision"/>
    <w:hidden/>
    <w:uiPriority w:val="99"/>
    <w:semiHidden/>
    <w:rsid w:val="00294DEA"/>
    <w:pPr>
      <w:spacing w:line="240" w:lineRule="auto"/>
    </w:pPr>
    <w:rPr>
      <w:rFonts w:ascii="Calibri" w:eastAsia="Calibri" w:hAnsi="Calibri" w:cs="Arial"/>
    </w:rPr>
  </w:style>
  <w:style w:type="table" w:styleId="MediumGrid3-Accent2">
    <w:name w:val="Medium Grid 3 Accent 2"/>
    <w:basedOn w:val="TableNormal"/>
    <w:link w:val="MediumGrid3-Accent2Char"/>
    <w:uiPriority w:val="30"/>
    <w:semiHidden/>
    <w:unhideWhenUsed/>
    <w:rsid w:val="00294DEA"/>
    <w:pPr>
      <w:spacing w:line="240" w:lineRule="auto"/>
    </w:pPr>
    <w:rPr>
      <w:rFonts w:ascii="Georgia" w:hAnsi="Georgia" w:cs="Arial"/>
      <w:i/>
      <w:iCs/>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dTable1Light-Accent2">
    <w:name w:val="Grid Table 1 Light Accent 2"/>
    <w:basedOn w:val="TableNormal"/>
    <w:uiPriority w:val="46"/>
    <w:rsid w:val="00294DEA"/>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94DEA"/>
    <w:pPr>
      <w:spacing w:line="240" w:lineRule="auto"/>
    </w:pPr>
    <w:rPr>
      <w:rFonts w:ascii="Calibri" w:eastAsia="Calibri" w:hAnsi="Calibri" w:cs="Calibri"/>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4">
    <w:name w:val="A4"/>
    <w:uiPriority w:val="99"/>
    <w:rsid w:val="00294DEA"/>
    <w:rPr>
      <w:rFonts w:cs="Kohinoor Bangla"/>
      <w:color w:val="000000"/>
      <w:sz w:val="10"/>
      <w:szCs w:val="10"/>
    </w:rPr>
  </w:style>
  <w:style w:type="paragraph" w:styleId="ListBullet2">
    <w:name w:val="List Bullet 2"/>
    <w:basedOn w:val="Normal"/>
    <w:autoRedefine/>
    <w:rsid w:val="00294DEA"/>
    <w:pPr>
      <w:numPr>
        <w:numId w:val="6"/>
      </w:numPr>
      <w:spacing w:line="240" w:lineRule="auto"/>
      <w:jc w:val="left"/>
    </w:pPr>
    <w:rPr>
      <w:rFonts w:ascii="Times New Roman" w:eastAsia="Times New Roman" w:hAnsi="Times New Roman" w:cs="Times New Roman"/>
      <w:lang w:val="en-GB"/>
    </w:rPr>
  </w:style>
  <w:style w:type="paragraph" w:styleId="BodyText2">
    <w:name w:val="Body Text 2"/>
    <w:basedOn w:val="Normal"/>
    <w:link w:val="BodyText2Char"/>
    <w:uiPriority w:val="99"/>
    <w:semiHidden/>
    <w:unhideWhenUsed/>
    <w:rsid w:val="00294DEA"/>
    <w:pPr>
      <w:spacing w:after="120" w:line="480" w:lineRule="auto"/>
    </w:pPr>
  </w:style>
  <w:style w:type="character" w:customStyle="1" w:styleId="BodyText2Char">
    <w:name w:val="Body Text 2 Char"/>
    <w:basedOn w:val="DefaultParagraphFont"/>
    <w:link w:val="BodyText2"/>
    <w:uiPriority w:val="99"/>
    <w:semiHidden/>
    <w:rsid w:val="00294DEA"/>
    <w:rPr>
      <w:rFonts w:ascii="Bookman Old Style" w:eastAsia="Bookman Old Style" w:hAnsi="Bookman Old Style" w:cs="Bookman Old Style"/>
      <w:kern w:val="0"/>
      <w:sz w:val="24"/>
      <w:szCs w:val="24"/>
      <w:lang w:val="en-US" w:eastAsia="en-GB"/>
    </w:rPr>
  </w:style>
  <w:style w:type="character" w:styleId="EndnoteReference">
    <w:name w:val="endnote reference"/>
    <w:basedOn w:val="DefaultParagraphFont"/>
    <w:uiPriority w:val="99"/>
    <w:semiHidden/>
    <w:unhideWhenUsed/>
    <w:rsid w:val="00294DEA"/>
    <w:rPr>
      <w:vertAlign w:val="superscript"/>
    </w:rPr>
  </w:style>
  <w:style w:type="paragraph" w:styleId="TableofFigures">
    <w:name w:val="table of figures"/>
    <w:basedOn w:val="Normal"/>
    <w:next w:val="Normal"/>
    <w:uiPriority w:val="99"/>
    <w:unhideWhenUsed/>
    <w:rsid w:val="00294DEA"/>
  </w:style>
  <w:style w:type="paragraph" w:customStyle="1" w:styleId="paragraph0">
    <w:name w:val="paragraph"/>
    <w:basedOn w:val="Normal"/>
    <w:uiPriority w:val="99"/>
    <w:rsid w:val="00FA4849"/>
    <w:pPr>
      <w:spacing w:before="100" w:beforeAutospacing="1" w:after="100" w:afterAutospacing="1" w:line="240" w:lineRule="auto"/>
      <w:jc w:val="left"/>
    </w:pPr>
    <w:rPr>
      <w:rFonts w:ascii="Times New Roman" w:eastAsia="Times New Roman" w:hAnsi="Times New Roman" w:cs="Times New Roman"/>
      <w:lang w:eastAsia="ja-JP"/>
    </w:rPr>
  </w:style>
  <w:style w:type="paragraph" w:customStyle="1" w:styleId="ICRparagraph">
    <w:name w:val="ICR paragraph"/>
    <w:basedOn w:val="Normal"/>
    <w:link w:val="ICRparagraphChar"/>
    <w:qFormat/>
    <w:rsid w:val="00FA4849"/>
    <w:pPr>
      <w:spacing w:after="160" w:line="259" w:lineRule="auto"/>
    </w:pPr>
    <w:rPr>
      <w:rFonts w:asciiTheme="minorHAnsi" w:eastAsiaTheme="minorEastAsia" w:hAnsiTheme="minorHAnsi" w:cstheme="minorBidi"/>
      <w:sz w:val="22"/>
      <w:szCs w:val="22"/>
      <w:lang w:eastAsia="en-US"/>
    </w:rPr>
  </w:style>
  <w:style w:type="character" w:customStyle="1" w:styleId="ICRparagraphChar">
    <w:name w:val="ICR paragraph Char"/>
    <w:basedOn w:val="DefaultParagraphFont"/>
    <w:link w:val="ICRparagraph"/>
    <w:rsid w:val="00FA4849"/>
    <w:rPr>
      <w:rFonts w:eastAsiaTheme="minorEastAsia"/>
      <w:kern w:val="0"/>
      <w:lang w:val="en-U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FA4849"/>
    <w:pPr>
      <w:spacing w:after="160" w:line="240" w:lineRule="exact"/>
      <w:jc w:val="left"/>
    </w:pPr>
    <w:rPr>
      <w:rFonts w:asciiTheme="minorHAnsi" w:eastAsiaTheme="minorHAnsi" w:hAnsiTheme="minorHAnsi" w:cstheme="minorBidi"/>
      <w:sz w:val="22"/>
      <w:szCs w:val="22"/>
      <w:vertAlign w:val="superscript"/>
      <w:lang w:eastAsia="en-US"/>
    </w:rPr>
  </w:style>
  <w:style w:type="paragraph" w:styleId="TOCHeading">
    <w:name w:val="TOC Heading"/>
    <w:basedOn w:val="Heading1"/>
    <w:next w:val="Normal"/>
    <w:uiPriority w:val="39"/>
    <w:unhideWhenUsed/>
    <w:qFormat/>
    <w:rsid w:val="00AD600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n-US"/>
    </w:rPr>
  </w:style>
  <w:style w:type="character" w:customStyle="1" w:styleId="ListParagraphChar">
    <w:name w:val="List Paragraph Char"/>
    <w:aliases w:val="List Paragraph for PAD Char1,List_Paragraph Char1,Multilevel para_II Char1,List Paragraph1 Char1,Akapit z listą BS Char1,Bullet1 Char1,Main numbered paragraph Char1,List Paragraph 1 Char1,List Bullet Mary Char1,References Char1"/>
    <w:basedOn w:val="DefaultParagraphFont"/>
    <w:link w:val="ListParagraph"/>
    <w:uiPriority w:val="34"/>
    <w:qFormat/>
    <w:rsid w:val="00B920F0"/>
    <w:rPr>
      <w:rFonts w:ascii="Bookman Old Style" w:eastAsia="Bookman Old Style" w:hAnsi="Bookman Old Style" w:cs="Bookman Old Style"/>
      <w:kern w:val="0"/>
      <w:sz w:val="24"/>
      <w:szCs w:val="24"/>
      <w:lang w:val="en-US"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paragraph" w:customStyle="1" w:styleId="pf0">
    <w:name w:val="pf0"/>
    <w:basedOn w:val="Normal"/>
    <w:rsid w:val="00CB1E3C"/>
    <w:pPr>
      <w:spacing w:before="100" w:beforeAutospacing="1" w:after="100" w:afterAutospacing="1" w:line="240" w:lineRule="auto"/>
      <w:jc w:val="left"/>
    </w:pPr>
    <w:rPr>
      <w:rFonts w:ascii="Times New Roman" w:eastAsia="Times New Roman" w:hAnsi="Times New Roman" w:cs="Times New Roman"/>
      <w:lang w:val="en-GB"/>
    </w:rPr>
  </w:style>
  <w:style w:type="character" w:customStyle="1" w:styleId="cf01">
    <w:name w:val="cf01"/>
    <w:basedOn w:val="DefaultParagraphFont"/>
    <w:rsid w:val="00CB1E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34549">
      <w:bodyDiv w:val="1"/>
      <w:marLeft w:val="0"/>
      <w:marRight w:val="0"/>
      <w:marTop w:val="0"/>
      <w:marBottom w:val="0"/>
      <w:divBdr>
        <w:top w:val="none" w:sz="0" w:space="0" w:color="auto"/>
        <w:left w:val="none" w:sz="0" w:space="0" w:color="auto"/>
        <w:bottom w:val="none" w:sz="0" w:space="0" w:color="auto"/>
        <w:right w:val="none" w:sz="0" w:space="0" w:color="auto"/>
      </w:divBdr>
    </w:div>
    <w:div w:id="766077711">
      <w:bodyDiv w:val="1"/>
      <w:marLeft w:val="0"/>
      <w:marRight w:val="0"/>
      <w:marTop w:val="0"/>
      <w:marBottom w:val="0"/>
      <w:divBdr>
        <w:top w:val="none" w:sz="0" w:space="0" w:color="auto"/>
        <w:left w:val="none" w:sz="0" w:space="0" w:color="auto"/>
        <w:bottom w:val="none" w:sz="0" w:space="0" w:color="auto"/>
        <w:right w:val="none" w:sz="0" w:space="0" w:color="auto"/>
      </w:divBdr>
    </w:div>
    <w:div w:id="921523984">
      <w:bodyDiv w:val="1"/>
      <w:marLeft w:val="0"/>
      <w:marRight w:val="0"/>
      <w:marTop w:val="0"/>
      <w:marBottom w:val="0"/>
      <w:divBdr>
        <w:top w:val="none" w:sz="0" w:space="0" w:color="auto"/>
        <w:left w:val="none" w:sz="0" w:space="0" w:color="auto"/>
        <w:bottom w:val="none" w:sz="0" w:space="0" w:color="auto"/>
        <w:right w:val="none" w:sz="0" w:space="0" w:color="auto"/>
      </w:divBdr>
    </w:div>
    <w:div w:id="1076394933">
      <w:bodyDiv w:val="1"/>
      <w:marLeft w:val="0"/>
      <w:marRight w:val="0"/>
      <w:marTop w:val="0"/>
      <w:marBottom w:val="0"/>
      <w:divBdr>
        <w:top w:val="none" w:sz="0" w:space="0" w:color="auto"/>
        <w:left w:val="none" w:sz="0" w:space="0" w:color="auto"/>
        <w:bottom w:val="none" w:sz="0" w:space="0" w:color="auto"/>
        <w:right w:val="none" w:sz="0" w:space="0" w:color="auto"/>
      </w:divBdr>
    </w:div>
    <w:div w:id="1460807194">
      <w:bodyDiv w:val="1"/>
      <w:marLeft w:val="0"/>
      <w:marRight w:val="0"/>
      <w:marTop w:val="0"/>
      <w:marBottom w:val="0"/>
      <w:divBdr>
        <w:top w:val="none" w:sz="0" w:space="0" w:color="auto"/>
        <w:left w:val="none" w:sz="0" w:space="0" w:color="auto"/>
        <w:bottom w:val="none" w:sz="0" w:space="0" w:color="auto"/>
        <w:right w:val="none" w:sz="0" w:space="0" w:color="auto"/>
      </w:divBdr>
    </w:div>
    <w:div w:id="1589928449">
      <w:bodyDiv w:val="1"/>
      <w:marLeft w:val="0"/>
      <w:marRight w:val="0"/>
      <w:marTop w:val="0"/>
      <w:marBottom w:val="0"/>
      <w:divBdr>
        <w:top w:val="none" w:sz="0" w:space="0" w:color="auto"/>
        <w:left w:val="none" w:sz="0" w:space="0" w:color="auto"/>
        <w:bottom w:val="none" w:sz="0" w:space="0" w:color="auto"/>
        <w:right w:val="none" w:sz="0" w:space="0" w:color="auto"/>
      </w:divBdr>
      <w:divsChild>
        <w:div w:id="987636637">
          <w:marLeft w:val="547"/>
          <w:marRight w:val="0"/>
          <w:marTop w:val="0"/>
          <w:marBottom w:val="0"/>
          <w:divBdr>
            <w:top w:val="none" w:sz="0" w:space="0" w:color="auto"/>
            <w:left w:val="none" w:sz="0" w:space="0" w:color="auto"/>
            <w:bottom w:val="none" w:sz="0" w:space="0" w:color="auto"/>
            <w:right w:val="none" w:sz="0" w:space="0" w:color="auto"/>
          </w:divBdr>
        </w:div>
      </w:divsChild>
    </w:div>
    <w:div w:id="1806971533">
      <w:bodyDiv w:val="1"/>
      <w:marLeft w:val="0"/>
      <w:marRight w:val="0"/>
      <w:marTop w:val="0"/>
      <w:marBottom w:val="0"/>
      <w:divBdr>
        <w:top w:val="none" w:sz="0" w:space="0" w:color="auto"/>
        <w:left w:val="none" w:sz="0" w:space="0" w:color="auto"/>
        <w:bottom w:val="none" w:sz="0" w:space="0" w:color="auto"/>
        <w:right w:val="none" w:sz="0" w:space="0" w:color="auto"/>
      </w:divBdr>
      <w:divsChild>
        <w:div w:id="2140492565">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imateknowledgeportal.worldbank.org/country/south-sudan/climate-data-historical" TargetMode="External"/><Relationship Id="rId26" Type="http://schemas.openxmlformats.org/officeDocument/2006/relationships/diagramColors" Target="diagrams/colors1.xm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mailto:eyengi52@g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diagramQuickStyle" Target="diagrams/quickStyle1.xml"/><Relationship Id="rId33" Type="http://schemas.openxmlformats.org/officeDocument/2006/relationships/image" Target="media/image10.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climateknowledgeportal.worldbank.org/country/south-sudan/climate-data-historical" TargetMode="External"/><Relationship Id="rId29" Type="http://schemas.openxmlformats.org/officeDocument/2006/relationships/hyperlink" Target="https://climateknowledgeportal.worldbank.org/country/south-sudan/climate-data-historic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image" Target="media/image9.png"/><Relationship Id="rId37"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7.jpg"/><Relationship Id="rId27" Type="http://schemas.microsoft.com/office/2007/relationships/diagramDrawing" Target="diagrams/drawing1.xml"/><Relationship Id="rId30" Type="http://schemas.openxmlformats.org/officeDocument/2006/relationships/hyperlink" Target="https://www.csrf-southsudan.org/county_profile/juba/" TargetMode="External"/><Relationship Id="rId35" Type="http://schemas.openxmlformats.org/officeDocument/2006/relationships/image" Target="media/image11.jpg"/><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BDC820-A968-4C43-832D-DFD2F3516082}"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n-GB"/>
        </a:p>
      </dgm:t>
    </dgm:pt>
    <dgm:pt modelId="{E8420A62-626B-4600-AAFD-631C5C5F5F00}">
      <dgm:prSet phldrT="[Text]" custT="1"/>
      <dgm:spPr/>
      <dgm:t>
        <a:bodyPr/>
        <a:lstStyle/>
        <a:p>
          <a:r>
            <a:rPr lang="en-GB" sz="800" b="1">
              <a:solidFill>
                <a:sysClr val="windowText" lastClr="000000"/>
              </a:solidFill>
            </a:rPr>
            <a:t>World Bank &amp; Minstry of Environment</a:t>
          </a:r>
        </a:p>
        <a:p>
          <a:r>
            <a:rPr lang="en-GB" sz="800"/>
            <a:t>Responsible for the Supervsion and provision of Technical support for the implementation of the  ESMP</a:t>
          </a:r>
          <a:r>
            <a:rPr lang="en-GB" sz="700"/>
            <a:t>. </a:t>
          </a:r>
        </a:p>
      </dgm:t>
    </dgm:pt>
    <dgm:pt modelId="{A41E2F58-3469-4D7C-BFFE-B8BA5B306E1F}" type="parTrans" cxnId="{07AD449D-C679-4231-BF27-37388235F21A}">
      <dgm:prSet/>
      <dgm:spPr/>
      <dgm:t>
        <a:bodyPr/>
        <a:lstStyle/>
        <a:p>
          <a:endParaRPr lang="en-GB"/>
        </a:p>
      </dgm:t>
    </dgm:pt>
    <dgm:pt modelId="{3682BE83-FE80-4990-9A36-066D6B3A19BF}" type="sibTrans" cxnId="{07AD449D-C679-4231-BF27-37388235F21A}">
      <dgm:prSet/>
      <dgm:spPr/>
      <dgm:t>
        <a:bodyPr/>
        <a:lstStyle/>
        <a:p>
          <a:endParaRPr lang="en-GB"/>
        </a:p>
      </dgm:t>
    </dgm:pt>
    <dgm:pt modelId="{44A90217-FDAA-462A-9511-9264D3652C78}">
      <dgm:prSet phldrT="[Text]" custT="1"/>
      <dgm:spPr/>
      <dgm:t>
        <a:bodyPr/>
        <a:lstStyle/>
        <a:p>
          <a:endParaRPr lang="en-GB" sz="800" b="1">
            <a:solidFill>
              <a:sysClr val="windowText" lastClr="000000"/>
            </a:solidFill>
          </a:endParaRPr>
        </a:p>
        <a:p>
          <a:endParaRPr lang="en-GB" sz="800" b="1">
            <a:solidFill>
              <a:sysClr val="windowText" lastClr="000000"/>
            </a:solidFill>
          </a:endParaRPr>
        </a:p>
        <a:p>
          <a:r>
            <a:rPr lang="en-GB" sz="800" b="1">
              <a:solidFill>
                <a:sysClr val="windowText" lastClr="000000"/>
              </a:solidFill>
            </a:rPr>
            <a:t>PMU</a:t>
          </a:r>
        </a:p>
        <a:p>
          <a:r>
            <a:rPr lang="en-GB" sz="800"/>
            <a:t>Responsibilities </a:t>
          </a:r>
        </a:p>
        <a:p>
          <a:r>
            <a:rPr lang="en-GB" sz="800"/>
            <a:t>Selecting the contractor, supervising the contractor , implementing, monioting and reporting on the status of the EMSP to the World Bank or the Minsitry of Environment whenever required </a:t>
          </a:r>
        </a:p>
      </dgm:t>
    </dgm:pt>
    <dgm:pt modelId="{EC3228CD-CA2A-4BF5-BB17-BFBCE1DD0232}" type="parTrans" cxnId="{6018DB92-4998-4D6D-AD2B-099C800D4249}">
      <dgm:prSet/>
      <dgm:spPr/>
      <dgm:t>
        <a:bodyPr/>
        <a:lstStyle/>
        <a:p>
          <a:endParaRPr lang="en-GB"/>
        </a:p>
      </dgm:t>
    </dgm:pt>
    <dgm:pt modelId="{573C1690-8B80-4087-9B6F-960BA8266433}" type="sibTrans" cxnId="{6018DB92-4998-4D6D-AD2B-099C800D4249}">
      <dgm:prSet/>
      <dgm:spPr/>
      <dgm:t>
        <a:bodyPr/>
        <a:lstStyle/>
        <a:p>
          <a:endParaRPr lang="en-GB"/>
        </a:p>
      </dgm:t>
    </dgm:pt>
    <dgm:pt modelId="{27D32A56-C5CD-4771-822D-BD087A6FD1BD}">
      <dgm:prSet phldrT="[Text]" custT="1"/>
      <dgm:spPr/>
      <dgm:t>
        <a:bodyPr/>
        <a:lstStyle/>
        <a:p>
          <a:endParaRPr lang="en-GB" sz="800" b="1">
            <a:solidFill>
              <a:sysClr val="windowText" lastClr="000000"/>
            </a:solidFill>
          </a:endParaRPr>
        </a:p>
        <a:p>
          <a:endParaRPr lang="en-GB" sz="800" b="1">
            <a:solidFill>
              <a:sysClr val="windowText" lastClr="000000"/>
            </a:solidFill>
          </a:endParaRPr>
        </a:p>
        <a:p>
          <a:endParaRPr lang="en-GB" sz="800" b="1">
            <a:solidFill>
              <a:sysClr val="windowText" lastClr="000000"/>
            </a:solidFill>
          </a:endParaRPr>
        </a:p>
        <a:p>
          <a:r>
            <a:rPr lang="en-GB" sz="800" b="1">
              <a:solidFill>
                <a:sysClr val="windowText" lastClr="000000"/>
              </a:solidFill>
            </a:rPr>
            <a:t>Contractor</a:t>
          </a:r>
        </a:p>
        <a:p>
          <a:r>
            <a:rPr lang="en-GB" sz="800"/>
            <a:t>Responsible for Implementing the subproject and requirements of the ESMP</a:t>
          </a:r>
        </a:p>
      </dgm:t>
    </dgm:pt>
    <dgm:pt modelId="{0B0936C3-876F-40F4-85D1-38165C6BE43E}" type="parTrans" cxnId="{41B4EC18-2573-423C-8D35-A8B5D0844469}">
      <dgm:prSet/>
      <dgm:spPr/>
      <dgm:t>
        <a:bodyPr/>
        <a:lstStyle/>
        <a:p>
          <a:endParaRPr lang="en-GB"/>
        </a:p>
      </dgm:t>
    </dgm:pt>
    <dgm:pt modelId="{D2EB7957-552D-4038-B6A8-F465C56598E8}" type="sibTrans" cxnId="{41B4EC18-2573-423C-8D35-A8B5D0844469}">
      <dgm:prSet/>
      <dgm:spPr/>
      <dgm:t>
        <a:bodyPr/>
        <a:lstStyle/>
        <a:p>
          <a:endParaRPr lang="en-GB"/>
        </a:p>
      </dgm:t>
    </dgm:pt>
    <dgm:pt modelId="{9DDFA1DC-BF6D-41A2-AFD4-AF62263E16D2}">
      <dgm:prSet phldrT="[Text]" custT="1"/>
      <dgm:spPr>
        <a:solidFill>
          <a:srgbClr val="FFC000"/>
        </a:solidFill>
      </dgm:spPr>
      <dgm:t>
        <a:bodyPr/>
        <a:lstStyle/>
        <a:p>
          <a:r>
            <a:rPr lang="en-GB" sz="800" b="1">
              <a:solidFill>
                <a:sysClr val="windowText" lastClr="000000"/>
              </a:solidFill>
            </a:rPr>
            <a:t>Subproject</a:t>
          </a:r>
        </a:p>
        <a:p>
          <a:r>
            <a:rPr lang="en-GB" sz="800"/>
            <a:t>Rehabiltation of Existing LGB Office Blocks </a:t>
          </a:r>
        </a:p>
      </dgm:t>
    </dgm:pt>
    <dgm:pt modelId="{8EC7C289-B1C5-43AC-AA35-4AD9D69A39F1}" type="parTrans" cxnId="{2A56D4B3-12EC-41A1-BDE0-C4AB4AD51072}">
      <dgm:prSet/>
      <dgm:spPr/>
      <dgm:t>
        <a:bodyPr/>
        <a:lstStyle/>
        <a:p>
          <a:endParaRPr lang="en-GB"/>
        </a:p>
      </dgm:t>
    </dgm:pt>
    <dgm:pt modelId="{80B9743A-C4D3-4067-88F4-8B21D6F5D318}" type="sibTrans" cxnId="{2A56D4B3-12EC-41A1-BDE0-C4AB4AD51072}">
      <dgm:prSet/>
      <dgm:spPr/>
      <dgm:t>
        <a:bodyPr/>
        <a:lstStyle/>
        <a:p>
          <a:endParaRPr lang="en-GB"/>
        </a:p>
      </dgm:t>
    </dgm:pt>
    <dgm:pt modelId="{CD971BCB-4D17-41EF-86D8-D20A34016DD5}" type="pres">
      <dgm:prSet presAssocID="{54BDC820-A968-4C43-832D-DFD2F3516082}" presName="Name0" presStyleCnt="0">
        <dgm:presLayoutVars>
          <dgm:chMax val="7"/>
          <dgm:resizeHandles val="exact"/>
        </dgm:presLayoutVars>
      </dgm:prSet>
      <dgm:spPr/>
      <dgm:t>
        <a:bodyPr/>
        <a:lstStyle/>
        <a:p>
          <a:endParaRPr lang="en-US"/>
        </a:p>
      </dgm:t>
    </dgm:pt>
    <dgm:pt modelId="{51D9AB07-4713-48DC-BBB2-B61679A971CE}" type="pres">
      <dgm:prSet presAssocID="{54BDC820-A968-4C43-832D-DFD2F3516082}" presName="comp1" presStyleCnt="0"/>
      <dgm:spPr/>
    </dgm:pt>
    <dgm:pt modelId="{645A2E9D-3F8F-41D3-A683-A058D51BAA57}" type="pres">
      <dgm:prSet presAssocID="{54BDC820-A968-4C43-832D-DFD2F3516082}" presName="circle1" presStyleLbl="node1" presStyleIdx="0" presStyleCnt="4" custLinFactNeighborX="1700" custLinFactNeighborY="-200"/>
      <dgm:spPr/>
      <dgm:t>
        <a:bodyPr/>
        <a:lstStyle/>
        <a:p>
          <a:endParaRPr lang="en-US"/>
        </a:p>
      </dgm:t>
    </dgm:pt>
    <dgm:pt modelId="{F2A715D2-E82E-4D66-9B1F-7D9D93DA58D1}" type="pres">
      <dgm:prSet presAssocID="{54BDC820-A968-4C43-832D-DFD2F3516082}" presName="c1text" presStyleLbl="node1" presStyleIdx="0" presStyleCnt="4">
        <dgm:presLayoutVars>
          <dgm:bulletEnabled val="1"/>
        </dgm:presLayoutVars>
      </dgm:prSet>
      <dgm:spPr/>
      <dgm:t>
        <a:bodyPr/>
        <a:lstStyle/>
        <a:p>
          <a:endParaRPr lang="en-US"/>
        </a:p>
      </dgm:t>
    </dgm:pt>
    <dgm:pt modelId="{41D01978-9733-45A9-AC02-78CB84440F6B}" type="pres">
      <dgm:prSet presAssocID="{54BDC820-A968-4C43-832D-DFD2F3516082}" presName="comp2" presStyleCnt="0"/>
      <dgm:spPr/>
    </dgm:pt>
    <dgm:pt modelId="{589A2D0F-FB25-4739-9464-34643FE38452}" type="pres">
      <dgm:prSet presAssocID="{54BDC820-A968-4C43-832D-DFD2F3516082}" presName="circle2" presStyleLbl="node1" presStyleIdx="1" presStyleCnt="4" custScaleX="98250" custScaleY="95238" custLinFactNeighborX="2250" custLinFactNeighborY="381"/>
      <dgm:spPr/>
      <dgm:t>
        <a:bodyPr/>
        <a:lstStyle/>
        <a:p>
          <a:endParaRPr lang="en-US"/>
        </a:p>
      </dgm:t>
    </dgm:pt>
    <dgm:pt modelId="{C4BBB168-F453-4E80-A1D8-CFB47F2FA99A}" type="pres">
      <dgm:prSet presAssocID="{54BDC820-A968-4C43-832D-DFD2F3516082}" presName="c2text" presStyleLbl="node1" presStyleIdx="1" presStyleCnt="4">
        <dgm:presLayoutVars>
          <dgm:bulletEnabled val="1"/>
        </dgm:presLayoutVars>
      </dgm:prSet>
      <dgm:spPr/>
      <dgm:t>
        <a:bodyPr/>
        <a:lstStyle/>
        <a:p>
          <a:endParaRPr lang="en-US"/>
        </a:p>
      </dgm:t>
    </dgm:pt>
    <dgm:pt modelId="{8C9D4BA5-DB35-4338-A773-ACCA2A682759}" type="pres">
      <dgm:prSet presAssocID="{54BDC820-A968-4C43-832D-DFD2F3516082}" presName="comp3" presStyleCnt="0"/>
      <dgm:spPr/>
    </dgm:pt>
    <dgm:pt modelId="{F79EF2A3-B78C-40BC-A725-01703AC36D79}" type="pres">
      <dgm:prSet presAssocID="{54BDC820-A968-4C43-832D-DFD2F3516082}" presName="circle3" presStyleLbl="node1" presStyleIdx="2" presStyleCnt="4" custScaleX="95000" custScaleY="82667" custLinFactNeighborX="334" custLinFactNeighborY="9333"/>
      <dgm:spPr/>
      <dgm:t>
        <a:bodyPr/>
        <a:lstStyle/>
        <a:p>
          <a:endParaRPr lang="en-US"/>
        </a:p>
      </dgm:t>
    </dgm:pt>
    <dgm:pt modelId="{3029D8B7-8089-4CBA-BA51-D4F1D4517214}" type="pres">
      <dgm:prSet presAssocID="{54BDC820-A968-4C43-832D-DFD2F3516082}" presName="c3text" presStyleLbl="node1" presStyleIdx="2" presStyleCnt="4">
        <dgm:presLayoutVars>
          <dgm:bulletEnabled val="1"/>
        </dgm:presLayoutVars>
      </dgm:prSet>
      <dgm:spPr/>
      <dgm:t>
        <a:bodyPr/>
        <a:lstStyle/>
        <a:p>
          <a:endParaRPr lang="en-US"/>
        </a:p>
      </dgm:t>
    </dgm:pt>
    <dgm:pt modelId="{075335D0-FBD7-478E-AB2B-DD8D06B1352B}" type="pres">
      <dgm:prSet presAssocID="{54BDC820-A968-4C43-832D-DFD2F3516082}" presName="comp4" presStyleCnt="0"/>
      <dgm:spPr/>
    </dgm:pt>
    <dgm:pt modelId="{6D720D9D-F3CC-47E5-9F77-647BF16699EC}" type="pres">
      <dgm:prSet presAssocID="{54BDC820-A968-4C43-832D-DFD2F3516082}" presName="circle4" presStyleLbl="node1" presStyleIdx="3" presStyleCnt="4" custScaleX="50000" custScaleY="48000" custLinFactNeighborX="2250" custLinFactNeighborY="26000"/>
      <dgm:spPr/>
      <dgm:t>
        <a:bodyPr/>
        <a:lstStyle/>
        <a:p>
          <a:endParaRPr lang="en-US"/>
        </a:p>
      </dgm:t>
    </dgm:pt>
    <dgm:pt modelId="{448FF172-8808-49B0-9214-B485F272601D}" type="pres">
      <dgm:prSet presAssocID="{54BDC820-A968-4C43-832D-DFD2F3516082}" presName="c4text" presStyleLbl="node1" presStyleIdx="3" presStyleCnt="4">
        <dgm:presLayoutVars>
          <dgm:bulletEnabled val="1"/>
        </dgm:presLayoutVars>
      </dgm:prSet>
      <dgm:spPr/>
      <dgm:t>
        <a:bodyPr/>
        <a:lstStyle/>
        <a:p>
          <a:endParaRPr lang="en-US"/>
        </a:p>
      </dgm:t>
    </dgm:pt>
  </dgm:ptLst>
  <dgm:cxnLst>
    <dgm:cxn modelId="{D67E8468-CF7C-4D70-B6A9-9749560816F3}" type="presOf" srcId="{27D32A56-C5CD-4771-822D-BD087A6FD1BD}" destId="{3029D8B7-8089-4CBA-BA51-D4F1D4517214}" srcOrd="1" destOrd="0" presId="urn:microsoft.com/office/officeart/2005/8/layout/venn2"/>
    <dgm:cxn modelId="{D5F92C95-6B89-4581-87A1-EFF1C91C43A5}" type="presOf" srcId="{E8420A62-626B-4600-AAFD-631C5C5F5F00}" destId="{F2A715D2-E82E-4D66-9B1F-7D9D93DA58D1}" srcOrd="1" destOrd="0" presId="urn:microsoft.com/office/officeart/2005/8/layout/venn2"/>
    <dgm:cxn modelId="{41B4EC18-2573-423C-8D35-A8B5D0844469}" srcId="{54BDC820-A968-4C43-832D-DFD2F3516082}" destId="{27D32A56-C5CD-4771-822D-BD087A6FD1BD}" srcOrd="2" destOrd="0" parTransId="{0B0936C3-876F-40F4-85D1-38165C6BE43E}" sibTransId="{D2EB7957-552D-4038-B6A8-F465C56598E8}"/>
    <dgm:cxn modelId="{6018DB92-4998-4D6D-AD2B-099C800D4249}" srcId="{54BDC820-A968-4C43-832D-DFD2F3516082}" destId="{44A90217-FDAA-462A-9511-9264D3652C78}" srcOrd="1" destOrd="0" parTransId="{EC3228CD-CA2A-4BF5-BB17-BFBCE1DD0232}" sibTransId="{573C1690-8B80-4087-9B6F-960BA8266433}"/>
    <dgm:cxn modelId="{3AFA514C-2813-4E06-B23C-EB594DE0E823}" type="presOf" srcId="{27D32A56-C5CD-4771-822D-BD087A6FD1BD}" destId="{F79EF2A3-B78C-40BC-A725-01703AC36D79}" srcOrd="0" destOrd="0" presId="urn:microsoft.com/office/officeart/2005/8/layout/venn2"/>
    <dgm:cxn modelId="{AC25CD44-BF04-4128-9176-8D93E1198A85}" type="presOf" srcId="{9DDFA1DC-BF6D-41A2-AFD4-AF62263E16D2}" destId="{448FF172-8808-49B0-9214-B485F272601D}" srcOrd="1" destOrd="0" presId="urn:microsoft.com/office/officeart/2005/8/layout/venn2"/>
    <dgm:cxn modelId="{C2CB41C9-5D22-418E-BDC2-DDF3856E3301}" type="presOf" srcId="{9DDFA1DC-BF6D-41A2-AFD4-AF62263E16D2}" destId="{6D720D9D-F3CC-47E5-9F77-647BF16699EC}" srcOrd="0" destOrd="0" presId="urn:microsoft.com/office/officeart/2005/8/layout/venn2"/>
    <dgm:cxn modelId="{53DD5685-AC5F-4B96-801D-4AA6A1737A79}" type="presOf" srcId="{44A90217-FDAA-462A-9511-9264D3652C78}" destId="{589A2D0F-FB25-4739-9464-34643FE38452}" srcOrd="0" destOrd="0" presId="urn:microsoft.com/office/officeart/2005/8/layout/venn2"/>
    <dgm:cxn modelId="{07AD449D-C679-4231-BF27-37388235F21A}" srcId="{54BDC820-A968-4C43-832D-DFD2F3516082}" destId="{E8420A62-626B-4600-AAFD-631C5C5F5F00}" srcOrd="0" destOrd="0" parTransId="{A41E2F58-3469-4D7C-BFFE-B8BA5B306E1F}" sibTransId="{3682BE83-FE80-4990-9A36-066D6B3A19BF}"/>
    <dgm:cxn modelId="{2A56D4B3-12EC-41A1-BDE0-C4AB4AD51072}" srcId="{54BDC820-A968-4C43-832D-DFD2F3516082}" destId="{9DDFA1DC-BF6D-41A2-AFD4-AF62263E16D2}" srcOrd="3" destOrd="0" parTransId="{8EC7C289-B1C5-43AC-AA35-4AD9D69A39F1}" sibTransId="{80B9743A-C4D3-4067-88F4-8B21D6F5D318}"/>
    <dgm:cxn modelId="{B224A085-212A-4560-A945-A05B4BA17D4C}" type="presOf" srcId="{54BDC820-A968-4C43-832D-DFD2F3516082}" destId="{CD971BCB-4D17-41EF-86D8-D20A34016DD5}" srcOrd="0" destOrd="0" presId="urn:microsoft.com/office/officeart/2005/8/layout/venn2"/>
    <dgm:cxn modelId="{5F72343B-EA22-487C-B5BE-58999CD27A2A}" type="presOf" srcId="{E8420A62-626B-4600-AAFD-631C5C5F5F00}" destId="{645A2E9D-3F8F-41D3-A683-A058D51BAA57}" srcOrd="0" destOrd="0" presId="urn:microsoft.com/office/officeart/2005/8/layout/venn2"/>
    <dgm:cxn modelId="{F90CE2C6-2FCC-40A1-8418-4661D1F9C371}" type="presOf" srcId="{44A90217-FDAA-462A-9511-9264D3652C78}" destId="{C4BBB168-F453-4E80-A1D8-CFB47F2FA99A}" srcOrd="1" destOrd="0" presId="urn:microsoft.com/office/officeart/2005/8/layout/venn2"/>
    <dgm:cxn modelId="{324AF03D-0A16-4914-BDBE-B70759E29BE7}" type="presParOf" srcId="{CD971BCB-4D17-41EF-86D8-D20A34016DD5}" destId="{51D9AB07-4713-48DC-BBB2-B61679A971CE}" srcOrd="0" destOrd="0" presId="urn:microsoft.com/office/officeart/2005/8/layout/venn2"/>
    <dgm:cxn modelId="{3C82923B-1ECC-4A7C-B540-533795083F77}" type="presParOf" srcId="{51D9AB07-4713-48DC-BBB2-B61679A971CE}" destId="{645A2E9D-3F8F-41D3-A683-A058D51BAA57}" srcOrd="0" destOrd="0" presId="urn:microsoft.com/office/officeart/2005/8/layout/venn2"/>
    <dgm:cxn modelId="{E2F4DF15-8239-4DC6-9514-47040E42567A}" type="presParOf" srcId="{51D9AB07-4713-48DC-BBB2-B61679A971CE}" destId="{F2A715D2-E82E-4D66-9B1F-7D9D93DA58D1}" srcOrd="1" destOrd="0" presId="urn:microsoft.com/office/officeart/2005/8/layout/venn2"/>
    <dgm:cxn modelId="{DB9AAF30-F4B5-488C-BF08-0073FE73E7DD}" type="presParOf" srcId="{CD971BCB-4D17-41EF-86D8-D20A34016DD5}" destId="{41D01978-9733-45A9-AC02-78CB84440F6B}" srcOrd="1" destOrd="0" presId="urn:microsoft.com/office/officeart/2005/8/layout/venn2"/>
    <dgm:cxn modelId="{0C0161DE-499E-4CF8-BE7A-0DF8C330E4B7}" type="presParOf" srcId="{41D01978-9733-45A9-AC02-78CB84440F6B}" destId="{589A2D0F-FB25-4739-9464-34643FE38452}" srcOrd="0" destOrd="0" presId="urn:microsoft.com/office/officeart/2005/8/layout/venn2"/>
    <dgm:cxn modelId="{33216D7E-5D91-4F32-9D14-165AA25552B3}" type="presParOf" srcId="{41D01978-9733-45A9-AC02-78CB84440F6B}" destId="{C4BBB168-F453-4E80-A1D8-CFB47F2FA99A}" srcOrd="1" destOrd="0" presId="urn:microsoft.com/office/officeart/2005/8/layout/venn2"/>
    <dgm:cxn modelId="{EA251B74-58C6-48F7-80C8-DDB609C1C48B}" type="presParOf" srcId="{CD971BCB-4D17-41EF-86D8-D20A34016DD5}" destId="{8C9D4BA5-DB35-4338-A773-ACCA2A682759}" srcOrd="2" destOrd="0" presId="urn:microsoft.com/office/officeart/2005/8/layout/venn2"/>
    <dgm:cxn modelId="{04C7A54A-B4BE-47B9-9F2F-B7F02B66749D}" type="presParOf" srcId="{8C9D4BA5-DB35-4338-A773-ACCA2A682759}" destId="{F79EF2A3-B78C-40BC-A725-01703AC36D79}" srcOrd="0" destOrd="0" presId="urn:microsoft.com/office/officeart/2005/8/layout/venn2"/>
    <dgm:cxn modelId="{9DD2DBEB-1543-403B-8272-45BC88345089}" type="presParOf" srcId="{8C9D4BA5-DB35-4338-A773-ACCA2A682759}" destId="{3029D8B7-8089-4CBA-BA51-D4F1D4517214}" srcOrd="1" destOrd="0" presId="urn:microsoft.com/office/officeart/2005/8/layout/venn2"/>
    <dgm:cxn modelId="{58143D63-0A8A-4DA2-8291-E7AB821ADE27}" type="presParOf" srcId="{CD971BCB-4D17-41EF-86D8-D20A34016DD5}" destId="{075335D0-FBD7-478E-AB2B-DD8D06B1352B}" srcOrd="3" destOrd="0" presId="urn:microsoft.com/office/officeart/2005/8/layout/venn2"/>
    <dgm:cxn modelId="{D854EA78-B34C-4421-901C-35DFA36276EE}" type="presParOf" srcId="{075335D0-FBD7-478E-AB2B-DD8D06B1352B}" destId="{6D720D9D-F3CC-47E5-9F77-647BF16699EC}" srcOrd="0" destOrd="0" presId="urn:microsoft.com/office/officeart/2005/8/layout/venn2"/>
    <dgm:cxn modelId="{CE91FDAB-F221-4673-B214-15A329DFB7E9}" type="presParOf" srcId="{075335D0-FBD7-478E-AB2B-DD8D06B1352B}" destId="{448FF172-8808-49B0-9214-B485F272601D}" srcOrd="1" destOrd="0" presId="urn:microsoft.com/office/officeart/2005/8/layout/ven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5A2E9D-3F8F-41D3-A683-A058D51BAA57}">
      <dsp:nvSpPr>
        <dsp:cNvPr id="0" name=""/>
        <dsp:cNvSpPr/>
      </dsp:nvSpPr>
      <dsp:spPr>
        <a:xfrm>
          <a:off x="800273" y="0"/>
          <a:ext cx="4495915" cy="44959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World Bank &amp; Minstry of Environment</a:t>
          </a:r>
        </a:p>
        <a:p>
          <a:pPr lvl="0" algn="ctr" defTabSz="355600">
            <a:lnSpc>
              <a:spcPct val="90000"/>
            </a:lnSpc>
            <a:spcBef>
              <a:spcPct val="0"/>
            </a:spcBef>
            <a:spcAft>
              <a:spcPct val="35000"/>
            </a:spcAft>
          </a:pPr>
          <a:r>
            <a:rPr lang="en-GB" sz="800" kern="1200"/>
            <a:t>Responsible for the Supervsion and provision of Technical support for the implementation of the  ESMP</a:t>
          </a:r>
          <a:r>
            <a:rPr lang="en-GB" sz="700" kern="1200"/>
            <a:t>. </a:t>
          </a:r>
        </a:p>
      </dsp:txBody>
      <dsp:txXfrm>
        <a:off x="2419701" y="224795"/>
        <a:ext cx="1257057" cy="674387"/>
      </dsp:txXfrm>
    </dsp:sp>
    <dsp:sp modelId="{589A2D0F-FB25-4739-9464-34643FE38452}">
      <dsp:nvSpPr>
        <dsp:cNvPr id="0" name=""/>
        <dsp:cNvSpPr/>
      </dsp:nvSpPr>
      <dsp:spPr>
        <a:xfrm>
          <a:off x="1285831" y="998524"/>
          <a:ext cx="3533789" cy="3425455"/>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GB" sz="800" b="1" kern="1200">
            <a:solidFill>
              <a:sysClr val="windowText" lastClr="000000"/>
            </a:solidFill>
          </a:endParaRPr>
        </a:p>
        <a:p>
          <a:pPr lvl="0" algn="ctr" defTabSz="355600">
            <a:lnSpc>
              <a:spcPct val="90000"/>
            </a:lnSpc>
            <a:spcBef>
              <a:spcPct val="0"/>
            </a:spcBef>
            <a:spcAft>
              <a:spcPct val="35000"/>
            </a:spcAft>
          </a:pPr>
          <a:endParaRPr lang="en-GB" sz="800" b="1" kern="1200">
            <a:solidFill>
              <a:sysClr val="windowText" lastClr="000000"/>
            </a:solidFill>
          </a:endParaRPr>
        </a:p>
        <a:p>
          <a:pPr lvl="0" algn="ctr" defTabSz="355600">
            <a:lnSpc>
              <a:spcPct val="90000"/>
            </a:lnSpc>
            <a:spcBef>
              <a:spcPct val="0"/>
            </a:spcBef>
            <a:spcAft>
              <a:spcPct val="35000"/>
            </a:spcAft>
          </a:pPr>
          <a:r>
            <a:rPr lang="en-GB" sz="800" b="1" kern="1200">
              <a:solidFill>
                <a:sysClr val="windowText" lastClr="000000"/>
              </a:solidFill>
            </a:rPr>
            <a:t>PMU</a:t>
          </a:r>
        </a:p>
        <a:p>
          <a:pPr lvl="0" algn="ctr" defTabSz="355600">
            <a:lnSpc>
              <a:spcPct val="90000"/>
            </a:lnSpc>
            <a:spcBef>
              <a:spcPct val="0"/>
            </a:spcBef>
            <a:spcAft>
              <a:spcPct val="35000"/>
            </a:spcAft>
          </a:pPr>
          <a:r>
            <a:rPr lang="en-GB" sz="800" kern="1200"/>
            <a:t>Responsibilities </a:t>
          </a:r>
        </a:p>
        <a:p>
          <a:pPr lvl="0" algn="ctr" defTabSz="355600">
            <a:lnSpc>
              <a:spcPct val="90000"/>
            </a:lnSpc>
            <a:spcBef>
              <a:spcPct val="0"/>
            </a:spcBef>
            <a:spcAft>
              <a:spcPct val="35000"/>
            </a:spcAft>
          </a:pPr>
          <a:r>
            <a:rPr lang="en-GB" sz="800" kern="1200"/>
            <a:t>Selecting the contractor, supervising the contractor , implementing, monioting and reporting on the status of the EMSP to the World Bank or the Minsitry of Environment whenever required </a:t>
          </a:r>
        </a:p>
      </dsp:txBody>
      <dsp:txXfrm>
        <a:off x="2435196" y="1204052"/>
        <a:ext cx="1235059" cy="616582"/>
      </dsp:txXfrm>
    </dsp:sp>
    <dsp:sp modelId="{F79EF2A3-B78C-40BC-A725-01703AC36D79}">
      <dsp:nvSpPr>
        <dsp:cNvPr id="0" name=""/>
        <dsp:cNvSpPr/>
      </dsp:nvSpPr>
      <dsp:spPr>
        <a:xfrm>
          <a:off x="1699474" y="2265932"/>
          <a:ext cx="2562671" cy="2229982"/>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GB" sz="800" b="1" kern="1200">
            <a:solidFill>
              <a:sysClr val="windowText" lastClr="000000"/>
            </a:solidFill>
          </a:endParaRPr>
        </a:p>
        <a:p>
          <a:pPr lvl="0" algn="ctr" defTabSz="355600">
            <a:lnSpc>
              <a:spcPct val="90000"/>
            </a:lnSpc>
            <a:spcBef>
              <a:spcPct val="0"/>
            </a:spcBef>
            <a:spcAft>
              <a:spcPct val="35000"/>
            </a:spcAft>
          </a:pPr>
          <a:endParaRPr lang="en-GB" sz="800" b="1" kern="1200">
            <a:solidFill>
              <a:sysClr val="windowText" lastClr="000000"/>
            </a:solidFill>
          </a:endParaRPr>
        </a:p>
        <a:p>
          <a:pPr lvl="0" algn="ctr" defTabSz="355600">
            <a:lnSpc>
              <a:spcPct val="90000"/>
            </a:lnSpc>
            <a:spcBef>
              <a:spcPct val="0"/>
            </a:spcBef>
            <a:spcAft>
              <a:spcPct val="35000"/>
            </a:spcAft>
          </a:pPr>
          <a:endParaRPr lang="en-GB" sz="800" b="1" kern="1200">
            <a:solidFill>
              <a:sysClr val="windowText" lastClr="000000"/>
            </a:solidFill>
          </a:endParaRPr>
        </a:p>
        <a:p>
          <a:pPr lvl="0" algn="ctr" defTabSz="355600">
            <a:lnSpc>
              <a:spcPct val="90000"/>
            </a:lnSpc>
            <a:spcBef>
              <a:spcPct val="0"/>
            </a:spcBef>
            <a:spcAft>
              <a:spcPct val="35000"/>
            </a:spcAft>
          </a:pPr>
          <a:r>
            <a:rPr lang="en-GB" sz="800" b="1" kern="1200">
              <a:solidFill>
                <a:sysClr val="windowText" lastClr="000000"/>
              </a:solidFill>
            </a:rPr>
            <a:t>Contractor</a:t>
          </a:r>
        </a:p>
        <a:p>
          <a:pPr lvl="0" algn="ctr" defTabSz="355600">
            <a:lnSpc>
              <a:spcPct val="90000"/>
            </a:lnSpc>
            <a:spcBef>
              <a:spcPct val="0"/>
            </a:spcBef>
            <a:spcAft>
              <a:spcPct val="35000"/>
            </a:spcAft>
          </a:pPr>
          <a:r>
            <a:rPr lang="en-GB" sz="800" kern="1200"/>
            <a:t>Responsible for Implementing the subproject and requirements of the ESMP</a:t>
          </a:r>
        </a:p>
      </dsp:txBody>
      <dsp:txXfrm>
        <a:off x="2383707" y="2433180"/>
        <a:ext cx="1194204" cy="501746"/>
      </dsp:txXfrm>
    </dsp:sp>
    <dsp:sp modelId="{6D720D9D-F3CC-47E5-9F77-647BF16699EC}">
      <dsp:nvSpPr>
        <dsp:cNvPr id="0" name=""/>
        <dsp:cNvSpPr/>
      </dsp:nvSpPr>
      <dsp:spPr>
        <a:xfrm>
          <a:off x="2562671" y="3632699"/>
          <a:ext cx="899183" cy="86321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rPr>
            <a:t>Subproject</a:t>
          </a:r>
        </a:p>
        <a:p>
          <a:pPr lvl="0" algn="ctr" defTabSz="355600">
            <a:lnSpc>
              <a:spcPct val="90000"/>
            </a:lnSpc>
            <a:spcBef>
              <a:spcPct val="0"/>
            </a:spcBef>
            <a:spcAft>
              <a:spcPct val="35000"/>
            </a:spcAft>
          </a:pPr>
          <a:r>
            <a:rPr lang="en-GB" sz="800" kern="1200"/>
            <a:t>Rehabiltation of Existing LGB Office Blocks </a:t>
          </a:r>
        </a:p>
      </dsp:txBody>
      <dsp:txXfrm>
        <a:off x="2694354" y="3848503"/>
        <a:ext cx="635818" cy="43160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6BV409tNjI2nQcCI7aoEaaInA==">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2DD0BB-EC27-4321-B961-96C79E0A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22448</Words>
  <Characters>127956</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PMU_MoFP</dc:creator>
  <cp:lastModifiedBy>hp</cp:lastModifiedBy>
  <cp:revision>3</cp:revision>
  <dcterms:created xsi:type="dcterms:W3CDTF">2023-01-16T13:40:00Z</dcterms:created>
  <dcterms:modified xsi:type="dcterms:W3CDTF">2023-01-24T05:25:00Z</dcterms:modified>
</cp:coreProperties>
</file>